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408"/>
        <w:tblW w:w="10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92"/>
        <w:gridCol w:w="5248"/>
      </w:tblGrid>
      <w:tr w:rsidR="002304D8" w:rsidRPr="00742728" w:rsidTr="001D5FCC">
        <w:trPr>
          <w:cantSplit/>
          <w:trHeight w:val="436"/>
        </w:trPr>
        <w:tc>
          <w:tcPr>
            <w:tcW w:w="100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498475" cy="630555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30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4D8" w:rsidRPr="00742728" w:rsidTr="001D5FCC">
        <w:trPr>
          <w:cantSplit/>
          <w:trHeight w:val="176"/>
        </w:trPr>
        <w:tc>
          <w:tcPr>
            <w:tcW w:w="100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04D8" w:rsidRPr="005556FF" w:rsidRDefault="002304D8" w:rsidP="00F400B1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2304D8" w:rsidRPr="00F02ED4" w:rsidTr="001D5FCC">
        <w:trPr>
          <w:cantSplit/>
          <w:trHeight w:val="443"/>
        </w:trPr>
        <w:tc>
          <w:tcPr>
            <w:tcW w:w="10040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04D8" w:rsidRDefault="002304D8" w:rsidP="00F400B1">
            <w:pPr>
              <w:pStyle w:val="1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2304D8" w:rsidRPr="004027DA" w:rsidRDefault="002304D8" w:rsidP="00F400B1">
            <w:pPr>
              <w:pStyle w:val="1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</w:t>
            </w:r>
            <w:r>
              <w:rPr>
                <w:rFonts w:ascii="Cambria" w:hAnsi="Cambria"/>
                <w:b/>
                <w:sz w:val="18"/>
                <w:szCs w:val="18"/>
              </w:rPr>
              <w:t xml:space="preserve"> </w:t>
            </w:r>
            <w:r w:rsidRPr="004027DA">
              <w:rPr>
                <w:rFonts w:ascii="Cambria" w:hAnsi="Cambria"/>
                <w:b/>
                <w:sz w:val="18"/>
                <w:szCs w:val="18"/>
              </w:rPr>
              <w:t>ОГРН 1103454000561</w:t>
            </w:r>
          </w:p>
          <w:p w:rsidR="002304D8" w:rsidRPr="009906AB" w:rsidRDefault="002304D8" w:rsidP="00F400B1">
            <w:pPr>
              <w:pStyle w:val="1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</w:t>
            </w:r>
            <w:proofErr w:type="gramStart"/>
            <w:r w:rsidRPr="009906AB">
              <w:rPr>
                <w:sz w:val="16"/>
                <w:szCs w:val="16"/>
              </w:rPr>
              <w:t>.Л</w:t>
            </w:r>
            <w:proofErr w:type="gramEnd"/>
            <w:r w:rsidRPr="009906AB">
              <w:rPr>
                <w:sz w:val="16"/>
                <w:szCs w:val="16"/>
              </w:rPr>
              <w:t>енинск ул. Ленина д.209</w:t>
            </w:r>
          </w:p>
          <w:p w:rsidR="002304D8" w:rsidRPr="00B54D11" w:rsidRDefault="002304D8" w:rsidP="00F400B1">
            <w:pPr>
              <w:pStyle w:val="11"/>
              <w:jc w:val="center"/>
              <w:rPr>
                <w:rFonts w:ascii="Cambria" w:hAnsi="Cambria"/>
                <w:b/>
                <w:lang w:val="en-US"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B54D11">
              <w:rPr>
                <w:sz w:val="16"/>
                <w:szCs w:val="16"/>
                <w:lang w:val="en-US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B54D11">
              <w:rPr>
                <w:sz w:val="16"/>
                <w:szCs w:val="16"/>
                <w:lang w:val="en-US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B54D11">
              <w:rPr>
                <w:sz w:val="16"/>
                <w:szCs w:val="16"/>
                <w:lang w:val="en-US"/>
              </w:rPr>
              <w:t xml:space="preserve">: </w:t>
            </w:r>
            <w:r w:rsidR="00B30ED4" w:rsidRPr="00B54D11">
              <w:rPr>
                <w:sz w:val="16"/>
                <w:szCs w:val="16"/>
                <w:lang w:val="en-US"/>
              </w:rPr>
              <w:t xml:space="preserve"> </w:t>
            </w:r>
            <w:r w:rsidR="00B30ED4">
              <w:rPr>
                <w:sz w:val="16"/>
                <w:szCs w:val="16"/>
                <w:lang w:val="en-US"/>
              </w:rPr>
              <w:t>mololkina</w:t>
            </w:r>
            <w:r w:rsidR="00B30ED4" w:rsidRPr="00B54D11">
              <w:rPr>
                <w:sz w:val="16"/>
                <w:szCs w:val="16"/>
                <w:lang w:val="en-US"/>
              </w:rPr>
              <w:t>60@</w:t>
            </w:r>
            <w:r w:rsidR="00B30ED4">
              <w:rPr>
                <w:sz w:val="16"/>
                <w:szCs w:val="16"/>
                <w:lang w:val="en-US"/>
              </w:rPr>
              <w:t>mail</w:t>
            </w:r>
            <w:r w:rsidR="00B30ED4" w:rsidRPr="00B54D11">
              <w:rPr>
                <w:sz w:val="16"/>
                <w:szCs w:val="16"/>
                <w:lang w:val="en-US"/>
              </w:rPr>
              <w:t>.</w:t>
            </w:r>
            <w:r w:rsidR="00B30ED4" w:rsidRPr="009906AB">
              <w:rPr>
                <w:sz w:val="16"/>
                <w:szCs w:val="16"/>
                <w:lang w:val="en-US"/>
              </w:rPr>
              <w:t>ru</w:t>
            </w:r>
          </w:p>
        </w:tc>
      </w:tr>
      <w:tr w:rsidR="002304D8" w:rsidRPr="00F02ED4" w:rsidTr="001D5FCC">
        <w:trPr>
          <w:trHeight w:val="905"/>
        </w:trPr>
        <w:tc>
          <w:tcPr>
            <w:tcW w:w="4792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F6729" w:rsidRPr="0065063A" w:rsidRDefault="00DF6729" w:rsidP="00E16FA2">
            <w:pPr>
              <w:pStyle w:val="12"/>
              <w:rPr>
                <w:szCs w:val="24"/>
                <w:lang w:val="en-US"/>
              </w:rPr>
            </w:pPr>
          </w:p>
          <w:p w:rsidR="00DF6729" w:rsidRPr="0065063A" w:rsidRDefault="00DF6729" w:rsidP="00E16FA2">
            <w:pPr>
              <w:rPr>
                <w:lang w:val="en-US"/>
              </w:rPr>
            </w:pPr>
          </w:p>
          <w:p w:rsidR="002304D8" w:rsidRPr="0065063A" w:rsidRDefault="00DF6729" w:rsidP="00E16FA2">
            <w:pPr>
              <w:tabs>
                <w:tab w:val="left" w:pos="3804"/>
              </w:tabs>
              <w:rPr>
                <w:lang w:val="en-US"/>
              </w:rPr>
            </w:pPr>
            <w:r w:rsidRPr="0065063A">
              <w:rPr>
                <w:lang w:val="en-US"/>
              </w:rPr>
              <w:tab/>
            </w:r>
          </w:p>
        </w:tc>
        <w:tc>
          <w:tcPr>
            <w:tcW w:w="5248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2304D8" w:rsidRPr="0065063A" w:rsidRDefault="002304D8" w:rsidP="00E16FA2">
            <w:pPr>
              <w:jc w:val="right"/>
              <w:rPr>
                <w:lang w:val="en-US"/>
              </w:rPr>
            </w:pPr>
          </w:p>
          <w:p w:rsidR="002304D8" w:rsidRPr="0065063A" w:rsidRDefault="002304D8" w:rsidP="00E16FA2">
            <w:pPr>
              <w:jc w:val="right"/>
              <w:rPr>
                <w:lang w:val="en-US"/>
              </w:rPr>
            </w:pPr>
          </w:p>
        </w:tc>
      </w:tr>
    </w:tbl>
    <w:p w:rsidR="002304D8" w:rsidRPr="0065063A" w:rsidRDefault="002304D8" w:rsidP="00E16FA2">
      <w:pPr>
        <w:ind w:firstLine="708"/>
        <w:jc w:val="right"/>
        <w:rPr>
          <w:sz w:val="28"/>
          <w:szCs w:val="28"/>
          <w:lang w:val="en-US"/>
        </w:rPr>
      </w:pPr>
      <w:r w:rsidRPr="0065063A">
        <w:rPr>
          <w:sz w:val="28"/>
          <w:szCs w:val="28"/>
          <w:lang w:val="en-US"/>
        </w:rPr>
        <w:t xml:space="preserve"> </w:t>
      </w:r>
    </w:p>
    <w:p w:rsidR="00A60BBD" w:rsidRPr="00B50F96" w:rsidRDefault="006A01DB" w:rsidP="00E16FA2">
      <w:pPr>
        <w:ind w:firstLine="708"/>
        <w:jc w:val="center"/>
        <w:rPr>
          <w:b/>
        </w:rPr>
      </w:pPr>
      <w:r w:rsidRPr="00B50F96">
        <w:rPr>
          <w:b/>
        </w:rPr>
        <w:t>ИНФОРМАЦИЯ</w:t>
      </w:r>
    </w:p>
    <w:p w:rsidR="006A01DB" w:rsidRPr="00B50F96" w:rsidRDefault="006A01DB" w:rsidP="00E16FA2">
      <w:pPr>
        <w:ind w:firstLine="708"/>
        <w:jc w:val="center"/>
      </w:pPr>
      <w:r w:rsidRPr="00B50F96">
        <w:t>о результатах внешней проверки годовой бюджетной отчетности и отдельных вопросов исполнения бюджета района главным администратором средств районного бюджета  Отделом образования Администрации Ленинского муниципального района Волгоградской области  за 2014 год по заключению № 8/96 от 31.03.2015г.</w:t>
      </w:r>
    </w:p>
    <w:p w:rsidR="006A01DB" w:rsidRPr="00AD3B9C" w:rsidRDefault="006A01DB" w:rsidP="00E16FA2">
      <w:pPr>
        <w:ind w:firstLine="708"/>
        <w:jc w:val="center"/>
        <w:rPr>
          <w:sz w:val="28"/>
          <w:szCs w:val="28"/>
        </w:rPr>
      </w:pPr>
    </w:p>
    <w:p w:rsidR="00B9336F" w:rsidRPr="00AD01EC" w:rsidRDefault="00895CBA" w:rsidP="00B9336F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304D8" w:rsidRPr="00DF6729">
        <w:rPr>
          <w:sz w:val="28"/>
          <w:szCs w:val="28"/>
        </w:rPr>
        <w:t xml:space="preserve">В соответствии с планом работы </w:t>
      </w:r>
      <w:r w:rsidR="00E81B9B" w:rsidRPr="00DF6729">
        <w:rPr>
          <w:sz w:val="28"/>
          <w:szCs w:val="28"/>
        </w:rPr>
        <w:t>на 2015 год</w:t>
      </w:r>
      <w:proofErr w:type="gramStart"/>
      <w:r w:rsidR="00E81B9B" w:rsidRPr="00DF6729">
        <w:rPr>
          <w:sz w:val="28"/>
          <w:szCs w:val="28"/>
        </w:rPr>
        <w:t xml:space="preserve">  </w:t>
      </w:r>
      <w:r w:rsidR="00B54D11" w:rsidRPr="00DF6729">
        <w:rPr>
          <w:sz w:val="28"/>
          <w:szCs w:val="28"/>
        </w:rPr>
        <w:t>К</w:t>
      </w:r>
      <w:proofErr w:type="gramEnd"/>
      <w:r w:rsidR="002304D8" w:rsidRPr="00DF6729">
        <w:rPr>
          <w:sz w:val="28"/>
          <w:szCs w:val="28"/>
        </w:rPr>
        <w:t>онтрольно – счетной палат</w:t>
      </w:r>
      <w:r w:rsidR="00E81B9B" w:rsidRPr="00DF6729">
        <w:rPr>
          <w:sz w:val="28"/>
          <w:szCs w:val="28"/>
        </w:rPr>
        <w:t>ой</w:t>
      </w:r>
      <w:r w:rsidR="002304D8" w:rsidRPr="00DF6729">
        <w:rPr>
          <w:sz w:val="28"/>
          <w:szCs w:val="28"/>
        </w:rPr>
        <w:t xml:space="preserve"> Ленинского муниципального района  проведена внешняя проверка </w:t>
      </w:r>
      <w:r w:rsidR="0002348D" w:rsidRPr="00DF6729">
        <w:rPr>
          <w:sz w:val="28"/>
          <w:szCs w:val="28"/>
        </w:rPr>
        <w:t xml:space="preserve">годовой </w:t>
      </w:r>
      <w:r w:rsidR="00B54D11" w:rsidRPr="00DF6729">
        <w:rPr>
          <w:sz w:val="28"/>
          <w:szCs w:val="28"/>
        </w:rPr>
        <w:t xml:space="preserve">бюджетной отчетности и отдельных вопросов исполнения бюджета района главным администратором средств районного бюджета – </w:t>
      </w:r>
      <w:r w:rsidR="00E81B9B" w:rsidRPr="00DF6729">
        <w:rPr>
          <w:sz w:val="28"/>
          <w:szCs w:val="28"/>
        </w:rPr>
        <w:t xml:space="preserve">Отделом образования Администрации Ленинского муниципального района Волгоградской области </w:t>
      </w:r>
      <w:r w:rsidR="00B9336F">
        <w:rPr>
          <w:sz w:val="28"/>
          <w:szCs w:val="28"/>
        </w:rPr>
        <w:t xml:space="preserve"> (далее – Отдел образования) </w:t>
      </w:r>
      <w:r w:rsidR="00E81B9B" w:rsidRPr="00DF6729">
        <w:rPr>
          <w:sz w:val="28"/>
          <w:szCs w:val="28"/>
        </w:rPr>
        <w:t>за 2014 год,</w:t>
      </w:r>
      <w:r w:rsidR="009F672B">
        <w:rPr>
          <w:sz w:val="28"/>
          <w:szCs w:val="28"/>
        </w:rPr>
        <w:t xml:space="preserve"> </w:t>
      </w:r>
      <w:r w:rsidR="009F672B" w:rsidRPr="00B9336F">
        <w:rPr>
          <w:sz w:val="28"/>
          <w:szCs w:val="28"/>
        </w:rPr>
        <w:t xml:space="preserve">представленной на проверку </w:t>
      </w:r>
      <w:r w:rsidR="00B9336F">
        <w:rPr>
          <w:sz w:val="28"/>
          <w:szCs w:val="28"/>
        </w:rPr>
        <w:t xml:space="preserve"> </w:t>
      </w:r>
      <w:r w:rsidR="00B9336F" w:rsidRPr="00AD01EC">
        <w:rPr>
          <w:sz w:val="28"/>
          <w:szCs w:val="28"/>
        </w:rPr>
        <w:t>муниципальн</w:t>
      </w:r>
      <w:r w:rsidR="00B9336F">
        <w:rPr>
          <w:sz w:val="28"/>
          <w:szCs w:val="28"/>
        </w:rPr>
        <w:t>ым</w:t>
      </w:r>
      <w:r w:rsidR="00B9336F" w:rsidRPr="00AD01EC">
        <w:rPr>
          <w:sz w:val="28"/>
          <w:szCs w:val="28"/>
        </w:rPr>
        <w:t xml:space="preserve"> казенн</w:t>
      </w:r>
      <w:r w:rsidR="00B9336F">
        <w:rPr>
          <w:sz w:val="28"/>
          <w:szCs w:val="28"/>
        </w:rPr>
        <w:t>ым</w:t>
      </w:r>
      <w:r w:rsidR="00B9336F" w:rsidRPr="00AD01EC">
        <w:rPr>
          <w:sz w:val="28"/>
          <w:szCs w:val="28"/>
        </w:rPr>
        <w:t xml:space="preserve"> учреждение</w:t>
      </w:r>
      <w:r w:rsidR="00B9336F">
        <w:rPr>
          <w:sz w:val="28"/>
          <w:szCs w:val="28"/>
        </w:rPr>
        <w:t>м</w:t>
      </w:r>
      <w:r w:rsidR="00B9336F" w:rsidRPr="00AD01EC">
        <w:rPr>
          <w:sz w:val="28"/>
          <w:szCs w:val="28"/>
        </w:rPr>
        <w:t xml:space="preserve"> «Централизованная бухгалтерия учреждений образования» </w:t>
      </w:r>
      <w:r w:rsidR="00B9336F">
        <w:rPr>
          <w:sz w:val="28"/>
          <w:szCs w:val="28"/>
        </w:rPr>
        <w:t xml:space="preserve">(далее - </w:t>
      </w:r>
      <w:r w:rsidR="009F672B" w:rsidRPr="00B9336F">
        <w:rPr>
          <w:sz w:val="28"/>
          <w:szCs w:val="28"/>
        </w:rPr>
        <w:t>МКУ «ЦБУО»</w:t>
      </w:r>
      <w:r w:rsidR="00B9336F">
        <w:rPr>
          <w:sz w:val="28"/>
          <w:szCs w:val="28"/>
        </w:rPr>
        <w:t>)</w:t>
      </w:r>
      <w:r w:rsidR="00B9336F" w:rsidRPr="00B9336F">
        <w:rPr>
          <w:sz w:val="28"/>
          <w:szCs w:val="28"/>
        </w:rPr>
        <w:t xml:space="preserve">, которая в </w:t>
      </w:r>
      <w:proofErr w:type="gramStart"/>
      <w:r w:rsidR="00B9336F" w:rsidRPr="00B9336F">
        <w:rPr>
          <w:sz w:val="28"/>
          <w:szCs w:val="28"/>
        </w:rPr>
        <w:t>соответствии с договором от 15.02.2013г. осуществляет полномочия</w:t>
      </w:r>
      <w:r w:rsidR="00B9336F">
        <w:rPr>
          <w:color w:val="C00000"/>
          <w:sz w:val="28"/>
          <w:szCs w:val="28"/>
        </w:rPr>
        <w:t xml:space="preserve"> </w:t>
      </w:r>
      <w:r w:rsidR="00B9336F">
        <w:rPr>
          <w:sz w:val="28"/>
          <w:szCs w:val="28"/>
        </w:rPr>
        <w:t xml:space="preserve">по ведению бухгалтерского учета исполнения смет доходов и расходов Отдела образования по бюджетным средствам, полученным из внебюджетных источников, в том числе имущества Отдела образования, его финансовых обязательств, их движения, а также хозяйственных операций, осуществляемых в процессе всех видов деятельности, предусмотренных Положением Отдела образования. </w:t>
      </w:r>
      <w:proofErr w:type="gramEnd"/>
    </w:p>
    <w:p w:rsidR="002304D8" w:rsidRPr="00B9336F" w:rsidRDefault="00E81B9B" w:rsidP="00DF67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561E7">
        <w:rPr>
          <w:color w:val="C00000"/>
          <w:sz w:val="28"/>
          <w:szCs w:val="28"/>
        </w:rPr>
        <w:t xml:space="preserve"> </w:t>
      </w:r>
      <w:r w:rsidR="00B9336F">
        <w:rPr>
          <w:color w:val="C00000"/>
          <w:sz w:val="28"/>
          <w:szCs w:val="28"/>
        </w:rPr>
        <w:tab/>
      </w:r>
      <w:r w:rsidR="00B9336F" w:rsidRPr="00B9336F">
        <w:rPr>
          <w:sz w:val="28"/>
          <w:szCs w:val="28"/>
        </w:rPr>
        <w:t>П</w:t>
      </w:r>
      <w:r w:rsidR="002304D8" w:rsidRPr="00B9336F">
        <w:rPr>
          <w:sz w:val="28"/>
          <w:szCs w:val="28"/>
        </w:rPr>
        <w:t xml:space="preserve">о результатам </w:t>
      </w:r>
      <w:r w:rsidR="00B9336F" w:rsidRPr="00B9336F">
        <w:rPr>
          <w:sz w:val="28"/>
          <w:szCs w:val="28"/>
        </w:rPr>
        <w:t>проверки установлены</w:t>
      </w:r>
      <w:r w:rsidR="002304D8" w:rsidRPr="00B9336F">
        <w:rPr>
          <w:sz w:val="28"/>
          <w:szCs w:val="28"/>
        </w:rPr>
        <w:t xml:space="preserve"> с</w:t>
      </w:r>
      <w:r w:rsidR="00B9336F" w:rsidRPr="00B9336F">
        <w:rPr>
          <w:sz w:val="28"/>
          <w:szCs w:val="28"/>
        </w:rPr>
        <w:t>ледующие нарушения и недостатки:</w:t>
      </w:r>
      <w:r w:rsidR="00B54D11" w:rsidRPr="00B9336F">
        <w:rPr>
          <w:sz w:val="28"/>
          <w:szCs w:val="28"/>
        </w:rPr>
        <w:t xml:space="preserve"> </w:t>
      </w:r>
    </w:p>
    <w:p w:rsidR="00E81B9B" w:rsidRPr="00E81B9B" w:rsidRDefault="00DF6729" w:rsidP="00E81B9B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81B9B" w:rsidRPr="00E81B9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E81B9B" w:rsidRPr="00E81B9B">
        <w:rPr>
          <w:sz w:val="28"/>
          <w:szCs w:val="28"/>
        </w:rPr>
        <w:t>Годовая бюджетная отчетность МКУ «ЦБУО» по учреждениям образования за 2014 год, в соответствии с требованиями ст. 264.1 Бюджетного кодекса Российской Федерации и Инструкции № 191н представлена не полностью и с нарушениями. Так в  нарушении Инструкции № 191н  установлено:</w:t>
      </w:r>
    </w:p>
    <w:p w:rsidR="00E81B9B" w:rsidRPr="00E81B9B" w:rsidRDefault="00E81B9B" w:rsidP="00E81B9B">
      <w:pPr>
        <w:jc w:val="both"/>
        <w:rPr>
          <w:sz w:val="28"/>
          <w:szCs w:val="28"/>
        </w:rPr>
      </w:pPr>
      <w:r w:rsidRPr="00E81B9B">
        <w:rPr>
          <w:sz w:val="28"/>
          <w:szCs w:val="28"/>
        </w:rPr>
        <w:tab/>
        <w:t xml:space="preserve">- в составе пояснительной записки не представлены следующие приложения ф.ф. 0503162, 0503163, 0503166, и таблицы № 3,4, что является нарушением </w:t>
      </w:r>
      <w:hyperlink r:id="rId8" w:history="1">
        <w:r w:rsidRPr="00DF6729">
          <w:rPr>
            <w:rStyle w:val="a9"/>
            <w:b w:val="0"/>
            <w:color w:val="auto"/>
            <w:sz w:val="28"/>
            <w:szCs w:val="28"/>
          </w:rPr>
          <w:t>п. 152</w:t>
        </w:r>
      </w:hyperlink>
      <w:r w:rsidRPr="00E81B9B">
        <w:rPr>
          <w:sz w:val="28"/>
          <w:szCs w:val="28"/>
        </w:rPr>
        <w:t xml:space="preserve"> Инструкции N 191н. Отсутствие выше перечисленных форм и таблиц не дает возможности проанализировать результаты за 2014 год, а именно: </w:t>
      </w:r>
    </w:p>
    <w:p w:rsidR="00E81B9B" w:rsidRPr="00E81B9B" w:rsidRDefault="00E81B9B" w:rsidP="00E81B9B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81B9B">
        <w:rPr>
          <w:rFonts w:ascii="Times New Roman" w:hAnsi="Times New Roman"/>
          <w:sz w:val="28"/>
          <w:szCs w:val="28"/>
        </w:rPr>
        <w:t>данных об исполнении целевых программ, подпрограмм, в том числе мероприятий по не программной части, с указанием причин неисполнения уточненной бюджетной росписи за отчетный период.</w:t>
      </w:r>
    </w:p>
    <w:p w:rsidR="00E81B9B" w:rsidRPr="00E81B9B" w:rsidRDefault="00E81B9B" w:rsidP="00E81B9B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81B9B">
        <w:rPr>
          <w:rFonts w:ascii="Times New Roman" w:hAnsi="Times New Roman"/>
          <w:sz w:val="28"/>
          <w:szCs w:val="28"/>
        </w:rPr>
        <w:t>д</w:t>
      </w:r>
      <w:proofErr w:type="gramEnd"/>
      <w:r w:rsidRPr="00E81B9B">
        <w:rPr>
          <w:rFonts w:ascii="Times New Roman" w:hAnsi="Times New Roman"/>
          <w:sz w:val="28"/>
          <w:szCs w:val="28"/>
        </w:rPr>
        <w:t xml:space="preserve">анных об изменениях бюджетной росписи главного распорядителя бюджетных средств, объемы внесенных изменений и причины внесения </w:t>
      </w:r>
      <w:r w:rsidRPr="00E81B9B">
        <w:rPr>
          <w:rFonts w:ascii="Times New Roman" w:hAnsi="Times New Roman"/>
          <w:sz w:val="28"/>
          <w:szCs w:val="28"/>
        </w:rPr>
        <w:lastRenderedPageBreak/>
        <w:t>изменений в бюджетные назначения по расходам бюджета и источникам финансирования дефицита бюджета за отчетный период;</w:t>
      </w:r>
    </w:p>
    <w:p w:rsidR="00E81B9B" w:rsidRPr="00E81B9B" w:rsidRDefault="00E81B9B" w:rsidP="00E81B9B">
      <w:pPr>
        <w:pStyle w:val="a8"/>
        <w:numPr>
          <w:ilvl w:val="0"/>
          <w:numId w:val="4"/>
        </w:numPr>
        <w:spacing w:after="0" w:line="240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E81B9B">
        <w:rPr>
          <w:rFonts w:ascii="Times New Roman" w:hAnsi="Times New Roman"/>
          <w:sz w:val="28"/>
          <w:szCs w:val="28"/>
        </w:rPr>
        <w:t>исполнения текстовых статей решения о бюджете, имеющих отношение к деятельности учреждений образования.</w:t>
      </w:r>
    </w:p>
    <w:p w:rsidR="00E81B9B" w:rsidRPr="00E81B9B" w:rsidRDefault="00E81B9B" w:rsidP="00E81B9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81B9B">
        <w:rPr>
          <w:sz w:val="28"/>
          <w:szCs w:val="28"/>
        </w:rPr>
        <w:t xml:space="preserve">          В соответствии с </w:t>
      </w:r>
      <w:hyperlink r:id="rId9" w:history="1">
        <w:r w:rsidRPr="00DF6729">
          <w:rPr>
            <w:rStyle w:val="a9"/>
            <w:b w:val="0"/>
            <w:color w:val="auto"/>
            <w:sz w:val="28"/>
            <w:szCs w:val="28"/>
          </w:rPr>
          <w:t>п. 8</w:t>
        </w:r>
      </w:hyperlink>
      <w:r w:rsidRPr="00E81B9B">
        <w:rPr>
          <w:sz w:val="28"/>
          <w:szCs w:val="28"/>
        </w:rPr>
        <w:t xml:space="preserve"> Инструкции N 191н вышеперечисленные формы и таблицы не нашли отражения и в текстовой части пояснительной записки </w:t>
      </w:r>
      <w:r w:rsidRPr="00DF6729">
        <w:rPr>
          <w:b/>
          <w:sz w:val="28"/>
          <w:szCs w:val="28"/>
        </w:rPr>
        <w:t>(</w:t>
      </w:r>
      <w:hyperlink r:id="rId10" w:history="1">
        <w:r w:rsidRPr="00DF6729">
          <w:rPr>
            <w:rStyle w:val="a9"/>
            <w:b w:val="0"/>
            <w:color w:val="auto"/>
            <w:sz w:val="28"/>
            <w:szCs w:val="28"/>
          </w:rPr>
          <w:t>ф. 0503160</w:t>
        </w:r>
      </w:hyperlink>
      <w:r w:rsidRPr="00E81B9B">
        <w:rPr>
          <w:sz w:val="28"/>
          <w:szCs w:val="28"/>
        </w:rPr>
        <w:t>), как формы не имеющие числовых значений;</w:t>
      </w:r>
    </w:p>
    <w:p w:rsidR="00E81B9B" w:rsidRPr="00E81B9B" w:rsidRDefault="00E81B9B" w:rsidP="00E81B9B">
      <w:pPr>
        <w:jc w:val="both"/>
        <w:rPr>
          <w:sz w:val="28"/>
          <w:szCs w:val="28"/>
        </w:rPr>
      </w:pPr>
      <w:r w:rsidRPr="00E81B9B">
        <w:rPr>
          <w:sz w:val="28"/>
          <w:szCs w:val="28"/>
        </w:rPr>
        <w:t xml:space="preserve">         </w:t>
      </w:r>
      <w:proofErr w:type="gramStart"/>
      <w:r w:rsidRPr="00E81B9B">
        <w:rPr>
          <w:sz w:val="28"/>
          <w:szCs w:val="28"/>
        </w:rPr>
        <w:t xml:space="preserve">-  в состав отчетности включена форма №№ 0503178 не имеющая числового значения, тем самым нарушена норма </w:t>
      </w:r>
      <w:hyperlink r:id="rId11" w:history="1">
        <w:r w:rsidRPr="00DF6729">
          <w:rPr>
            <w:rStyle w:val="a9"/>
            <w:b w:val="0"/>
            <w:color w:val="auto"/>
            <w:sz w:val="28"/>
            <w:szCs w:val="28"/>
          </w:rPr>
          <w:t>п. 8</w:t>
        </w:r>
      </w:hyperlink>
      <w:r w:rsidRPr="00E81B9B">
        <w:rPr>
          <w:sz w:val="28"/>
          <w:szCs w:val="28"/>
        </w:rPr>
        <w:t xml:space="preserve"> Инструкции N 191н, а именно в случае, если все показатели, предусмотренные формой бюджетной отчетности, утвержденной Инструкцией N 191н, не имеют числового значения, такая форма отчетности не составляется, а подлежит отражению в пояснительной записке к бюджетной отчетности за отчетный период;</w:t>
      </w:r>
      <w:proofErr w:type="gramEnd"/>
    </w:p>
    <w:p w:rsidR="00E81B9B" w:rsidRPr="00E81B9B" w:rsidRDefault="00E81B9B" w:rsidP="00E81B9B">
      <w:pPr>
        <w:jc w:val="both"/>
        <w:rPr>
          <w:sz w:val="28"/>
          <w:szCs w:val="28"/>
        </w:rPr>
      </w:pPr>
      <w:r w:rsidRPr="00E81B9B">
        <w:rPr>
          <w:sz w:val="28"/>
          <w:szCs w:val="28"/>
        </w:rPr>
        <w:t xml:space="preserve">         - в нарушении п.152 Инструкции N 191н в текстовой части Пояснительной записки не отражены  разделы с 1 по 5,  которые предусматривают  отражение информации, поясняющей отдельные показатели бюджетной отчетности не указанной в формах и таблицах к Пояснительной записке.</w:t>
      </w:r>
    </w:p>
    <w:p w:rsidR="00E81B9B" w:rsidRPr="00E81B9B" w:rsidRDefault="00E81B9B" w:rsidP="00E81B9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81B9B">
        <w:rPr>
          <w:sz w:val="28"/>
          <w:szCs w:val="28"/>
        </w:rPr>
        <w:t>- в нарушение п.20 Инструкции N 191н в составе баланса главного распорядителя, распорядителя, получателя бюджетных средств, главного администратора, администратора источников финансирования дефицита бюджета, главного администратора, администратора доходов бюджета (</w:t>
      </w:r>
      <w:hyperlink r:id="rId12" w:history="1">
        <w:r w:rsidRPr="00E81B9B">
          <w:rPr>
            <w:sz w:val="28"/>
            <w:szCs w:val="28"/>
          </w:rPr>
          <w:t>ф. 0503130</w:t>
        </w:r>
      </w:hyperlink>
      <w:r w:rsidRPr="00E81B9B">
        <w:rPr>
          <w:sz w:val="28"/>
          <w:szCs w:val="28"/>
        </w:rPr>
        <w:t xml:space="preserve">) отсутствует справка о наличии имущества и обязательств на </w:t>
      </w:r>
      <w:proofErr w:type="spellStart"/>
      <w:r w:rsidRPr="00E81B9B">
        <w:rPr>
          <w:sz w:val="28"/>
          <w:szCs w:val="28"/>
        </w:rPr>
        <w:t>забалансовых</w:t>
      </w:r>
      <w:proofErr w:type="spellEnd"/>
      <w:r w:rsidRPr="00E81B9B">
        <w:rPr>
          <w:sz w:val="28"/>
          <w:szCs w:val="28"/>
        </w:rPr>
        <w:t xml:space="preserve"> счетах  (</w:t>
      </w:r>
      <w:hyperlink r:id="rId13" w:history="1">
        <w:r w:rsidRPr="00E81B9B">
          <w:rPr>
            <w:sz w:val="28"/>
            <w:szCs w:val="28"/>
          </w:rPr>
          <w:t>ф. 0503130</w:t>
        </w:r>
      </w:hyperlink>
      <w:r w:rsidRPr="00E81B9B">
        <w:rPr>
          <w:sz w:val="28"/>
          <w:szCs w:val="28"/>
        </w:rPr>
        <w:t>).</w:t>
      </w:r>
    </w:p>
    <w:p w:rsidR="00E81B9B" w:rsidRPr="00E81B9B" w:rsidRDefault="00E81B9B" w:rsidP="00E81B9B">
      <w:pPr>
        <w:ind w:firstLine="708"/>
        <w:jc w:val="both"/>
        <w:rPr>
          <w:sz w:val="28"/>
          <w:szCs w:val="28"/>
        </w:rPr>
      </w:pPr>
      <w:r w:rsidRPr="00E81B9B">
        <w:rPr>
          <w:sz w:val="28"/>
          <w:szCs w:val="28"/>
        </w:rPr>
        <w:t xml:space="preserve">Пунктом 154 Инструкции №191н к пояснительной записке предусмотрена </w:t>
      </w:r>
      <w:r w:rsidRPr="00F02ED4">
        <w:rPr>
          <w:sz w:val="28"/>
          <w:szCs w:val="28"/>
        </w:rPr>
        <w:t>таблица №2 «Сведения о мерах по повышению эффективности расходования бюджетных средств».</w:t>
      </w:r>
      <w:r w:rsidRPr="00E81B9B">
        <w:rPr>
          <w:sz w:val="28"/>
          <w:szCs w:val="28"/>
        </w:rPr>
        <w:t xml:space="preserve"> В представленной таблице МКУ «ЦБУО» отражена замена деревянных окон на окна ПВХ в МКОУ «</w:t>
      </w:r>
      <w:proofErr w:type="spellStart"/>
      <w:r w:rsidRPr="00E81B9B">
        <w:rPr>
          <w:sz w:val="28"/>
          <w:szCs w:val="28"/>
        </w:rPr>
        <w:t>Каршевитская</w:t>
      </w:r>
      <w:proofErr w:type="spellEnd"/>
      <w:r w:rsidRPr="00E81B9B">
        <w:rPr>
          <w:sz w:val="28"/>
          <w:szCs w:val="28"/>
        </w:rPr>
        <w:t xml:space="preserve"> СОШ» с целью экономии тепловой энергии, из чего  следует, что учреждениями образования района, кроме  МКОУ «</w:t>
      </w:r>
      <w:proofErr w:type="spellStart"/>
      <w:r w:rsidRPr="00E81B9B">
        <w:rPr>
          <w:sz w:val="28"/>
          <w:szCs w:val="28"/>
        </w:rPr>
        <w:t>Каршевитская</w:t>
      </w:r>
      <w:proofErr w:type="spellEnd"/>
      <w:r w:rsidRPr="00E81B9B">
        <w:rPr>
          <w:sz w:val="28"/>
          <w:szCs w:val="28"/>
        </w:rPr>
        <w:t xml:space="preserve"> СОШ»,  не принимались определенные меры для обеспечения эффективного расходования бюджетных средств.</w:t>
      </w:r>
    </w:p>
    <w:p w:rsidR="00E81B9B" w:rsidRPr="00E81B9B" w:rsidRDefault="00E81B9B" w:rsidP="00E81B9B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E81B9B">
        <w:rPr>
          <w:sz w:val="28"/>
          <w:szCs w:val="28"/>
        </w:rPr>
        <w:tab/>
        <w:t>Не в полной мере отражена информация в таблицах 6 «Сведения о проведении инвентаризации» и 7 «Сведения о результатах внешних контрольных мероприятий», в формах 0503164 «Сведения об исполнении бюджета»  , 0503173 «Сведения об изменении остатков валюты баланса».</w:t>
      </w:r>
    </w:p>
    <w:p w:rsidR="00E81B9B" w:rsidRPr="00F02ED4" w:rsidRDefault="00E81B9B" w:rsidP="00E81B9B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E81B9B">
        <w:rPr>
          <w:sz w:val="28"/>
          <w:szCs w:val="28"/>
        </w:rPr>
        <w:tab/>
        <w:t xml:space="preserve">2. Дебиторская задолженность  на конец отчетного периода </w:t>
      </w:r>
      <w:r w:rsidRPr="00F02ED4">
        <w:rPr>
          <w:bCs/>
          <w:sz w:val="28"/>
          <w:szCs w:val="28"/>
        </w:rPr>
        <w:t xml:space="preserve">увеличилась </w:t>
      </w:r>
      <w:r w:rsidRPr="00F02ED4">
        <w:rPr>
          <w:sz w:val="28"/>
          <w:szCs w:val="28"/>
        </w:rPr>
        <w:t xml:space="preserve">по сравнению с задолженностью на конец предыдущего отчетного периода </w:t>
      </w:r>
      <w:r w:rsidRPr="00F02ED4">
        <w:rPr>
          <w:bCs/>
          <w:sz w:val="28"/>
          <w:szCs w:val="28"/>
        </w:rPr>
        <w:t>(2264,1 тыс. руб</w:t>
      </w:r>
      <w:r w:rsidRPr="00F02ED4">
        <w:rPr>
          <w:sz w:val="28"/>
          <w:szCs w:val="28"/>
        </w:rPr>
        <w:t xml:space="preserve">.) </w:t>
      </w:r>
      <w:r w:rsidRPr="00F02ED4">
        <w:rPr>
          <w:bCs/>
          <w:sz w:val="28"/>
          <w:szCs w:val="28"/>
        </w:rPr>
        <w:t>на 675,2</w:t>
      </w:r>
      <w:r w:rsidRPr="00F02ED4">
        <w:rPr>
          <w:sz w:val="28"/>
          <w:szCs w:val="28"/>
        </w:rPr>
        <w:t xml:space="preserve"> тыс. руб. или почти на 30,0% и составила 2939,3 тыс. руб.</w:t>
      </w:r>
    </w:p>
    <w:p w:rsidR="00E81B9B" w:rsidRPr="00F02ED4" w:rsidRDefault="00E81B9B" w:rsidP="00E81B9B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F02ED4">
        <w:rPr>
          <w:sz w:val="28"/>
          <w:szCs w:val="28"/>
        </w:rPr>
        <w:tab/>
        <w:t xml:space="preserve">Кредиторская задолженность на конец отчетного периода уменьшилась по сравнению с задолженностью на конец предыдущего отчетного периода </w:t>
      </w:r>
      <w:r w:rsidRPr="00F02ED4">
        <w:rPr>
          <w:bCs/>
          <w:sz w:val="28"/>
          <w:szCs w:val="28"/>
        </w:rPr>
        <w:t>(11210,8 тыс. руб</w:t>
      </w:r>
      <w:r w:rsidRPr="00F02ED4">
        <w:rPr>
          <w:sz w:val="28"/>
          <w:szCs w:val="28"/>
        </w:rPr>
        <w:t xml:space="preserve">.) </w:t>
      </w:r>
      <w:r w:rsidRPr="00F02ED4">
        <w:rPr>
          <w:bCs/>
          <w:sz w:val="28"/>
          <w:szCs w:val="28"/>
        </w:rPr>
        <w:t>на 7070,7</w:t>
      </w:r>
      <w:r w:rsidRPr="00F02ED4">
        <w:rPr>
          <w:sz w:val="28"/>
          <w:szCs w:val="28"/>
        </w:rPr>
        <w:t xml:space="preserve"> тыс. руб. или на 37,0% и составила 4140,1 тыс. руб.</w:t>
      </w:r>
    </w:p>
    <w:p w:rsidR="00E81B9B" w:rsidRPr="00E81B9B" w:rsidRDefault="00E81B9B" w:rsidP="00E81B9B">
      <w:pPr>
        <w:pStyle w:val="a8"/>
        <w:tabs>
          <w:tab w:val="left" w:pos="142"/>
          <w:tab w:val="left" w:pos="567"/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E81B9B">
        <w:rPr>
          <w:rFonts w:ascii="Times New Roman" w:hAnsi="Times New Roman"/>
          <w:sz w:val="28"/>
          <w:szCs w:val="28"/>
        </w:rPr>
        <w:t xml:space="preserve">     По данным годовой отчетности нереальная к взысканию дебиторская и кредиторская задолженность  по состоянию на 01.01.2015 г. не числится. </w:t>
      </w:r>
    </w:p>
    <w:p w:rsidR="00E81B9B" w:rsidRPr="00E81B9B" w:rsidRDefault="00E81B9B" w:rsidP="00E81B9B">
      <w:pPr>
        <w:pStyle w:val="aa"/>
        <w:spacing w:before="0" w:beforeAutospacing="0" w:after="0" w:afterAutospacing="0"/>
        <w:jc w:val="both"/>
        <w:rPr>
          <w:sz w:val="28"/>
          <w:szCs w:val="28"/>
        </w:rPr>
      </w:pPr>
      <w:r w:rsidRPr="00E81B9B">
        <w:rPr>
          <w:sz w:val="28"/>
          <w:szCs w:val="28"/>
        </w:rPr>
        <w:tab/>
        <w:t>Од</w:t>
      </w:r>
      <w:r w:rsidR="006A01DB">
        <w:rPr>
          <w:sz w:val="28"/>
          <w:szCs w:val="28"/>
        </w:rPr>
        <w:t xml:space="preserve">нако в ходе проверки </w:t>
      </w:r>
      <w:r w:rsidR="006A01DB" w:rsidRPr="00E81B9B">
        <w:rPr>
          <w:sz w:val="28"/>
          <w:szCs w:val="28"/>
        </w:rPr>
        <w:t xml:space="preserve">на 01.01.2015г. </w:t>
      </w:r>
      <w:r w:rsidR="006A01DB">
        <w:rPr>
          <w:sz w:val="28"/>
          <w:szCs w:val="28"/>
        </w:rPr>
        <w:t xml:space="preserve">установлена просроченная </w:t>
      </w:r>
      <w:r w:rsidRPr="00E81B9B">
        <w:rPr>
          <w:sz w:val="28"/>
          <w:szCs w:val="28"/>
        </w:rPr>
        <w:t>дебиторская задолженность ООО «</w:t>
      </w:r>
      <w:proofErr w:type="spellStart"/>
      <w:r w:rsidRPr="00E81B9B">
        <w:rPr>
          <w:sz w:val="28"/>
          <w:szCs w:val="28"/>
        </w:rPr>
        <w:t>Унитек</w:t>
      </w:r>
      <w:proofErr w:type="spellEnd"/>
      <w:r w:rsidRPr="00E81B9B">
        <w:rPr>
          <w:sz w:val="28"/>
          <w:szCs w:val="28"/>
        </w:rPr>
        <w:t xml:space="preserve">» в сумме 136910,26 руб. В нарушение п.167 Инструкции №191н МКУ «ЦБУО» допущено искажение сведений, подлежащих отражению в форме 0503169 "Сведения по дебиторской и </w:t>
      </w:r>
      <w:r w:rsidRPr="00E81B9B">
        <w:rPr>
          <w:sz w:val="28"/>
          <w:szCs w:val="28"/>
        </w:rPr>
        <w:lastRenderedPageBreak/>
        <w:t>кредиторской задолженности", в части не отражения в ней просроченной дебиторской задолженности.</w:t>
      </w:r>
    </w:p>
    <w:p w:rsidR="00E81B9B" w:rsidRPr="00F02ED4" w:rsidRDefault="00E81B9B" w:rsidP="00E81B9B">
      <w:pPr>
        <w:jc w:val="both"/>
        <w:rPr>
          <w:sz w:val="28"/>
          <w:szCs w:val="28"/>
        </w:rPr>
      </w:pPr>
      <w:r w:rsidRPr="00E81B9B">
        <w:rPr>
          <w:sz w:val="28"/>
          <w:szCs w:val="28"/>
        </w:rPr>
        <w:tab/>
        <w:t xml:space="preserve">3. В целом доходная часть бюджета по учреждениям образования исполнена в </w:t>
      </w:r>
      <w:r w:rsidRPr="00F02ED4">
        <w:rPr>
          <w:sz w:val="28"/>
          <w:szCs w:val="28"/>
        </w:rPr>
        <w:t>размере 229079,7</w:t>
      </w:r>
      <w:r w:rsidRPr="00F02ED4">
        <w:rPr>
          <w:bCs/>
          <w:sz w:val="28"/>
          <w:szCs w:val="28"/>
        </w:rPr>
        <w:t xml:space="preserve"> тыс. руб. или </w:t>
      </w:r>
      <w:r w:rsidRPr="00F02ED4">
        <w:rPr>
          <w:sz w:val="28"/>
          <w:szCs w:val="28"/>
        </w:rPr>
        <w:t xml:space="preserve">96,7 % от плановых бюджетных назначений. При этом исполнение в части собственных доходов   составляет 106,3 %, безвозмездные поступления исполнены на 96,2 %. </w:t>
      </w:r>
    </w:p>
    <w:p w:rsidR="00E81B9B" w:rsidRPr="00F02ED4" w:rsidRDefault="00E81B9B" w:rsidP="00E81B9B">
      <w:pPr>
        <w:ind w:hanging="567"/>
        <w:jc w:val="both"/>
        <w:rPr>
          <w:sz w:val="28"/>
          <w:szCs w:val="28"/>
        </w:rPr>
      </w:pPr>
      <w:r w:rsidRPr="00F02ED4">
        <w:rPr>
          <w:sz w:val="28"/>
          <w:szCs w:val="28"/>
        </w:rPr>
        <w:tab/>
      </w:r>
      <w:r w:rsidRPr="00F02ED4">
        <w:rPr>
          <w:sz w:val="28"/>
          <w:szCs w:val="28"/>
        </w:rPr>
        <w:tab/>
        <w:t xml:space="preserve">4. В ходе анализа </w:t>
      </w:r>
      <w:r w:rsidRPr="00F02ED4">
        <w:rPr>
          <w:bCs/>
          <w:sz w:val="28"/>
          <w:szCs w:val="28"/>
        </w:rPr>
        <w:t>расходной части бюджета по  учреждениям образования установлено, что о</w:t>
      </w:r>
      <w:r w:rsidRPr="00F02ED4">
        <w:rPr>
          <w:sz w:val="28"/>
          <w:szCs w:val="28"/>
        </w:rPr>
        <w:t xml:space="preserve">бщее исполнение по расходам за 2014 год составило </w:t>
      </w:r>
      <w:r w:rsidRPr="00F02ED4">
        <w:rPr>
          <w:bCs/>
          <w:sz w:val="28"/>
          <w:szCs w:val="28"/>
        </w:rPr>
        <w:t>300455,4</w:t>
      </w:r>
      <w:r w:rsidRPr="00F02ED4">
        <w:rPr>
          <w:sz w:val="28"/>
          <w:szCs w:val="28"/>
        </w:rPr>
        <w:t xml:space="preserve"> тыс. руб. или 96,1% от утвержденных годовых назначений.</w:t>
      </w:r>
    </w:p>
    <w:p w:rsidR="00DF6729" w:rsidRDefault="00E81B9B" w:rsidP="00DF6729">
      <w:pPr>
        <w:ind w:hanging="567"/>
        <w:jc w:val="both"/>
        <w:rPr>
          <w:sz w:val="28"/>
          <w:szCs w:val="28"/>
        </w:rPr>
      </w:pPr>
      <w:r w:rsidRPr="00E81B9B">
        <w:rPr>
          <w:sz w:val="28"/>
          <w:szCs w:val="28"/>
        </w:rPr>
        <w:tab/>
      </w:r>
      <w:r w:rsidRPr="00E81B9B">
        <w:rPr>
          <w:sz w:val="28"/>
          <w:szCs w:val="28"/>
        </w:rPr>
        <w:tab/>
        <w:t>Не исполнены расходы бюджета  на сумму 12097,0 тыс. руб., причины неисполнения  в годовой отчетности форме  0503164 «Сведения об исполнении бюджета» не отражены.</w:t>
      </w:r>
    </w:p>
    <w:p w:rsidR="00E81B9B" w:rsidRPr="00DF6729" w:rsidRDefault="00DF6729" w:rsidP="00DF6729">
      <w:pPr>
        <w:ind w:hanging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5. </w:t>
      </w:r>
      <w:r w:rsidR="00E81B9B" w:rsidRPr="00DF6729">
        <w:rPr>
          <w:bCs/>
          <w:sz w:val="28"/>
          <w:szCs w:val="28"/>
        </w:rPr>
        <w:t xml:space="preserve">Провести анализ бюджетных средств на мероприятия в рамках муниципальных и ведомственных целевых программ не представляется возможным, так как не представлена в составе годовой бюджетной отчетности  </w:t>
      </w:r>
      <w:r w:rsidR="00E81B9B" w:rsidRPr="00DF6729">
        <w:rPr>
          <w:sz w:val="28"/>
          <w:szCs w:val="28"/>
        </w:rPr>
        <w:t>форма 0503166 «Сведения об исполнении мероприятий в рамках целевых программ».</w:t>
      </w:r>
    </w:p>
    <w:p w:rsidR="000E7021" w:rsidRPr="000E7021" w:rsidRDefault="000E7021" w:rsidP="000E7021">
      <w:pPr>
        <w:pStyle w:val="a8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</w:p>
    <w:p w:rsidR="00280794" w:rsidRPr="000E7021" w:rsidRDefault="00FF606A" w:rsidP="000E7021">
      <w:pPr>
        <w:tabs>
          <w:tab w:val="left" w:pos="709"/>
        </w:tabs>
        <w:ind w:left="284"/>
        <w:jc w:val="both"/>
        <w:rPr>
          <w:b/>
          <w:i/>
          <w:sz w:val="28"/>
          <w:szCs w:val="28"/>
        </w:rPr>
      </w:pPr>
      <w:r w:rsidRPr="000E7021">
        <w:rPr>
          <w:b/>
          <w:sz w:val="28"/>
          <w:szCs w:val="28"/>
        </w:rPr>
        <w:t xml:space="preserve">        </w:t>
      </w:r>
      <w:r w:rsidR="002304D8" w:rsidRPr="000E7021">
        <w:rPr>
          <w:b/>
          <w:sz w:val="28"/>
          <w:szCs w:val="28"/>
        </w:rPr>
        <w:t xml:space="preserve"> </w:t>
      </w:r>
      <w:r w:rsidR="006A01DB">
        <w:rPr>
          <w:b/>
          <w:sz w:val="28"/>
          <w:szCs w:val="28"/>
        </w:rPr>
        <w:t>По результату проверки</w:t>
      </w:r>
      <w:r w:rsidR="002304D8" w:rsidRPr="000E7021">
        <w:rPr>
          <w:b/>
          <w:sz w:val="28"/>
          <w:szCs w:val="28"/>
        </w:rPr>
        <w:t xml:space="preserve"> </w:t>
      </w:r>
      <w:r w:rsidR="006A01DB">
        <w:rPr>
          <w:b/>
          <w:sz w:val="28"/>
          <w:szCs w:val="28"/>
        </w:rPr>
        <w:t>даны предложения</w:t>
      </w:r>
      <w:r w:rsidR="002304D8" w:rsidRPr="000E7021">
        <w:rPr>
          <w:b/>
          <w:sz w:val="28"/>
          <w:szCs w:val="28"/>
        </w:rPr>
        <w:t>:</w:t>
      </w:r>
      <w:r w:rsidR="002304D8" w:rsidRPr="000E7021">
        <w:rPr>
          <w:b/>
          <w:i/>
          <w:sz w:val="28"/>
          <w:szCs w:val="28"/>
        </w:rPr>
        <w:t xml:space="preserve"> </w:t>
      </w:r>
    </w:p>
    <w:p w:rsidR="002304D8" w:rsidRPr="00B54D11" w:rsidRDefault="002304D8" w:rsidP="002304D8">
      <w:pPr>
        <w:tabs>
          <w:tab w:val="left" w:pos="709"/>
        </w:tabs>
        <w:jc w:val="both"/>
        <w:rPr>
          <w:b/>
          <w:i/>
          <w:sz w:val="28"/>
          <w:szCs w:val="28"/>
        </w:rPr>
      </w:pPr>
      <w:r w:rsidRPr="00B54D11">
        <w:rPr>
          <w:b/>
          <w:i/>
          <w:sz w:val="28"/>
          <w:szCs w:val="28"/>
        </w:rPr>
        <w:t xml:space="preserve">             </w:t>
      </w:r>
    </w:p>
    <w:p w:rsidR="00E81B9B" w:rsidRDefault="002304D8" w:rsidP="00E81B9B">
      <w:pPr>
        <w:pStyle w:val="a6"/>
        <w:numPr>
          <w:ilvl w:val="0"/>
          <w:numId w:val="1"/>
        </w:numPr>
        <w:suppressAutoHyphens/>
        <w:autoSpaceDE w:val="0"/>
        <w:spacing w:after="0"/>
        <w:ind w:left="284" w:right="-2" w:hanging="283"/>
        <w:jc w:val="both"/>
        <w:rPr>
          <w:sz w:val="28"/>
          <w:szCs w:val="28"/>
        </w:rPr>
      </w:pPr>
      <w:r w:rsidRPr="00B54D11">
        <w:rPr>
          <w:sz w:val="28"/>
          <w:szCs w:val="28"/>
        </w:rPr>
        <w:t xml:space="preserve">Замечания </w:t>
      </w:r>
      <w:r w:rsidR="000E7021">
        <w:rPr>
          <w:sz w:val="28"/>
          <w:szCs w:val="28"/>
        </w:rPr>
        <w:t>К</w:t>
      </w:r>
      <w:r w:rsidRPr="00B54D11">
        <w:rPr>
          <w:sz w:val="28"/>
          <w:szCs w:val="28"/>
        </w:rPr>
        <w:t>онтрольно-сче</w:t>
      </w:r>
      <w:r w:rsidR="00E81B9B">
        <w:rPr>
          <w:sz w:val="28"/>
          <w:szCs w:val="28"/>
        </w:rPr>
        <w:t>тной палаты принять к сведению.</w:t>
      </w:r>
    </w:p>
    <w:p w:rsidR="00A04890" w:rsidRDefault="00E81B9B" w:rsidP="00E81B9B">
      <w:pPr>
        <w:pStyle w:val="a6"/>
        <w:numPr>
          <w:ilvl w:val="0"/>
          <w:numId w:val="1"/>
        </w:numPr>
        <w:suppressAutoHyphens/>
        <w:autoSpaceDE w:val="0"/>
        <w:spacing w:after="0"/>
        <w:ind w:left="284" w:right="-2" w:hanging="283"/>
        <w:jc w:val="both"/>
        <w:rPr>
          <w:sz w:val="28"/>
          <w:szCs w:val="28"/>
        </w:rPr>
      </w:pPr>
      <w:r w:rsidRPr="00A04890">
        <w:rPr>
          <w:sz w:val="28"/>
          <w:szCs w:val="28"/>
        </w:rPr>
        <w:t xml:space="preserve">Принять меры по заполнению бюджетной отчетности в строгом соответствии с требованиями Инструкции №191н и не допускать в дальнейшем искажения отчетности. </w:t>
      </w:r>
    </w:p>
    <w:p w:rsidR="00A04890" w:rsidRPr="00A04890" w:rsidRDefault="00A04890" w:rsidP="00A04890">
      <w:pPr>
        <w:pStyle w:val="a6"/>
        <w:numPr>
          <w:ilvl w:val="0"/>
          <w:numId w:val="1"/>
        </w:numPr>
        <w:autoSpaceDE w:val="0"/>
        <w:spacing w:after="0"/>
        <w:ind w:right="-2"/>
        <w:jc w:val="both"/>
        <w:rPr>
          <w:sz w:val="28"/>
          <w:szCs w:val="28"/>
        </w:rPr>
      </w:pPr>
      <w:r w:rsidRPr="008D013C">
        <w:rPr>
          <w:sz w:val="28"/>
          <w:szCs w:val="28"/>
        </w:rPr>
        <w:t xml:space="preserve">Принять меры по ликвидации образовавшейся кредиторской и дебиторской задолженности по состоянию на 01.01.2015г. </w:t>
      </w:r>
      <w:r>
        <w:rPr>
          <w:sz w:val="28"/>
          <w:szCs w:val="28"/>
        </w:rPr>
        <w:t>А также п</w:t>
      </w:r>
      <w:r w:rsidRPr="008D013C">
        <w:rPr>
          <w:sz w:val="28"/>
          <w:szCs w:val="28"/>
        </w:rPr>
        <w:t xml:space="preserve">ринять соответствующие меры по списанию просроченной дебиторской задолженности </w:t>
      </w:r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 xml:space="preserve">о </w:t>
      </w:r>
      <w:r w:rsidRPr="008D013C">
        <w:rPr>
          <w:sz w:val="28"/>
          <w:szCs w:val="28"/>
        </w:rPr>
        <w:t>ООО</w:t>
      </w:r>
      <w:proofErr w:type="gramEnd"/>
      <w:r w:rsidRPr="008D013C">
        <w:rPr>
          <w:sz w:val="28"/>
          <w:szCs w:val="28"/>
        </w:rPr>
        <w:t xml:space="preserve"> «</w:t>
      </w:r>
      <w:proofErr w:type="spellStart"/>
      <w:r w:rsidRPr="008D013C">
        <w:rPr>
          <w:sz w:val="28"/>
          <w:szCs w:val="28"/>
        </w:rPr>
        <w:t>Унитек</w:t>
      </w:r>
      <w:proofErr w:type="spellEnd"/>
      <w:r w:rsidRPr="008D013C">
        <w:rPr>
          <w:sz w:val="28"/>
          <w:szCs w:val="28"/>
        </w:rPr>
        <w:t>» в сумме 136910,26 руб.</w:t>
      </w:r>
    </w:p>
    <w:p w:rsidR="00F5042A" w:rsidRPr="00F5042A" w:rsidRDefault="00E81B9B" w:rsidP="00F5042A">
      <w:pPr>
        <w:pStyle w:val="a6"/>
        <w:numPr>
          <w:ilvl w:val="0"/>
          <w:numId w:val="1"/>
        </w:numPr>
        <w:suppressAutoHyphens/>
        <w:autoSpaceDE w:val="0"/>
        <w:spacing w:after="0"/>
        <w:ind w:left="284" w:right="-2" w:hanging="567"/>
        <w:jc w:val="both"/>
        <w:rPr>
          <w:bCs/>
          <w:sz w:val="28"/>
          <w:szCs w:val="28"/>
        </w:rPr>
      </w:pPr>
      <w:r w:rsidRPr="00F5042A">
        <w:rPr>
          <w:sz w:val="28"/>
          <w:szCs w:val="28"/>
        </w:rPr>
        <w:t xml:space="preserve">В соответствии со ст.34 БК РФ и в связи со сложной экономической ситуацией в стране разработать мероприятия по повышению эффективности </w:t>
      </w:r>
      <w:r w:rsidRPr="00F02ED4">
        <w:rPr>
          <w:sz w:val="28"/>
          <w:szCs w:val="28"/>
        </w:rPr>
        <w:t>расходования бюджетных средств по учреждениям образования в 2015 году. А также в целях повышения эффективности использования бюджетных средств,</w:t>
      </w:r>
      <w:r w:rsidRPr="00F5042A">
        <w:rPr>
          <w:sz w:val="28"/>
          <w:szCs w:val="28"/>
        </w:rPr>
        <w:t xml:space="preserve"> не допускать неисполнение утвержденного бюджетом объема ассигнований.</w:t>
      </w:r>
    </w:p>
    <w:p w:rsidR="009F672B" w:rsidRDefault="009F672B" w:rsidP="00E81B9B">
      <w:pPr>
        <w:pStyle w:val="a6"/>
        <w:suppressAutoHyphens/>
        <w:autoSpaceDE w:val="0"/>
        <w:spacing w:after="0"/>
        <w:ind w:left="284" w:right="-2"/>
        <w:jc w:val="both"/>
        <w:rPr>
          <w:sz w:val="28"/>
          <w:szCs w:val="28"/>
        </w:rPr>
      </w:pPr>
    </w:p>
    <w:p w:rsidR="009F672B" w:rsidRDefault="00E81B9B" w:rsidP="006A01DB">
      <w:pPr>
        <w:pStyle w:val="a6"/>
        <w:suppressAutoHyphens/>
        <w:autoSpaceDE w:val="0"/>
        <w:spacing w:after="0"/>
        <w:ind w:left="284" w:right="-2"/>
        <w:jc w:val="both"/>
        <w:rPr>
          <w:sz w:val="28"/>
          <w:szCs w:val="28"/>
        </w:rPr>
      </w:pPr>
      <w:r w:rsidRPr="00AD01EC">
        <w:rPr>
          <w:sz w:val="28"/>
          <w:szCs w:val="28"/>
        </w:rPr>
        <w:t xml:space="preserve"> </w:t>
      </w:r>
      <w:r w:rsidR="002304D8" w:rsidRPr="00B54D11">
        <w:rPr>
          <w:sz w:val="28"/>
          <w:szCs w:val="28"/>
        </w:rPr>
        <w:t>Председатель</w:t>
      </w:r>
      <w:proofErr w:type="gramStart"/>
      <w:r w:rsidR="002304D8" w:rsidRPr="00B54D11">
        <w:rPr>
          <w:sz w:val="28"/>
          <w:szCs w:val="28"/>
        </w:rPr>
        <w:t xml:space="preserve"> К</w:t>
      </w:r>
      <w:proofErr w:type="gramEnd"/>
      <w:r w:rsidR="002304D8" w:rsidRPr="00B54D11">
        <w:rPr>
          <w:sz w:val="28"/>
          <w:szCs w:val="28"/>
        </w:rPr>
        <w:t xml:space="preserve">онтрольно – счетной </w:t>
      </w:r>
    </w:p>
    <w:p w:rsidR="009F672B" w:rsidRDefault="009F672B" w:rsidP="002304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2304D8" w:rsidRPr="00B54D11">
        <w:rPr>
          <w:sz w:val="28"/>
          <w:szCs w:val="28"/>
        </w:rPr>
        <w:t xml:space="preserve">палаты   </w:t>
      </w:r>
      <w:proofErr w:type="gramStart"/>
      <w:r w:rsidR="002304D8" w:rsidRPr="00B54D11">
        <w:rPr>
          <w:sz w:val="28"/>
          <w:szCs w:val="28"/>
        </w:rPr>
        <w:t>Ленинского</w:t>
      </w:r>
      <w:proofErr w:type="gramEnd"/>
      <w:r w:rsidR="002304D8" w:rsidRPr="00B54D11">
        <w:rPr>
          <w:sz w:val="28"/>
          <w:szCs w:val="28"/>
        </w:rPr>
        <w:t xml:space="preserve"> муниципального</w:t>
      </w:r>
    </w:p>
    <w:p w:rsidR="002304D8" w:rsidRPr="00B54D11" w:rsidRDefault="002304D8" w:rsidP="002304D8">
      <w:pPr>
        <w:jc w:val="both"/>
        <w:rPr>
          <w:sz w:val="28"/>
          <w:szCs w:val="28"/>
        </w:rPr>
      </w:pPr>
      <w:r w:rsidRPr="00B54D11">
        <w:rPr>
          <w:sz w:val="28"/>
          <w:szCs w:val="28"/>
        </w:rPr>
        <w:t xml:space="preserve"> </w:t>
      </w:r>
      <w:r w:rsidR="009F672B">
        <w:rPr>
          <w:sz w:val="28"/>
          <w:szCs w:val="28"/>
        </w:rPr>
        <w:t xml:space="preserve">    </w:t>
      </w:r>
      <w:r w:rsidRPr="00B54D11">
        <w:rPr>
          <w:sz w:val="28"/>
          <w:szCs w:val="28"/>
        </w:rPr>
        <w:t xml:space="preserve">района                                        </w:t>
      </w:r>
      <w:r w:rsidR="009F672B">
        <w:rPr>
          <w:sz w:val="28"/>
          <w:szCs w:val="28"/>
        </w:rPr>
        <w:t xml:space="preserve">                                                 </w:t>
      </w:r>
      <w:r w:rsidRPr="00B54D11">
        <w:rPr>
          <w:sz w:val="28"/>
          <w:szCs w:val="28"/>
        </w:rPr>
        <w:t xml:space="preserve"> </w:t>
      </w:r>
      <w:proofErr w:type="spellStart"/>
      <w:r w:rsidRPr="00B54D11">
        <w:rPr>
          <w:sz w:val="28"/>
          <w:szCs w:val="28"/>
        </w:rPr>
        <w:t>Т.В.Мололкина</w:t>
      </w:r>
      <w:proofErr w:type="spellEnd"/>
    </w:p>
    <w:sectPr w:rsidR="002304D8" w:rsidRPr="00B54D11" w:rsidSect="00DF6729">
      <w:headerReference w:type="even" r:id="rId14"/>
      <w:headerReference w:type="default" r:id="rId15"/>
      <w:pgSz w:w="11906" w:h="16838"/>
      <w:pgMar w:top="737" w:right="680" w:bottom="567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182B" w:rsidRDefault="00FC182B" w:rsidP="00F1357E">
      <w:r>
        <w:separator/>
      </w:r>
    </w:p>
  </w:endnote>
  <w:endnote w:type="continuationSeparator" w:id="1">
    <w:p w:rsidR="00FC182B" w:rsidRDefault="00FC182B" w:rsidP="00F13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182B" w:rsidRDefault="00FC182B" w:rsidP="00F1357E">
      <w:r>
        <w:separator/>
      </w:r>
    </w:p>
  </w:footnote>
  <w:footnote w:type="continuationSeparator" w:id="1">
    <w:p w:rsidR="00FC182B" w:rsidRDefault="00FC182B" w:rsidP="00F135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35192F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F4D9E" w:rsidRDefault="00F02ED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D9E" w:rsidRDefault="0035192F" w:rsidP="00FD02D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304D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2ED4">
      <w:rPr>
        <w:rStyle w:val="a5"/>
        <w:noProof/>
      </w:rPr>
      <w:t>3</w:t>
    </w:r>
    <w:r>
      <w:rPr>
        <w:rStyle w:val="a5"/>
      </w:rPr>
      <w:fldChar w:fldCharType="end"/>
    </w:r>
  </w:p>
  <w:p w:rsidR="009F4D9E" w:rsidRDefault="00F02ED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709D"/>
    <w:multiLevelType w:val="hybridMultilevel"/>
    <w:tmpl w:val="7E7859F8"/>
    <w:lvl w:ilvl="0" w:tplc="E8A8FA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19253B8"/>
    <w:multiLevelType w:val="hybridMultilevel"/>
    <w:tmpl w:val="FA7C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A584A"/>
    <w:multiLevelType w:val="hybridMultilevel"/>
    <w:tmpl w:val="DF30BAA2"/>
    <w:lvl w:ilvl="0" w:tplc="63FE5DB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D214A3"/>
    <w:multiLevelType w:val="hybridMultilevel"/>
    <w:tmpl w:val="E33AAAC6"/>
    <w:lvl w:ilvl="0" w:tplc="0824A64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3076356"/>
    <w:multiLevelType w:val="hybridMultilevel"/>
    <w:tmpl w:val="67C0A2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CE32EE"/>
    <w:multiLevelType w:val="hybridMultilevel"/>
    <w:tmpl w:val="AA74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E01B50"/>
    <w:multiLevelType w:val="hybridMultilevel"/>
    <w:tmpl w:val="9E5CC890"/>
    <w:lvl w:ilvl="0" w:tplc="D144A35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604615B4"/>
    <w:multiLevelType w:val="hybridMultilevel"/>
    <w:tmpl w:val="93966B42"/>
    <w:lvl w:ilvl="0" w:tplc="12DA9640">
      <w:start w:val="5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3A60318"/>
    <w:multiLevelType w:val="hybridMultilevel"/>
    <w:tmpl w:val="D2A252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9"/>
  </w:num>
  <w:num w:numId="6">
    <w:abstractNumId w:val="5"/>
  </w:num>
  <w:num w:numId="7">
    <w:abstractNumId w:val="1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04D8"/>
    <w:rsid w:val="000069ED"/>
    <w:rsid w:val="00015058"/>
    <w:rsid w:val="0002348D"/>
    <w:rsid w:val="000A2A50"/>
    <w:rsid w:val="000E7021"/>
    <w:rsid w:val="00126B0D"/>
    <w:rsid w:val="00186682"/>
    <w:rsid w:val="00191149"/>
    <w:rsid w:val="001D5FCC"/>
    <w:rsid w:val="002304D8"/>
    <w:rsid w:val="0023331C"/>
    <w:rsid w:val="00280794"/>
    <w:rsid w:val="0035192F"/>
    <w:rsid w:val="005561E7"/>
    <w:rsid w:val="00567446"/>
    <w:rsid w:val="005D5870"/>
    <w:rsid w:val="00604F8B"/>
    <w:rsid w:val="0065063A"/>
    <w:rsid w:val="00670093"/>
    <w:rsid w:val="00681A23"/>
    <w:rsid w:val="006A01DB"/>
    <w:rsid w:val="0072222C"/>
    <w:rsid w:val="00747F71"/>
    <w:rsid w:val="00895CBA"/>
    <w:rsid w:val="00896BFD"/>
    <w:rsid w:val="008D27CD"/>
    <w:rsid w:val="0096304B"/>
    <w:rsid w:val="00976321"/>
    <w:rsid w:val="009B4A41"/>
    <w:rsid w:val="009F672B"/>
    <w:rsid w:val="00A04890"/>
    <w:rsid w:val="00A27A41"/>
    <w:rsid w:val="00A60510"/>
    <w:rsid w:val="00A60BBD"/>
    <w:rsid w:val="00AD068D"/>
    <w:rsid w:val="00B12A5E"/>
    <w:rsid w:val="00B30ED4"/>
    <w:rsid w:val="00B50F96"/>
    <w:rsid w:val="00B54D11"/>
    <w:rsid w:val="00B9336F"/>
    <w:rsid w:val="00B95F62"/>
    <w:rsid w:val="00C34CBF"/>
    <w:rsid w:val="00CA126F"/>
    <w:rsid w:val="00DF6729"/>
    <w:rsid w:val="00E16FA2"/>
    <w:rsid w:val="00E42A19"/>
    <w:rsid w:val="00E81B9B"/>
    <w:rsid w:val="00EA3E5A"/>
    <w:rsid w:val="00F02ED4"/>
    <w:rsid w:val="00F1357E"/>
    <w:rsid w:val="00F5042A"/>
    <w:rsid w:val="00F60488"/>
    <w:rsid w:val="00F635B7"/>
    <w:rsid w:val="00FC182B"/>
    <w:rsid w:val="00FC7DD2"/>
    <w:rsid w:val="00FD77A0"/>
    <w:rsid w:val="00FF0DA6"/>
    <w:rsid w:val="00FF6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04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04D8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3">
    <w:name w:val="header"/>
    <w:basedOn w:val="a"/>
    <w:link w:val="a4"/>
    <w:rsid w:val="002304D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304D8"/>
  </w:style>
  <w:style w:type="paragraph" w:customStyle="1" w:styleId="11">
    <w:name w:val="Обычный1"/>
    <w:rsid w:val="002304D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1"/>
    <w:rsid w:val="002304D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304D8"/>
    <w:pPr>
      <w:spacing w:after="120"/>
    </w:pPr>
  </w:style>
  <w:style w:type="character" w:customStyle="1" w:styleId="a7">
    <w:name w:val="Основной текст Знак"/>
    <w:basedOn w:val="a0"/>
    <w:link w:val="a6"/>
    <w:rsid w:val="002304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304D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2304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9">
    <w:name w:val="Гипертекстовая ссылка"/>
    <w:basedOn w:val="a0"/>
    <w:uiPriority w:val="99"/>
    <w:rsid w:val="002304D8"/>
    <w:rPr>
      <w:rFonts w:cs="Times New Roman"/>
      <w:b/>
      <w:bCs/>
      <w:color w:val="106BBE"/>
      <w:sz w:val="26"/>
      <w:szCs w:val="20"/>
    </w:rPr>
  </w:style>
  <w:style w:type="paragraph" w:styleId="aa">
    <w:name w:val="Normal (Web)"/>
    <w:basedOn w:val="a"/>
    <w:uiPriority w:val="99"/>
    <w:unhideWhenUsed/>
    <w:rsid w:val="002304D8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2304D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304D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3">
    <w:name w:val="Основной текст Знак1"/>
    <w:aliases w:val="Основной текст Знак Знак"/>
    <w:basedOn w:val="a0"/>
    <w:locked/>
    <w:rsid w:val="00E81B9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1732.1152/" TargetMode="External"/><Relationship Id="rId13" Type="http://schemas.openxmlformats.org/officeDocument/2006/relationships/hyperlink" Target="garantF1://12081732.50316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garantF1://12081732.50313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81732.1008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garantF1://12081732.5031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81732.1008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1172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cp:keywords/>
  <dc:description/>
  <cp:lastModifiedBy>Александр</cp:lastModifiedBy>
  <cp:revision>17</cp:revision>
  <cp:lastPrinted>2015-04-14T06:23:00Z</cp:lastPrinted>
  <dcterms:created xsi:type="dcterms:W3CDTF">2015-03-12T09:09:00Z</dcterms:created>
  <dcterms:modified xsi:type="dcterms:W3CDTF">2015-04-22T18:38:00Z</dcterms:modified>
</cp:coreProperties>
</file>