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6C" w:rsidRDefault="00D2736C" w:rsidP="00D2736C">
      <w:pPr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D2736C" w:rsidRPr="00742728" w:rsidTr="00F12D36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D2736C" w:rsidRPr="005556FF" w:rsidRDefault="00D2736C" w:rsidP="00F12D36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500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36C" w:rsidRPr="00742728" w:rsidTr="00F12D36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D2736C" w:rsidRPr="005556FF" w:rsidRDefault="00D2736C" w:rsidP="00F12D36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D2736C" w:rsidRPr="00D2736C" w:rsidTr="00F12D36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D2736C" w:rsidRDefault="00D2736C" w:rsidP="00F12D36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D2736C" w:rsidRPr="004027DA" w:rsidRDefault="00D2736C" w:rsidP="00F12D36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D2736C" w:rsidRPr="009906AB" w:rsidRDefault="00D2736C" w:rsidP="00F12D36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D2736C" w:rsidRPr="0035668D" w:rsidRDefault="00D2736C" w:rsidP="00D2736C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5668D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5668D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5668D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35668D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5668D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D2736C" w:rsidRPr="0035668D" w:rsidRDefault="00D2736C" w:rsidP="00F12D36">
            <w:pPr>
              <w:pStyle w:val="1"/>
              <w:jc w:val="center"/>
              <w:rPr>
                <w:rFonts w:ascii="Cambria" w:hAnsi="Cambria"/>
                <w:b/>
              </w:rPr>
            </w:pPr>
          </w:p>
        </w:tc>
      </w:tr>
    </w:tbl>
    <w:p w:rsidR="00D2736C" w:rsidRPr="0035668D" w:rsidRDefault="00D2736C" w:rsidP="00D2736C">
      <w:pPr>
        <w:ind w:firstLine="708"/>
        <w:jc w:val="right"/>
      </w:pPr>
    </w:p>
    <w:p w:rsidR="00D2736C" w:rsidRPr="00F35274" w:rsidRDefault="00D2736C" w:rsidP="00D2736C">
      <w:pPr>
        <w:tabs>
          <w:tab w:val="left" w:pos="6237"/>
          <w:tab w:val="left" w:pos="6521"/>
        </w:tabs>
        <w:ind w:right="707" w:firstLine="708"/>
        <w:jc w:val="center"/>
        <w:rPr>
          <w:b/>
        </w:rPr>
      </w:pPr>
      <w:r w:rsidRPr="00F35274">
        <w:rPr>
          <w:b/>
        </w:rPr>
        <w:t>ИНФОРМАЦИЯ</w:t>
      </w:r>
    </w:p>
    <w:p w:rsidR="00D2736C" w:rsidRPr="00F35274" w:rsidRDefault="00D2736C" w:rsidP="00D2736C">
      <w:pPr>
        <w:tabs>
          <w:tab w:val="left" w:pos="6237"/>
          <w:tab w:val="left" w:pos="6521"/>
        </w:tabs>
        <w:ind w:right="707" w:firstLine="708"/>
        <w:jc w:val="center"/>
        <w:rPr>
          <w:b/>
        </w:rPr>
      </w:pPr>
      <w:r w:rsidRPr="00F35274">
        <w:rPr>
          <w:b/>
        </w:rPr>
        <w:t xml:space="preserve">О результатах внешней </w:t>
      </w:r>
      <w:proofErr w:type="gramStart"/>
      <w:r w:rsidRPr="00F35274">
        <w:rPr>
          <w:b/>
        </w:rPr>
        <w:t>проверки исполнения бюджета Покровского сельского поселения</w:t>
      </w:r>
      <w:r w:rsidRPr="00F35274">
        <w:t xml:space="preserve"> </w:t>
      </w:r>
      <w:r w:rsidRPr="00F35274">
        <w:rPr>
          <w:b/>
        </w:rPr>
        <w:t xml:space="preserve">Ленинского муниципального </w:t>
      </w:r>
      <w:r w:rsidR="0035668D" w:rsidRPr="00F35274">
        <w:rPr>
          <w:b/>
        </w:rPr>
        <w:t xml:space="preserve">    </w:t>
      </w:r>
      <w:r w:rsidRPr="00F35274">
        <w:rPr>
          <w:b/>
        </w:rPr>
        <w:t>района</w:t>
      </w:r>
      <w:proofErr w:type="gramEnd"/>
      <w:r w:rsidRPr="00F35274">
        <w:rPr>
          <w:b/>
        </w:rPr>
        <w:t xml:space="preserve"> за 2014 год  по  заключению №4/92 –</w:t>
      </w:r>
      <w:proofErr w:type="spellStart"/>
      <w:r w:rsidRPr="00F35274">
        <w:rPr>
          <w:b/>
        </w:rPr>
        <w:t>вп</w:t>
      </w:r>
      <w:proofErr w:type="spellEnd"/>
      <w:r w:rsidRPr="00F35274">
        <w:rPr>
          <w:b/>
        </w:rPr>
        <w:t>/15 от  16.03.2015г.</w:t>
      </w:r>
    </w:p>
    <w:p w:rsidR="00D2736C" w:rsidRPr="00F35274" w:rsidRDefault="00D2736C" w:rsidP="00D2736C">
      <w:pPr>
        <w:pStyle w:val="10"/>
        <w:rPr>
          <w:b/>
          <w:szCs w:val="24"/>
        </w:rPr>
      </w:pPr>
    </w:p>
    <w:p w:rsidR="00D2736C" w:rsidRPr="00F35274" w:rsidRDefault="00D2736C" w:rsidP="00D2736C">
      <w:pPr>
        <w:pStyle w:val="1"/>
        <w:jc w:val="both"/>
        <w:rPr>
          <w:sz w:val="24"/>
          <w:szCs w:val="24"/>
        </w:rPr>
      </w:pPr>
      <w:r w:rsidRPr="00F35274">
        <w:rPr>
          <w:sz w:val="24"/>
          <w:szCs w:val="24"/>
        </w:rPr>
        <w:t xml:space="preserve">               В соответствии с планом работы контрольно – счетной палаты Ленинского муниципального района на 2015 год, проведена внешняя проверка бюджета Покровского сельского поселения Ленинского муниципального района за 2014 год.</w:t>
      </w:r>
    </w:p>
    <w:p w:rsidR="00D2736C" w:rsidRPr="00F35274" w:rsidRDefault="00D2736C" w:rsidP="00D2736C">
      <w:pPr>
        <w:ind w:firstLine="709"/>
        <w:jc w:val="both"/>
      </w:pPr>
      <w:r w:rsidRPr="00F35274">
        <w:t>В ходе проверки установлено следующее:</w:t>
      </w:r>
    </w:p>
    <w:p w:rsidR="00D2736C" w:rsidRPr="00F35274" w:rsidRDefault="00D2736C" w:rsidP="00D2736C">
      <w:pPr>
        <w:pStyle w:val="a3"/>
        <w:ind w:left="357"/>
        <w:jc w:val="both"/>
      </w:pPr>
    </w:p>
    <w:p w:rsidR="00D2736C" w:rsidRPr="00F35274" w:rsidRDefault="00D2736C" w:rsidP="00D2736C">
      <w:pPr>
        <w:pStyle w:val="a3"/>
        <w:numPr>
          <w:ilvl w:val="0"/>
          <w:numId w:val="1"/>
        </w:numPr>
        <w:ind w:left="357" w:hanging="357"/>
        <w:jc w:val="both"/>
      </w:pPr>
      <w:r w:rsidRPr="00F35274">
        <w:t>Представленный в КСП Ленинского муниципального района Годовой отчет «Об исполнении бюджета Покровского сельского поселения  Ленинского муниципального района» в целом соответствует положениям БК РФ.</w:t>
      </w:r>
    </w:p>
    <w:p w:rsidR="00D2736C" w:rsidRPr="00F35274" w:rsidRDefault="00D2736C" w:rsidP="00D2736C">
      <w:pPr>
        <w:pStyle w:val="a3"/>
        <w:numPr>
          <w:ilvl w:val="0"/>
          <w:numId w:val="1"/>
        </w:numPr>
        <w:ind w:left="357" w:hanging="357"/>
        <w:jc w:val="both"/>
      </w:pPr>
      <w:r w:rsidRPr="00F35274">
        <w:rPr>
          <w:rFonts w:eastAsia="Calibri"/>
        </w:rPr>
        <w:t xml:space="preserve">Проект Решения «Об исполнении бюджета  поселения за 2014 год» и Годовой отчет по исполнению бюджета за 2014 год представлены Администрацией поселения в Контрольно-счетную палату Ленинского муниципального района 12 февраля 2015 года, в соответствии </w:t>
      </w:r>
      <w:r w:rsidRPr="00F35274">
        <w:rPr>
          <w:rFonts w:eastAsia="Calibri"/>
          <w:b/>
        </w:rPr>
        <w:t>с п.3 ст. 264.4</w:t>
      </w:r>
      <w:r w:rsidRPr="00F35274">
        <w:rPr>
          <w:rFonts w:eastAsia="Calibri"/>
        </w:rPr>
        <w:t xml:space="preserve"> Бюджетного кодекса РФ,  в срок не позднее 1 апреля текущего года.</w:t>
      </w:r>
    </w:p>
    <w:p w:rsidR="00D2736C" w:rsidRPr="00F35274" w:rsidRDefault="00D2736C" w:rsidP="00D2736C">
      <w:pPr>
        <w:pStyle w:val="a3"/>
        <w:numPr>
          <w:ilvl w:val="0"/>
          <w:numId w:val="1"/>
        </w:numPr>
        <w:ind w:left="357" w:hanging="357"/>
        <w:jc w:val="both"/>
      </w:pPr>
      <w:r w:rsidRPr="00F35274">
        <w:t>Для целей бухгалтерского учета Распоряжением  Администрации поселения  №22-р  от 02.04.2014 г. принято Положение об учетной политике на 2014 год. В нарушении части 5 ст.8 ФЗ № 402 принятая учреждением учетная политика должна применяться последовательно из года в год, а поселением Положение принимается каждый год</w:t>
      </w:r>
      <w:r w:rsidRPr="00F35274">
        <w:rPr>
          <w:b/>
        </w:rPr>
        <w:t>.</w:t>
      </w:r>
      <w:r w:rsidRPr="00F35274">
        <w:rPr>
          <w:highlight w:val="yellow"/>
        </w:rPr>
        <w:t xml:space="preserve"> </w:t>
      </w:r>
    </w:p>
    <w:p w:rsidR="00D2736C" w:rsidRPr="00F35274" w:rsidRDefault="00D2736C" w:rsidP="00D2736C">
      <w:pPr>
        <w:pStyle w:val="a3"/>
        <w:numPr>
          <w:ilvl w:val="0"/>
          <w:numId w:val="1"/>
        </w:numPr>
        <w:ind w:left="357" w:hanging="357"/>
        <w:jc w:val="both"/>
      </w:pPr>
      <w:r w:rsidRPr="00F35274">
        <w:t>В соответствии с частью 7. ст. 8 ФЗ №402</w:t>
      </w:r>
      <w:r w:rsidRPr="00F35274">
        <w:rPr>
          <w:rFonts w:ascii="Arial" w:hAnsi="Arial" w:cs="Arial"/>
        </w:rPr>
        <w:t xml:space="preserve"> </w:t>
      </w:r>
      <w:r w:rsidRPr="00F35274">
        <w:t>в целях обеспечения сопоставимости бухгалтерской (финансовой) отчетности за ряд лет изменение учетной политики производится с начала отчетного года, т.е. с 01.01.2014 г., а поселением, в нарушении выше изложенного,  Положение  об учетной политике на  2014 год принято 02.04.2014 года.</w:t>
      </w:r>
    </w:p>
    <w:p w:rsidR="00D2736C" w:rsidRPr="00F35274" w:rsidRDefault="00D2736C" w:rsidP="00D2736C">
      <w:pPr>
        <w:pStyle w:val="a3"/>
        <w:numPr>
          <w:ilvl w:val="0"/>
          <w:numId w:val="1"/>
        </w:numPr>
        <w:tabs>
          <w:tab w:val="left" w:pos="709"/>
        </w:tabs>
        <w:ind w:left="284" w:hanging="284"/>
        <w:jc w:val="both"/>
      </w:pPr>
      <w:r w:rsidRPr="00F35274">
        <w:t>В нарушение пункта 1 статьи 184.1 БК РФ,</w:t>
      </w:r>
      <w:r w:rsidRPr="00F35274">
        <w:rPr>
          <w:b/>
        </w:rPr>
        <w:t xml:space="preserve"> </w:t>
      </w:r>
      <w:r w:rsidRPr="00F35274">
        <w:t>в Решение «О бюджете Покровского сельского поселения на 2014 год и на период до 2016 года» №76/169 от  19.12.2013 г. не указан планируемый объем дефицита  местного бюджета.</w:t>
      </w:r>
    </w:p>
    <w:p w:rsidR="00D2736C" w:rsidRPr="00F35274" w:rsidRDefault="00D2736C" w:rsidP="00D2736C">
      <w:pPr>
        <w:pStyle w:val="a3"/>
        <w:numPr>
          <w:ilvl w:val="0"/>
          <w:numId w:val="1"/>
        </w:numPr>
        <w:tabs>
          <w:tab w:val="left" w:pos="709"/>
        </w:tabs>
        <w:jc w:val="both"/>
        <w:rPr>
          <w:b/>
        </w:rPr>
      </w:pPr>
      <w:r w:rsidRPr="00F35274">
        <w:t>Решение Совета депутатов Покровского сельского поселения №76/169 от  19.12.2013 г.  «О бюджете Покровского сельского поселения на 2014 год и плановый период до 2016 года» официально опубликовано в районной газете «Знамя» №6  от 21.01.2014г., то есть через 33 дня после его подписания, тем самым нарушен:</w:t>
      </w:r>
    </w:p>
    <w:p w:rsidR="00D2736C" w:rsidRPr="00F35274" w:rsidRDefault="00D2736C" w:rsidP="00D2736C">
      <w:pPr>
        <w:tabs>
          <w:tab w:val="left" w:pos="709"/>
        </w:tabs>
        <w:ind w:left="426"/>
        <w:jc w:val="both"/>
      </w:pPr>
      <w:r w:rsidRPr="00F35274">
        <w:t xml:space="preserve">- п.2 ст.5 БК РФ, а именно решение о бюджете подлежит официальному опубликованию не позднее 10 дней после его подписания; </w:t>
      </w:r>
    </w:p>
    <w:p w:rsidR="00D2736C" w:rsidRPr="00F35274" w:rsidRDefault="00D2736C" w:rsidP="00D2736C">
      <w:pPr>
        <w:pStyle w:val="a3"/>
        <w:ind w:left="357"/>
        <w:jc w:val="both"/>
      </w:pPr>
      <w:r w:rsidRPr="00F35274">
        <w:t>- принцип прозрачности (открытости),  определенный  Бюджетным  кодексом  Российской  Федерации (статья 36).</w:t>
      </w:r>
    </w:p>
    <w:p w:rsidR="00D2736C" w:rsidRPr="00F35274" w:rsidRDefault="00D2736C" w:rsidP="00D2736C">
      <w:pPr>
        <w:ind w:left="426" w:hanging="426"/>
        <w:jc w:val="both"/>
      </w:pPr>
      <w:r w:rsidRPr="00F35274">
        <w:t>7</w:t>
      </w:r>
      <w:r w:rsidRPr="00F35274">
        <w:rPr>
          <w:b/>
        </w:rPr>
        <w:t xml:space="preserve">.  </w:t>
      </w:r>
      <w:proofErr w:type="gramStart"/>
      <w:r w:rsidRPr="00F35274">
        <w:t xml:space="preserve">Решения №84/184 от 10.04.2014г. №2/7 от 30.09.2014 г. №6/15 от 30.12.2014г.  о внесении изменений в бюджет поселения на 2014 год не опубликованы, однако в  соответствии с п.5 ст. 10 Устава  поселения (с изменениями и дополнениями) </w:t>
      </w:r>
      <w:r w:rsidRPr="00F35274">
        <w:lastRenderedPageBreak/>
        <w:t>предусмотрено опубликование муниципальных правовых актов, также нарушен принцип прозрачности (открытости), определенный БК РФ (статья 36), который означает:</w:t>
      </w:r>
      <w:proofErr w:type="gramEnd"/>
    </w:p>
    <w:p w:rsidR="00D2736C" w:rsidRPr="00F35274" w:rsidRDefault="00D2736C" w:rsidP="00D2736C">
      <w:pPr>
        <w:ind w:left="426" w:firstLine="709"/>
        <w:jc w:val="both"/>
      </w:pPr>
      <w:r w:rsidRPr="00F35274">
        <w:t>- обязательное опубликование в средствах массовой информации утвержденных бюджетов и отчетов об их исполнении, полноту представления информации о ходе исполнения бюджетов,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образований.</w:t>
      </w:r>
    </w:p>
    <w:p w:rsidR="00D2736C" w:rsidRPr="00F35274" w:rsidRDefault="00D2736C" w:rsidP="00D2736C">
      <w:pPr>
        <w:pStyle w:val="a5"/>
        <w:spacing w:before="0" w:beforeAutospacing="0" w:after="60" w:afterAutospacing="0"/>
        <w:ind w:left="426" w:hanging="426"/>
        <w:jc w:val="both"/>
      </w:pPr>
      <w:r w:rsidRPr="00F35274">
        <w:t>8. Годовая бюджетная отчетность поселения за 2014 год, в соответствии с требованиями ст. 264.1 Бюджетного кодекса Российской Федерации и Инструкции № 191н представлена не полностью и с нарушениями. Так в  нарушении Инструкции № 191н (в ред. Приказа Минфина РФ от 29.10.2012 № 138н) установлено:</w:t>
      </w:r>
    </w:p>
    <w:p w:rsidR="00D2736C" w:rsidRPr="00F35274" w:rsidRDefault="00D2736C" w:rsidP="00D2736C">
      <w:pPr>
        <w:pStyle w:val="a5"/>
        <w:spacing w:before="0" w:beforeAutospacing="0" w:after="60" w:afterAutospacing="0"/>
        <w:ind w:left="426" w:hanging="426"/>
        <w:jc w:val="both"/>
      </w:pPr>
      <w:r w:rsidRPr="00F35274">
        <w:t xml:space="preserve">          - в составе годовой пояснительной записки не представлены следующие приложения ф.ф. 0503162, 0503163, 0503166, и таблицы № 2,3,6, что является нарушением </w:t>
      </w:r>
      <w:hyperlink r:id="rId6" w:history="1">
        <w:r w:rsidRPr="00F35274">
          <w:rPr>
            <w:rStyle w:val="a4"/>
            <w:color w:val="000000" w:themeColor="text1"/>
            <w:sz w:val="24"/>
            <w:szCs w:val="24"/>
          </w:rPr>
          <w:t>п. 152</w:t>
        </w:r>
      </w:hyperlink>
      <w:r w:rsidRPr="00F35274">
        <w:t xml:space="preserve"> Инструкции N 191н. Отсутствие выше перечисленных форм и таблиц не дает возможности проанализировать результаты за 2014 год: </w:t>
      </w:r>
    </w:p>
    <w:p w:rsidR="00D2736C" w:rsidRPr="00F35274" w:rsidRDefault="00D2736C" w:rsidP="00D2736C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200"/>
        <w:jc w:val="both"/>
      </w:pPr>
      <w:r w:rsidRPr="00F35274">
        <w:t>данных об исполнении целевых программ, подпрограмм, в реализации которых принимает участие поселение, в том числе мероприятий по не программной части, с указанием причин неисполнения уточненной бюджетной росписи за отчетный период.</w:t>
      </w:r>
    </w:p>
    <w:p w:rsidR="00D2736C" w:rsidRPr="00F35274" w:rsidRDefault="00D2736C" w:rsidP="00D2736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00"/>
        <w:ind w:left="714" w:hanging="357"/>
        <w:jc w:val="both"/>
        <w:rPr>
          <w:rFonts w:ascii="Arial" w:hAnsi="Arial" w:cs="Arial"/>
        </w:rPr>
      </w:pPr>
      <w:proofErr w:type="gramStart"/>
      <w:r w:rsidRPr="00F35274">
        <w:t>д</w:t>
      </w:r>
      <w:proofErr w:type="gramEnd"/>
      <w:r w:rsidRPr="00F35274">
        <w:t>анных об изменениях бюджетной росписи главного распорядителя бюджетных средств, главного администратора источников финансирования дефицита бюджета, объемы внесенных изменений и причины внесения изменений в бюджетные назначения по расходам бюджета и источникам финансирования дефицита бюджета за отчетный период;</w:t>
      </w:r>
    </w:p>
    <w:p w:rsidR="00D2736C" w:rsidRPr="00F35274" w:rsidRDefault="00D2736C" w:rsidP="00D2736C">
      <w:pPr>
        <w:pStyle w:val="a3"/>
        <w:numPr>
          <w:ilvl w:val="0"/>
          <w:numId w:val="2"/>
        </w:numPr>
        <w:spacing w:after="200"/>
        <w:ind w:left="714" w:hanging="357"/>
        <w:jc w:val="both"/>
      </w:pPr>
      <w:r w:rsidRPr="00F35274">
        <w:t>исполнения текстовых статей решения о бюджете, имеющих отношение к деятельности поселения;</w:t>
      </w:r>
    </w:p>
    <w:p w:rsidR="00D2736C" w:rsidRPr="00F35274" w:rsidRDefault="00D2736C" w:rsidP="00D2736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200"/>
        <w:ind w:left="709" w:hanging="283"/>
        <w:jc w:val="both"/>
      </w:pPr>
      <w:r w:rsidRPr="00F35274">
        <w:t>проведенных в отчетном периоде инвентаризаций имущества и обязательств.</w:t>
      </w:r>
    </w:p>
    <w:p w:rsidR="00D2736C" w:rsidRPr="00F35274" w:rsidRDefault="00D2736C" w:rsidP="00D2736C">
      <w:pPr>
        <w:pStyle w:val="a3"/>
        <w:autoSpaceDE w:val="0"/>
        <w:autoSpaceDN w:val="0"/>
        <w:adjustRightInd w:val="0"/>
        <w:spacing w:after="200"/>
        <w:ind w:left="567"/>
        <w:jc w:val="both"/>
      </w:pPr>
      <w:r w:rsidRPr="00F35274">
        <w:t xml:space="preserve">                  Выше перечисленные формы и таблицы не нашли отражения и в текстовой части пояснительной записки (</w:t>
      </w:r>
      <w:hyperlink r:id="rId7" w:history="1">
        <w:r w:rsidRPr="00F35274">
          <w:rPr>
            <w:rStyle w:val="a4"/>
            <w:rFonts w:cs="Arial"/>
            <w:color w:val="000000"/>
            <w:sz w:val="24"/>
            <w:szCs w:val="24"/>
          </w:rPr>
          <w:t>ф. 0503160</w:t>
        </w:r>
      </w:hyperlink>
      <w:r w:rsidRPr="00F35274">
        <w:t xml:space="preserve">), как формы не имеющие числовых значений в соответствии с </w:t>
      </w:r>
      <w:hyperlink r:id="rId8" w:history="1">
        <w:r w:rsidRPr="00F35274">
          <w:rPr>
            <w:rStyle w:val="a4"/>
            <w:rFonts w:cs="Arial"/>
            <w:color w:val="000000"/>
            <w:sz w:val="24"/>
            <w:szCs w:val="24"/>
          </w:rPr>
          <w:t>п. 8</w:t>
        </w:r>
      </w:hyperlink>
      <w:r w:rsidRPr="00F35274">
        <w:t xml:space="preserve"> Инструкции N 191н;         -  в состав отчетности включены формы №№ 0503171, 0503172, 0503173, 0503176, 0503184 не имеющие числового значения. Тем самым нарушены нормы </w:t>
      </w:r>
      <w:hyperlink r:id="rId9" w:history="1">
        <w:r w:rsidRPr="00F35274">
          <w:rPr>
            <w:rStyle w:val="a4"/>
            <w:rFonts w:cs="Arial"/>
            <w:color w:val="000000"/>
            <w:sz w:val="24"/>
            <w:szCs w:val="24"/>
          </w:rPr>
          <w:t>п. 8</w:t>
        </w:r>
      </w:hyperlink>
      <w:r w:rsidRPr="00F35274">
        <w:t xml:space="preserve"> Инструкции N 191н, а именно в случае, если все показатели, предусмотренные формой бюджетной отчетности, утвержденной Инструкцией N 191н, не имеют числового значения, такая форма отчетности не составляется, а подлежит отражению в пояснительной записке к бюджетной отчетности за отчетный период;</w:t>
      </w:r>
    </w:p>
    <w:p w:rsidR="00D2736C" w:rsidRPr="00F35274" w:rsidRDefault="00D2736C" w:rsidP="00D2736C">
      <w:pPr>
        <w:pStyle w:val="a3"/>
        <w:autoSpaceDE w:val="0"/>
        <w:autoSpaceDN w:val="0"/>
        <w:adjustRightInd w:val="0"/>
        <w:spacing w:after="200"/>
        <w:ind w:left="567"/>
        <w:jc w:val="both"/>
      </w:pPr>
      <w:r w:rsidRPr="00F35274">
        <w:t xml:space="preserve">         - в нарушении п.152 Инструкции N 191н в текстовой части Пояснительной записки не отражены  разделы с 1 по 5,  которые предусматривают  отражение информации, поясняющей отдельные показатели бюджетной отчетности не указанной в формах и таблицах к Пояснительной записке;</w:t>
      </w:r>
    </w:p>
    <w:p w:rsidR="00D2736C" w:rsidRPr="00F35274" w:rsidRDefault="00D2736C" w:rsidP="00D2736C">
      <w:pPr>
        <w:pStyle w:val="a3"/>
        <w:autoSpaceDE w:val="0"/>
        <w:autoSpaceDN w:val="0"/>
        <w:adjustRightInd w:val="0"/>
        <w:spacing w:after="200"/>
        <w:ind w:left="567"/>
        <w:jc w:val="both"/>
      </w:pPr>
      <w:r w:rsidRPr="00F35274">
        <w:t xml:space="preserve"> -  в графе 7 формы 0503164 «Сведения об исполнении бюджета» указаны причины отклонения от планового процента исполнения, которые не соответствуют </w:t>
      </w:r>
      <w:proofErr w:type="gramStart"/>
      <w:r w:rsidRPr="00F35274">
        <w:t>перечисленным</w:t>
      </w:r>
      <w:proofErr w:type="gramEnd"/>
      <w:r w:rsidRPr="00F35274">
        <w:t xml:space="preserve"> в п.163 Инструкции №191-н  и  не отражают конкретную причину отклонения. Например:  по разделу 2 «Расходы» в графе 7 указана причина – завышение лимита бюджетных обязательств, отсутствие кредиторской задолженности.</w:t>
      </w:r>
    </w:p>
    <w:p w:rsidR="00D2736C" w:rsidRPr="00F35274" w:rsidRDefault="00D2736C" w:rsidP="00D2736C">
      <w:pPr>
        <w:pStyle w:val="a3"/>
        <w:tabs>
          <w:tab w:val="left" w:pos="142"/>
          <w:tab w:val="left" w:pos="426"/>
        </w:tabs>
        <w:ind w:left="567" w:hanging="567"/>
        <w:jc w:val="both"/>
        <w:rPr>
          <w:color w:val="000000" w:themeColor="text1"/>
        </w:rPr>
      </w:pPr>
      <w:r w:rsidRPr="00F35274">
        <w:t xml:space="preserve">9.    По состоянию на </w:t>
      </w:r>
      <w:r w:rsidRPr="00F35274">
        <w:rPr>
          <w:b/>
        </w:rPr>
        <w:t xml:space="preserve">01.01.2014 </w:t>
      </w:r>
      <w:r w:rsidRPr="00F35274">
        <w:t xml:space="preserve">года кредиторская задолженность по бюджетной деятельности составила  290530,11 руб. и  на 01.01.2015 г. составила 13852,35 руб. </w:t>
      </w:r>
      <w:r w:rsidRPr="00F35274">
        <w:rPr>
          <w:color w:val="000000" w:themeColor="text1"/>
        </w:rPr>
        <w:t xml:space="preserve">По сравнению с кредиторской задолженностью по бюджетной деятельности по состоянию на 01.01.2014 года  сумма задолженности на 01.01.2015г.  уменьшилась на 276677,76 руб. или </w:t>
      </w:r>
      <w:proofErr w:type="gramStart"/>
      <w:r w:rsidRPr="00F35274">
        <w:rPr>
          <w:color w:val="000000" w:themeColor="text1"/>
        </w:rPr>
        <w:t>на</w:t>
      </w:r>
      <w:proofErr w:type="gramEnd"/>
      <w:r w:rsidRPr="00F35274">
        <w:rPr>
          <w:color w:val="000000" w:themeColor="text1"/>
        </w:rPr>
        <w:t xml:space="preserve"> 95,2%.</w:t>
      </w:r>
    </w:p>
    <w:p w:rsidR="00D2736C" w:rsidRPr="00F35274" w:rsidRDefault="00D2736C" w:rsidP="00D2736C">
      <w:pPr>
        <w:pStyle w:val="a3"/>
        <w:tabs>
          <w:tab w:val="left" w:pos="142"/>
          <w:tab w:val="left" w:pos="567"/>
          <w:tab w:val="left" w:pos="709"/>
        </w:tabs>
        <w:ind w:left="567" w:hanging="567"/>
        <w:jc w:val="both"/>
        <w:rPr>
          <w:highlight w:val="cyan"/>
        </w:rPr>
      </w:pPr>
      <w:r w:rsidRPr="00F35274">
        <w:rPr>
          <w:color w:val="000000" w:themeColor="text1"/>
        </w:rPr>
        <w:lastRenderedPageBreak/>
        <w:t xml:space="preserve">10.  </w:t>
      </w:r>
      <w:proofErr w:type="gramStart"/>
      <w:r w:rsidRPr="00F35274">
        <w:t xml:space="preserve">Дебиторская задолженность поселения на 01.01.2014г. составила 23,10 руб. (приложение к пояснительной записке «Сведения о дебиторской и кредиторской задолженности» (форма № </w:t>
      </w:r>
      <w:r w:rsidRPr="00F35274">
        <w:rPr>
          <w:b/>
        </w:rPr>
        <w:t>0503169)</w:t>
      </w:r>
      <w:r w:rsidRPr="00F35274">
        <w:t xml:space="preserve"> ,  а     на 01.01.2015 г. составила  2200,27 руб.     По сравнению с дебиторской задолженностью по бюджетной деятельности по состоянию на 01.01.2014 года  сумма задолженности на 01.01.2015 г.  увеличилась на 2177,17 руб. или на 98,9 %.</w:t>
      </w:r>
      <w:proofErr w:type="gramEnd"/>
    </w:p>
    <w:p w:rsidR="00D2736C" w:rsidRPr="00F35274" w:rsidRDefault="00D2736C" w:rsidP="00D2736C">
      <w:pPr>
        <w:tabs>
          <w:tab w:val="left" w:pos="709"/>
        </w:tabs>
        <w:ind w:left="567" w:hanging="567"/>
        <w:jc w:val="both"/>
      </w:pPr>
      <w:r w:rsidRPr="00F35274">
        <w:t xml:space="preserve">11.  В целом доходная часть бюджета исполнена на 100,51% от плановых бюджетных назначений. </w:t>
      </w:r>
      <w:proofErr w:type="gramStart"/>
      <w:r w:rsidRPr="00F35274">
        <w:t xml:space="preserve">При этом исполнение в части собственных доходов   составляет 104,41%, безвозмездные поступления исполнены на 100,05%. </w:t>
      </w:r>
      <w:r w:rsidRPr="00F35274">
        <w:rPr>
          <w:bCs/>
          <w:iCs/>
        </w:rPr>
        <w:t>Анализ доходной части бюджета поселения за 2014 год по сравнению с 2013 годом показывает, что в 2014 году произошло увеличение поступлений по разделу «Собственные доходы»  на 6,99% или на 39554,16 руб., главным образом за счет увеличения поступлений по статье «Налоговые доходы»   на 9,02% или на 43064,78</w:t>
      </w:r>
      <w:proofErr w:type="gramEnd"/>
      <w:r w:rsidRPr="00F35274">
        <w:rPr>
          <w:bCs/>
          <w:iCs/>
        </w:rPr>
        <w:t xml:space="preserve"> руб. </w:t>
      </w:r>
      <w:r w:rsidRPr="00F35274">
        <w:t xml:space="preserve">Основным источником  формирования собственных доходов </w:t>
      </w:r>
      <w:r w:rsidRPr="00F35274">
        <w:rPr>
          <w:bCs/>
          <w:iCs/>
        </w:rPr>
        <w:t xml:space="preserve">по статье «Налоговые доходы»   </w:t>
      </w:r>
      <w:r w:rsidRPr="00F35274">
        <w:t>является налог на  доходы физических лиц  (54,17% в составе собственных доходов и 5,9% в общем объеме доходной части бюджета).</w:t>
      </w:r>
    </w:p>
    <w:p w:rsidR="00D2736C" w:rsidRPr="00F35274" w:rsidRDefault="00D2736C" w:rsidP="00D2736C">
      <w:pPr>
        <w:tabs>
          <w:tab w:val="left" w:pos="709"/>
        </w:tabs>
        <w:ind w:left="567"/>
        <w:jc w:val="both"/>
      </w:pPr>
      <w:r w:rsidRPr="00F35274">
        <w:t xml:space="preserve">           В доходной части бюджета поселения  89,06% составили безвозмездные поступления от других бюджетов бюджетной системы Российской Федерации и 10,94%  собственные доходы.          </w:t>
      </w:r>
    </w:p>
    <w:p w:rsidR="00D2736C" w:rsidRPr="00F35274" w:rsidRDefault="00D2736C" w:rsidP="00D2736C">
      <w:pPr>
        <w:ind w:left="567" w:hanging="567"/>
        <w:jc w:val="both"/>
        <w:rPr>
          <w:b/>
          <w:bCs/>
        </w:rPr>
      </w:pPr>
      <w:r w:rsidRPr="00F35274">
        <w:t xml:space="preserve">12. В ходе анализа </w:t>
      </w:r>
      <w:r w:rsidRPr="00F35274">
        <w:rPr>
          <w:bCs/>
        </w:rPr>
        <w:t>расходной части бюджета поселения установлено следующее - о</w:t>
      </w:r>
      <w:r w:rsidRPr="00F35274">
        <w:t xml:space="preserve">бщее исполнение по расходам за 2014 год составило 5381538,75 руб. или 94,63% от уточненного плана (5686638,35 руб.), что на 597998,32 </w:t>
      </w:r>
      <w:r w:rsidRPr="00F35274">
        <w:rPr>
          <w:bCs/>
        </w:rPr>
        <w:t>руб. или на 12,5% больше показателей 2013 года.</w:t>
      </w:r>
      <w:r w:rsidRPr="00F35274">
        <w:t xml:space="preserve"> Не исполнены расходы бюджета, предусмотренные Решением  на сумму 305099,60 руб</w:t>
      </w:r>
      <w:r w:rsidRPr="00F35274">
        <w:rPr>
          <w:b/>
        </w:rPr>
        <w:t>.</w:t>
      </w:r>
    </w:p>
    <w:p w:rsidR="00D2736C" w:rsidRPr="00F35274" w:rsidRDefault="00D2736C" w:rsidP="00D2736C">
      <w:pPr>
        <w:pStyle w:val="ConsPlusNormal"/>
        <w:widowControl/>
        <w:tabs>
          <w:tab w:val="left" w:pos="567"/>
          <w:tab w:val="left" w:pos="851"/>
        </w:tabs>
        <w:ind w:left="567" w:right="-2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35274">
        <w:rPr>
          <w:rFonts w:ascii="Times New Roman" w:hAnsi="Times New Roman" w:cs="Times New Roman"/>
          <w:bCs/>
          <w:sz w:val="24"/>
          <w:szCs w:val="24"/>
        </w:rPr>
        <w:t>13</w:t>
      </w:r>
      <w:r w:rsidRPr="00F35274">
        <w:rPr>
          <w:b/>
          <w:bCs/>
          <w:sz w:val="24"/>
          <w:szCs w:val="24"/>
        </w:rPr>
        <w:t xml:space="preserve">.  </w:t>
      </w:r>
      <w:proofErr w:type="gramStart"/>
      <w:r w:rsidRPr="00F35274">
        <w:rPr>
          <w:rFonts w:ascii="Times New Roman" w:hAnsi="Times New Roman" w:cs="Times New Roman"/>
          <w:sz w:val="24"/>
          <w:szCs w:val="24"/>
        </w:rPr>
        <w:t xml:space="preserve">По результатам работы Администрации поселения за 2014 год, на 01.01.2015 года образовался остаток денежных средств на счетах в размере  333153,23 руб. </w:t>
      </w:r>
      <w:r w:rsidRPr="00F35274">
        <w:rPr>
          <w:rFonts w:ascii="Times New Roman" w:hAnsi="Times New Roman" w:cs="Times New Roman"/>
          <w:iCs/>
          <w:sz w:val="24"/>
          <w:szCs w:val="24"/>
        </w:rPr>
        <w:t>Наличие при исполнении бюджета суммы неосвоенных средств по причинам отсутствие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F3527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F35274">
        <w:rPr>
          <w:rFonts w:ascii="Times New Roman" w:hAnsi="Times New Roman" w:cs="Times New Roman"/>
          <w:iCs/>
          <w:sz w:val="24"/>
          <w:szCs w:val="24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F35274">
        <w:rPr>
          <w:rFonts w:ascii="Times New Roman" w:hAnsi="Times New Roman" w:cs="Times New Roman"/>
          <w:sz w:val="24"/>
          <w:szCs w:val="24"/>
        </w:rPr>
        <w:t xml:space="preserve">- </w:t>
      </w:r>
      <w:r w:rsidRPr="00F35274">
        <w:rPr>
          <w:rFonts w:ascii="Times New Roman" w:hAnsi="Times New Roman" w:cs="Times New Roman"/>
          <w:iCs/>
          <w:sz w:val="24"/>
          <w:szCs w:val="24"/>
        </w:rPr>
        <w:t>34 БК РФ).</w:t>
      </w:r>
      <w:proofErr w:type="gramEnd"/>
    </w:p>
    <w:p w:rsidR="00D2736C" w:rsidRPr="00F35274" w:rsidRDefault="00D2736C" w:rsidP="00D2736C">
      <w:pPr>
        <w:pStyle w:val="ConsPlusNormal"/>
        <w:widowControl/>
        <w:tabs>
          <w:tab w:val="left" w:pos="567"/>
          <w:tab w:val="left" w:pos="851"/>
        </w:tabs>
        <w:ind w:left="567" w:right="-2" w:hanging="567"/>
        <w:jc w:val="both"/>
        <w:rPr>
          <w:rFonts w:ascii="Times New Roman" w:hAnsi="Times New Roman" w:cs="Times New Roman"/>
          <w:sz w:val="24"/>
          <w:szCs w:val="24"/>
        </w:rPr>
      </w:pPr>
      <w:r w:rsidRPr="00F35274">
        <w:rPr>
          <w:rFonts w:ascii="Times New Roman" w:hAnsi="Times New Roman" w:cs="Times New Roman"/>
          <w:bCs/>
          <w:sz w:val="24"/>
          <w:szCs w:val="24"/>
        </w:rPr>
        <w:t xml:space="preserve">14. </w:t>
      </w:r>
      <w:proofErr w:type="gramStart"/>
      <w:r w:rsidRPr="00F35274">
        <w:rPr>
          <w:rFonts w:ascii="Times New Roman" w:hAnsi="Times New Roman" w:cs="Times New Roman"/>
          <w:bCs/>
          <w:sz w:val="24"/>
          <w:szCs w:val="24"/>
        </w:rPr>
        <w:t xml:space="preserve">В соответствии с приложением №3 Постановления Правительства Волгоградской области от 11 ноября 2013 г. N 612-п «Об установлении нормативов  формирования расходов на содержание органов местного самоуправления муниципальных образований  Волгоградской области на 2014 год» </w:t>
      </w:r>
      <w:r w:rsidRPr="00F35274">
        <w:rPr>
          <w:rFonts w:ascii="Times New Roman" w:hAnsi="Times New Roman" w:cs="Times New Roman"/>
          <w:sz w:val="24"/>
          <w:szCs w:val="24"/>
        </w:rPr>
        <w:t xml:space="preserve">поселению на 2014 год утвержден </w:t>
      </w:r>
      <w:hyperlink w:anchor="Par415" w:history="1">
        <w:r w:rsidRPr="00F35274">
          <w:rPr>
            <w:rFonts w:ascii="Times New Roman" w:hAnsi="Times New Roman" w:cs="Times New Roman"/>
            <w:sz w:val="24"/>
            <w:szCs w:val="24"/>
          </w:rPr>
          <w:t>норматив</w:t>
        </w:r>
      </w:hyperlink>
      <w:r w:rsidRPr="00F35274">
        <w:rPr>
          <w:rFonts w:ascii="Times New Roman" w:hAnsi="Times New Roman" w:cs="Times New Roman"/>
          <w:sz w:val="24"/>
          <w:szCs w:val="24"/>
        </w:rPr>
        <w:t xml:space="preserve"> формирования расходов на содержание органов местного самоуправления в сумме 2990000 руб. Фактические расходы на содержание органов местного самоуправления (подразделы 0102,0104,0106)  произведены</w:t>
      </w:r>
      <w:proofErr w:type="gramEnd"/>
      <w:r w:rsidRPr="00F35274">
        <w:rPr>
          <w:rFonts w:ascii="Times New Roman" w:hAnsi="Times New Roman" w:cs="Times New Roman"/>
          <w:sz w:val="24"/>
          <w:szCs w:val="24"/>
        </w:rPr>
        <w:t xml:space="preserve"> в сумме 2855696,45 руб. или  95,5% от установленного норматива.</w:t>
      </w:r>
    </w:p>
    <w:p w:rsidR="00D2736C" w:rsidRPr="00F35274" w:rsidRDefault="00D2736C" w:rsidP="00D2736C">
      <w:pPr>
        <w:pStyle w:val="ConsPlusNormal"/>
        <w:widowControl/>
        <w:tabs>
          <w:tab w:val="left" w:pos="567"/>
          <w:tab w:val="left" w:pos="851"/>
        </w:tabs>
        <w:ind w:left="567" w:right="-2" w:hanging="567"/>
        <w:jc w:val="both"/>
        <w:rPr>
          <w:rFonts w:ascii="Times New Roman" w:hAnsi="Times New Roman" w:cs="Times New Roman"/>
          <w:sz w:val="24"/>
          <w:szCs w:val="24"/>
        </w:rPr>
      </w:pPr>
      <w:r w:rsidRPr="00F35274">
        <w:rPr>
          <w:rFonts w:ascii="Times New Roman" w:hAnsi="Times New Roman" w:cs="Times New Roman"/>
          <w:sz w:val="24"/>
          <w:szCs w:val="24"/>
        </w:rPr>
        <w:t xml:space="preserve">15. </w:t>
      </w:r>
      <w:r w:rsidRPr="00F352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Постановлением № 63  от  13.09.2010 г. «Об утверждении Порядка, формирования и реализации долгосрочных муниципальных целевых программ Покровского сельского поселения» Администрации поселения утвержден Порядок  в соответствии со ст. 179 и ст.179.3  Бюджетного кодекса РФ, но при  этом  на 2014 год не учтены </w:t>
      </w:r>
      <w:proofErr w:type="gramStart"/>
      <w:r w:rsidRPr="00F352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>изменения</w:t>
      </w:r>
      <w:proofErr w:type="gramEnd"/>
      <w:r w:rsidRPr="00F352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внесенные </w:t>
      </w:r>
      <w:hyperlink r:id="rId10" w:history="1">
        <w:r w:rsidRPr="00F35274">
          <w:rPr>
            <w:rFonts w:ascii="Times New Roman" w:hAnsi="Times New Roman" w:cs="Times New Roman"/>
            <w:iCs/>
            <w:color w:val="000000" w:themeColor="text1"/>
            <w:sz w:val="24"/>
            <w:szCs w:val="24"/>
            <w:shd w:val="clear" w:color="auto" w:fill="FFFFFF" w:themeFill="background1"/>
          </w:rPr>
          <w:t>Федеральным законом</w:t>
        </w:r>
      </w:hyperlink>
      <w:r w:rsidRPr="00F35274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 w:themeFill="background1"/>
        </w:rPr>
        <w:t xml:space="preserve"> от 7 мая 2013 г. N 104-ФЗ,  статья 179 настоящего Кодекса изложена в новой редакции, </w:t>
      </w:r>
      <w:hyperlink r:id="rId11" w:history="1">
        <w:r w:rsidRPr="00F35274">
          <w:rPr>
            <w:rFonts w:ascii="Times New Roman" w:hAnsi="Times New Roman" w:cs="Times New Roman"/>
            <w:iCs/>
            <w:color w:val="000000" w:themeColor="text1"/>
            <w:sz w:val="24"/>
            <w:szCs w:val="24"/>
            <w:shd w:val="clear" w:color="auto" w:fill="FFFFFF" w:themeFill="background1"/>
          </w:rPr>
          <w:t>применяющейся</w:t>
        </w:r>
      </w:hyperlink>
      <w:r w:rsidRPr="00F35274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 w:themeFill="background1"/>
        </w:rPr>
        <w:t xml:space="preserve"> к правоотношениям, возникающим при составлении и исполнении бюджетов бюджетной системы РФ, начиная с бюджетов на 2014 г. (на 2014 г. и на плановый период 2015 и 2016 гг.), а именно  в текстовую часть постановления  и Порядок не внесено изменение по исключению слов «долгосрочных», «целевых»</w:t>
      </w:r>
      <w:r w:rsidRPr="00F3527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:rsidR="00D2736C" w:rsidRPr="00F35274" w:rsidRDefault="00D2736C" w:rsidP="00D2736C">
      <w:pPr>
        <w:ind w:left="567" w:hanging="567"/>
        <w:jc w:val="both"/>
      </w:pPr>
      <w:r w:rsidRPr="00F35274">
        <w:lastRenderedPageBreak/>
        <w:t xml:space="preserve">16.  В течение  2014 года, в постановления по  утверждению муниципальных и  ведомственных программ, в связи с увеличением или уменьшением сумм на реализацию мероприятий предусмотренных программами утвержденных Решением о бюджете поселения, изменения не вносились, также не вносились изменения по мероприятиям программы и  в названия программ принимаемых на текущий год. В результате выявлено расхождение по наименованию программ и </w:t>
      </w:r>
      <w:proofErr w:type="gramStart"/>
      <w:r w:rsidRPr="00F35274">
        <w:t>суммам</w:t>
      </w:r>
      <w:proofErr w:type="gramEnd"/>
      <w:r w:rsidRPr="00F35274">
        <w:t xml:space="preserve"> утвержденным Постановлением и Решением, тем самым нарушен п.2 ст.179, а именно муниципальные программы подлежат приведению в соответствие с решением о бюджете не позднее двух месяцев со дня вступления его в силу.</w:t>
      </w:r>
    </w:p>
    <w:p w:rsidR="00D2736C" w:rsidRPr="00F35274" w:rsidRDefault="00D2736C" w:rsidP="00D2736C">
      <w:pPr>
        <w:tabs>
          <w:tab w:val="left" w:pos="567"/>
          <w:tab w:val="left" w:pos="709"/>
        </w:tabs>
        <w:ind w:left="567" w:hanging="567"/>
        <w:jc w:val="both"/>
      </w:pPr>
      <w:r w:rsidRPr="00F35274">
        <w:t xml:space="preserve">17. </w:t>
      </w:r>
      <w:proofErr w:type="gramStart"/>
      <w:r w:rsidRPr="00F35274">
        <w:t>В ходе проверки исполнения текстовых статей Решения о бюджете поселения на 2014 год установлено, что в приложениях №8</w:t>
      </w:r>
      <w:r w:rsidRPr="00F35274">
        <w:rPr>
          <w:rFonts w:ascii="Arial CYR" w:hAnsi="Arial CYR" w:cs="Arial"/>
          <w:b/>
          <w:bCs/>
        </w:rPr>
        <w:t xml:space="preserve"> «</w:t>
      </w:r>
      <w:r w:rsidRPr="00F35274">
        <w:rPr>
          <w:bCs/>
        </w:rPr>
        <w:t>Ведомственная структура расходов бюджета Покровского сельского поселения на 2014 год»</w:t>
      </w:r>
      <w:r w:rsidRPr="00F35274">
        <w:t>, №10 «</w:t>
      </w:r>
      <w:r w:rsidRPr="00F35274">
        <w:rPr>
          <w:bCs/>
        </w:rPr>
        <w:t xml:space="preserve">Распределение бюджетных ассигнований из бюджета Покровского сельского поселения на 2014 год по разделам и подразделам, целевым статьям, видам расходов классификации расходов бюджета РФ» </w:t>
      </w:r>
      <w:r w:rsidRPr="00F35274">
        <w:t>по разделам 0310, 0707, 0801, 1101 в графе</w:t>
      </w:r>
      <w:proofErr w:type="gramEnd"/>
      <w:r w:rsidRPr="00F35274">
        <w:t xml:space="preserve"> «</w:t>
      </w:r>
      <w:proofErr w:type="gramStart"/>
      <w:r w:rsidRPr="00F35274">
        <w:t>Наименование КЦСР» не отражены наименования муниципальных и ведомственных программ, утвержденных статьями 12, 22 Решения №6/15 от 30.12.2014г.  «О внесении изменений в Решение Совета депутатов Покровского сельского поселения от 19.12.2013г.№76/169 «О бюджете Покровского сельского поселения на 2014 год и на период до 2016 года» в соответствии с приложениями №12, №14, в которых представлен перечень программ принятых</w:t>
      </w:r>
      <w:proofErr w:type="gramEnd"/>
      <w:r w:rsidRPr="00F35274">
        <w:t xml:space="preserve"> на территории поселения.</w:t>
      </w:r>
    </w:p>
    <w:p w:rsidR="00D2736C" w:rsidRPr="00F35274" w:rsidRDefault="00D2736C" w:rsidP="00D2736C">
      <w:pPr>
        <w:ind w:left="567" w:hanging="567"/>
        <w:jc w:val="both"/>
      </w:pPr>
      <w:r w:rsidRPr="00F35274">
        <w:rPr>
          <w:color w:val="000000"/>
        </w:rPr>
        <w:t xml:space="preserve">18.  </w:t>
      </w:r>
      <w:proofErr w:type="gramStart"/>
      <w:r w:rsidRPr="00F35274">
        <w:rPr>
          <w:color w:val="000000"/>
        </w:rPr>
        <w:t xml:space="preserve">В нарушении п.п.11,152 Инструкции №191 в составе Годовой отчетности не представлена форма </w:t>
      </w:r>
      <w:r w:rsidRPr="00F35274">
        <w:t>№0503166 «Сведения об исполнении мероприятий в рамках целевых программ»,  в которой отражаются показатели об исполнении мероприятий в рамках целевых программ.</w:t>
      </w:r>
      <w:proofErr w:type="gramEnd"/>
      <w:r w:rsidRPr="00F35274">
        <w:t xml:space="preserve"> В Пояснительной записке к Годовому отчету, также отсутствует  </w:t>
      </w:r>
      <w:proofErr w:type="gramStart"/>
      <w:r w:rsidRPr="00F35274">
        <w:t>выше перечисленная</w:t>
      </w:r>
      <w:proofErr w:type="gramEnd"/>
      <w:r w:rsidRPr="00F35274">
        <w:t xml:space="preserve"> информация. </w:t>
      </w:r>
    </w:p>
    <w:p w:rsidR="00D2736C" w:rsidRPr="00F35274" w:rsidRDefault="00D2736C" w:rsidP="00D2736C">
      <w:pPr>
        <w:ind w:left="567" w:hanging="567"/>
        <w:jc w:val="both"/>
      </w:pPr>
      <w:r w:rsidRPr="00F35274">
        <w:rPr>
          <w:color w:val="000000"/>
        </w:rPr>
        <w:t xml:space="preserve">19.  </w:t>
      </w:r>
      <w:proofErr w:type="gramStart"/>
      <w:r w:rsidRPr="00F35274">
        <w:t>Бюджетные ассигнования, утвержденные на реализацию программ освоены</w:t>
      </w:r>
      <w:proofErr w:type="gramEnd"/>
      <w:r w:rsidRPr="00F35274">
        <w:t xml:space="preserve"> на 91,0 %.   </w:t>
      </w:r>
    </w:p>
    <w:p w:rsidR="00D2736C" w:rsidRPr="00F35274" w:rsidRDefault="00D2736C" w:rsidP="00D2736C">
      <w:pPr>
        <w:tabs>
          <w:tab w:val="left" w:pos="709"/>
        </w:tabs>
        <w:ind w:left="567"/>
        <w:jc w:val="both"/>
        <w:rPr>
          <w:b/>
        </w:rPr>
      </w:pPr>
      <w:r w:rsidRPr="00F35274">
        <w:t xml:space="preserve">         Доля исполнения расходов по программным мероприятиям в общих расходах поселения составляет 33,36%, что на 2,38 % выше уровня 2013 года (30,98%).</w:t>
      </w:r>
      <w:r w:rsidRPr="00F35274">
        <w:rPr>
          <w:highlight w:val="yellow"/>
        </w:rPr>
        <w:t xml:space="preserve">     </w:t>
      </w:r>
    </w:p>
    <w:p w:rsidR="00D2736C" w:rsidRPr="00F35274" w:rsidRDefault="00D2736C" w:rsidP="00D2736C">
      <w:pPr>
        <w:pStyle w:val="a3"/>
        <w:ind w:left="0"/>
        <w:jc w:val="center"/>
        <w:rPr>
          <w:b/>
        </w:rPr>
      </w:pPr>
    </w:p>
    <w:p w:rsidR="00D2736C" w:rsidRPr="00F35274" w:rsidRDefault="00D2736C" w:rsidP="00D2736C">
      <w:pPr>
        <w:pStyle w:val="a3"/>
        <w:ind w:left="0"/>
        <w:jc w:val="center"/>
        <w:rPr>
          <w:b/>
        </w:rPr>
      </w:pPr>
      <w:r w:rsidRPr="00F35274">
        <w:rPr>
          <w:b/>
        </w:rPr>
        <w:t>По результатам проверки даны следующие предложения:</w:t>
      </w:r>
    </w:p>
    <w:p w:rsidR="00D2736C" w:rsidRPr="00F35274" w:rsidRDefault="00D2736C" w:rsidP="00D2736C">
      <w:pPr>
        <w:pStyle w:val="a8"/>
        <w:autoSpaceDE w:val="0"/>
        <w:spacing w:after="0"/>
        <w:ind w:right="-2" w:firstLine="567"/>
        <w:jc w:val="both"/>
      </w:pPr>
      <w:r w:rsidRPr="00F35274">
        <w:t xml:space="preserve">       </w:t>
      </w:r>
      <w:r w:rsidRPr="00F35274">
        <w:tab/>
        <w:t xml:space="preserve">                                                                                                                                                       </w:t>
      </w:r>
      <w:r w:rsidRPr="00F35274">
        <w:rPr>
          <w:b/>
          <w:bCs/>
        </w:rPr>
        <w:t xml:space="preserve">  Совету Депутатов Покровского сельского поселения Ленинского муниципального района:</w:t>
      </w:r>
    </w:p>
    <w:p w:rsidR="00D2736C" w:rsidRPr="00F35274" w:rsidRDefault="00D2736C" w:rsidP="00D2736C">
      <w:pPr>
        <w:pStyle w:val="a8"/>
        <w:numPr>
          <w:ilvl w:val="0"/>
          <w:numId w:val="5"/>
        </w:numPr>
        <w:suppressAutoHyphens/>
        <w:autoSpaceDE w:val="0"/>
        <w:spacing w:after="0"/>
        <w:ind w:right="-2"/>
        <w:jc w:val="both"/>
      </w:pPr>
      <w:r w:rsidRPr="00F35274">
        <w:t>Рассмотреть данное заключение на очередном заседании Совета депутатов поселения.</w:t>
      </w:r>
    </w:p>
    <w:p w:rsidR="00D2736C" w:rsidRPr="00F35274" w:rsidRDefault="00D2736C" w:rsidP="00D2736C">
      <w:pPr>
        <w:pStyle w:val="a8"/>
        <w:numPr>
          <w:ilvl w:val="0"/>
          <w:numId w:val="5"/>
        </w:numPr>
        <w:suppressAutoHyphens/>
        <w:autoSpaceDE w:val="0"/>
        <w:spacing w:after="0"/>
        <w:ind w:left="284" w:right="-2" w:hanging="283"/>
        <w:jc w:val="both"/>
      </w:pPr>
      <w:r w:rsidRPr="00F35274">
        <w:t>Замечания контрольно-счетной палаты принять к сведению.</w:t>
      </w:r>
      <w:r w:rsidRPr="00F35274">
        <w:tab/>
      </w:r>
    </w:p>
    <w:p w:rsidR="00D2736C" w:rsidRPr="00F35274" w:rsidRDefault="00D2736C" w:rsidP="00D2736C">
      <w:pPr>
        <w:pStyle w:val="a8"/>
        <w:numPr>
          <w:ilvl w:val="0"/>
          <w:numId w:val="5"/>
        </w:numPr>
        <w:suppressAutoHyphens/>
        <w:autoSpaceDE w:val="0"/>
        <w:spacing w:after="0"/>
        <w:ind w:left="284" w:right="-2" w:hanging="284"/>
        <w:jc w:val="both"/>
      </w:pPr>
      <w:r w:rsidRPr="00F35274">
        <w:t>Утвердить отчет об исполнении бюджета поселения Ленинского муниципального района за 2014 год.</w:t>
      </w:r>
    </w:p>
    <w:p w:rsidR="00D2736C" w:rsidRPr="00F35274" w:rsidRDefault="00D2736C" w:rsidP="00D2736C">
      <w:pPr>
        <w:pStyle w:val="a3"/>
        <w:numPr>
          <w:ilvl w:val="0"/>
          <w:numId w:val="5"/>
        </w:numPr>
        <w:tabs>
          <w:tab w:val="left" w:pos="0"/>
          <w:tab w:val="left" w:pos="709"/>
        </w:tabs>
        <w:spacing w:after="200"/>
        <w:jc w:val="both"/>
      </w:pPr>
      <w:proofErr w:type="gramStart"/>
      <w:r w:rsidRPr="00F35274">
        <w:t>В приложениях к Решению о бюджете поселения на 2014 год №8</w:t>
      </w:r>
      <w:r w:rsidRPr="00F35274">
        <w:rPr>
          <w:b/>
          <w:bCs/>
        </w:rPr>
        <w:t xml:space="preserve"> «</w:t>
      </w:r>
      <w:r w:rsidRPr="00F35274">
        <w:rPr>
          <w:bCs/>
        </w:rPr>
        <w:t>Ведомственная структура расходов бюджета Покровского сельского поселения на 2014 год»</w:t>
      </w:r>
      <w:r w:rsidRPr="00F35274">
        <w:t>, №10 «</w:t>
      </w:r>
      <w:r w:rsidRPr="00F35274">
        <w:rPr>
          <w:bCs/>
        </w:rPr>
        <w:t xml:space="preserve">Распределение бюджетных ассигнований их бюджета Покровского сельского поселения на 2014 год по разделам и подразделам, целевым статьям, видам расходов классификации расходов бюджета РФ» </w:t>
      </w:r>
      <w:r w:rsidRPr="00F35274">
        <w:t>по разделам 0310, 0409, 0502, 0503, 0801, 1101 в графе «Наименование КЦСР» отразить наименования муниципальных</w:t>
      </w:r>
      <w:proofErr w:type="gramEnd"/>
      <w:r w:rsidRPr="00F35274">
        <w:t xml:space="preserve"> </w:t>
      </w:r>
      <w:proofErr w:type="gramStart"/>
      <w:r w:rsidRPr="00F35274">
        <w:t>и ведомственных программ, утвержденных статьями 12, 22 Решения №6/15 от 30.12.2014г.  «О внесении изменений в Решение Совета депутатов Покровского сельского поселения от 19.02.2013г.№76/169 «О бюджете Покровского сельского поселения на 2014 год и на период до 2016 года» в соответствии с приложениями №12, №14, в которых представлен перечень программ принятых на территории поселения.</w:t>
      </w:r>
      <w:proofErr w:type="gramEnd"/>
    </w:p>
    <w:p w:rsidR="00D2736C" w:rsidRPr="00F35274" w:rsidRDefault="00D2736C" w:rsidP="00D2736C">
      <w:pPr>
        <w:pStyle w:val="a8"/>
        <w:autoSpaceDE w:val="0"/>
        <w:spacing w:after="0"/>
        <w:ind w:right="-2"/>
        <w:jc w:val="both"/>
        <w:rPr>
          <w:b/>
          <w:bCs/>
        </w:rPr>
      </w:pPr>
      <w:r w:rsidRPr="00F35274">
        <w:rPr>
          <w:b/>
        </w:rPr>
        <w:t xml:space="preserve">         Администрации Покровского сельского поселения Ленинского муниципального района:</w:t>
      </w:r>
      <w:r w:rsidRPr="00F35274">
        <w:rPr>
          <w:b/>
          <w:bCs/>
        </w:rPr>
        <w:t xml:space="preserve">  </w:t>
      </w:r>
    </w:p>
    <w:p w:rsidR="00D2736C" w:rsidRPr="00F35274" w:rsidRDefault="00D2736C" w:rsidP="00D2736C">
      <w:pPr>
        <w:pStyle w:val="a8"/>
        <w:autoSpaceDE w:val="0"/>
        <w:spacing w:after="0"/>
        <w:ind w:right="-2"/>
        <w:jc w:val="both"/>
        <w:rPr>
          <w:b/>
          <w:bCs/>
        </w:rPr>
      </w:pPr>
      <w:r w:rsidRPr="00F35274">
        <w:rPr>
          <w:b/>
          <w:bCs/>
        </w:rPr>
        <w:t xml:space="preserve">     </w:t>
      </w:r>
    </w:p>
    <w:p w:rsidR="00D2736C" w:rsidRPr="00F35274" w:rsidRDefault="00D2736C" w:rsidP="00D2736C">
      <w:pPr>
        <w:pStyle w:val="a8"/>
        <w:numPr>
          <w:ilvl w:val="0"/>
          <w:numId w:val="6"/>
        </w:numPr>
        <w:suppressAutoHyphens/>
        <w:autoSpaceDE w:val="0"/>
        <w:spacing w:after="0"/>
        <w:ind w:left="426" w:right="-2" w:hanging="284"/>
        <w:jc w:val="both"/>
        <w:rPr>
          <w:b/>
        </w:rPr>
      </w:pPr>
      <w:r w:rsidRPr="00F35274">
        <w:lastRenderedPageBreak/>
        <w:t>Устранить выявленные нарушения  по Годовому отчету об исполнении бюджета поселения за 2014 год.</w:t>
      </w:r>
    </w:p>
    <w:p w:rsidR="00D2736C" w:rsidRPr="00F35274" w:rsidRDefault="00D2736C" w:rsidP="00D2736C">
      <w:pPr>
        <w:pStyle w:val="a8"/>
        <w:numPr>
          <w:ilvl w:val="0"/>
          <w:numId w:val="6"/>
        </w:numPr>
        <w:suppressAutoHyphens/>
        <w:autoSpaceDE w:val="0"/>
        <w:spacing w:after="0"/>
        <w:ind w:left="426" w:right="-2" w:hanging="284"/>
        <w:jc w:val="both"/>
        <w:rPr>
          <w:b/>
        </w:rPr>
      </w:pPr>
      <w:r w:rsidRPr="00F35274">
        <w:t>Повысить эффективность работы по мобилизации доходной части  бюджета в 2015 году.</w:t>
      </w:r>
    </w:p>
    <w:p w:rsidR="00D2736C" w:rsidRPr="00F35274" w:rsidRDefault="00D2736C" w:rsidP="00D2736C">
      <w:pPr>
        <w:pStyle w:val="a3"/>
        <w:numPr>
          <w:ilvl w:val="0"/>
          <w:numId w:val="6"/>
        </w:numPr>
        <w:shd w:val="clear" w:color="auto" w:fill="FFFFFF"/>
        <w:spacing w:after="200"/>
        <w:ind w:left="426" w:right="-2" w:hanging="284"/>
        <w:jc w:val="both"/>
      </w:pPr>
      <w:r w:rsidRPr="00F35274">
        <w:t>Принять меры по ликвидации образовавшейся кредиторской и дебиторской задолженности по состоянию на 01.01.2015г.</w:t>
      </w:r>
    </w:p>
    <w:p w:rsidR="00D2736C" w:rsidRPr="00F35274" w:rsidRDefault="00D2736C" w:rsidP="00D2736C">
      <w:pPr>
        <w:pStyle w:val="a3"/>
        <w:numPr>
          <w:ilvl w:val="0"/>
          <w:numId w:val="6"/>
        </w:numPr>
        <w:shd w:val="clear" w:color="auto" w:fill="FFFFFF"/>
        <w:tabs>
          <w:tab w:val="num" w:pos="0"/>
          <w:tab w:val="left" w:pos="720"/>
          <w:tab w:val="left" w:pos="5400"/>
        </w:tabs>
        <w:suppressAutoHyphens/>
        <w:ind w:left="426" w:right="-2" w:hanging="284"/>
        <w:jc w:val="both"/>
      </w:pPr>
      <w:r w:rsidRPr="00F35274">
        <w:t>Соблюдать нормы бюджетного законодательства, своевременно размещать в средствах массовой информации принятые Решения.</w:t>
      </w:r>
    </w:p>
    <w:p w:rsidR="00D2736C" w:rsidRPr="00F35274" w:rsidRDefault="00D2736C" w:rsidP="00D2736C">
      <w:pPr>
        <w:pStyle w:val="a3"/>
        <w:numPr>
          <w:ilvl w:val="0"/>
          <w:numId w:val="6"/>
        </w:numPr>
        <w:shd w:val="clear" w:color="auto" w:fill="FFFFFF"/>
        <w:tabs>
          <w:tab w:val="num" w:pos="0"/>
          <w:tab w:val="left" w:pos="720"/>
          <w:tab w:val="left" w:pos="5400"/>
        </w:tabs>
        <w:suppressAutoHyphens/>
        <w:ind w:left="426" w:right="-2" w:hanging="426"/>
        <w:jc w:val="both"/>
      </w:pPr>
      <w:r w:rsidRPr="00F35274"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D2736C" w:rsidRPr="00F35274" w:rsidRDefault="00D2736C" w:rsidP="00D2736C">
      <w:pPr>
        <w:pStyle w:val="a3"/>
        <w:numPr>
          <w:ilvl w:val="0"/>
          <w:numId w:val="6"/>
        </w:numPr>
        <w:spacing w:after="200"/>
        <w:ind w:right="-2" w:hanging="218"/>
        <w:jc w:val="both"/>
        <w:outlineLvl w:val="0"/>
      </w:pPr>
      <w:r w:rsidRPr="00F35274">
        <w:t xml:space="preserve"> При  планировании расходной части бюджета  поселения использовать </w:t>
      </w:r>
      <w:r w:rsidRPr="00F35274">
        <w:rPr>
          <w:rFonts w:eastAsia="Calibri"/>
        </w:rPr>
        <w:t xml:space="preserve">программно-целевой метод планирования. Своевременно вносить изменения в нормативные документы, принятые по программам, действующим на территории поселения. </w:t>
      </w:r>
    </w:p>
    <w:p w:rsidR="00D2736C" w:rsidRPr="00F35274" w:rsidRDefault="00D2736C" w:rsidP="00D2736C">
      <w:pPr>
        <w:pStyle w:val="a8"/>
        <w:autoSpaceDE w:val="0"/>
        <w:spacing w:after="0"/>
        <w:ind w:right="-2" w:firstLine="567"/>
        <w:jc w:val="both"/>
        <w:rPr>
          <w:i/>
        </w:rPr>
      </w:pPr>
      <w:r w:rsidRPr="00F35274">
        <w:tab/>
      </w:r>
    </w:p>
    <w:p w:rsidR="00D2736C" w:rsidRPr="00F35274" w:rsidRDefault="00D2736C" w:rsidP="00D2736C">
      <w:pPr>
        <w:jc w:val="both"/>
      </w:pPr>
      <w:r w:rsidRPr="00F35274">
        <w:t>Председатель</w:t>
      </w:r>
      <w:proofErr w:type="gramStart"/>
      <w:r w:rsidRPr="00F35274">
        <w:t xml:space="preserve"> К</w:t>
      </w:r>
      <w:proofErr w:type="gramEnd"/>
      <w:r w:rsidRPr="00F35274">
        <w:t xml:space="preserve">онтрольно – счетной палаты                                   </w:t>
      </w:r>
    </w:p>
    <w:p w:rsidR="00D2736C" w:rsidRPr="00F35274" w:rsidRDefault="00D2736C" w:rsidP="00D2736C">
      <w:pPr>
        <w:jc w:val="both"/>
      </w:pPr>
      <w:r w:rsidRPr="00F35274">
        <w:t xml:space="preserve">Ленинского муниципального района                                         </w:t>
      </w:r>
      <w:proofErr w:type="spellStart"/>
      <w:r w:rsidRPr="00F35274">
        <w:t>Т.В.Мололкина</w:t>
      </w:r>
      <w:proofErr w:type="spellEnd"/>
    </w:p>
    <w:p w:rsidR="0084743B" w:rsidRPr="00F35274" w:rsidRDefault="0084743B"/>
    <w:sectPr w:rsidR="0084743B" w:rsidRPr="00F35274" w:rsidSect="00847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3C6EB468"/>
    <w:lvl w:ilvl="0" w:tplc="96F23C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D2736C"/>
    <w:rsid w:val="0035668D"/>
    <w:rsid w:val="003A128A"/>
    <w:rsid w:val="0084743B"/>
    <w:rsid w:val="00D2736C"/>
    <w:rsid w:val="00E1521E"/>
    <w:rsid w:val="00F3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6C"/>
    <w:pPr>
      <w:ind w:left="720"/>
      <w:contextualSpacing/>
    </w:pPr>
  </w:style>
  <w:style w:type="paragraph" w:customStyle="1" w:styleId="ConsPlusNormal">
    <w:name w:val="ConsPlusNormal"/>
    <w:rsid w:val="00D273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D2736C"/>
    <w:rPr>
      <w:rFonts w:cs="Times New Roman"/>
      <w:b/>
      <w:bCs/>
      <w:color w:val="106BBE"/>
      <w:sz w:val="26"/>
      <w:szCs w:val="20"/>
    </w:rPr>
  </w:style>
  <w:style w:type="paragraph" w:styleId="a5">
    <w:name w:val="Normal (Web)"/>
    <w:basedOn w:val="a"/>
    <w:uiPriority w:val="99"/>
    <w:unhideWhenUsed/>
    <w:rsid w:val="00D2736C"/>
    <w:pPr>
      <w:spacing w:before="100" w:beforeAutospacing="1" w:after="100" w:afterAutospacing="1"/>
    </w:pPr>
  </w:style>
  <w:style w:type="paragraph" w:customStyle="1" w:styleId="1">
    <w:name w:val="Обычный1"/>
    <w:rsid w:val="00D2736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D2736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73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736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D2736C"/>
    <w:pPr>
      <w:spacing w:after="120"/>
    </w:pPr>
  </w:style>
  <w:style w:type="character" w:customStyle="1" w:styleId="a9">
    <w:name w:val="Основной текст Знак"/>
    <w:basedOn w:val="a0"/>
    <w:link w:val="a8"/>
    <w:rsid w:val="00D273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100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81732.50316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1732.1152/" TargetMode="External"/><Relationship Id="rId11" Type="http://schemas.openxmlformats.org/officeDocument/2006/relationships/hyperlink" Target="garantF1://70273192.294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70273192.1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1732.1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2221</Words>
  <Characters>12663</Characters>
  <Application>Microsoft Office Word</Application>
  <DocSecurity>0</DocSecurity>
  <Lines>105</Lines>
  <Paragraphs>29</Paragraphs>
  <ScaleCrop>false</ScaleCrop>
  <Company/>
  <LinksUpToDate>false</LinksUpToDate>
  <CharactersWithSpaces>14855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КСП</cp:lastModifiedBy>
  <cp:revision>4</cp:revision>
  <dcterms:created xsi:type="dcterms:W3CDTF">2015-03-16T10:03:00Z</dcterms:created>
  <dcterms:modified xsi:type="dcterms:W3CDTF">2015-04-03T07:16:00Z</dcterms:modified>
</cp:coreProperties>
</file>