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tblpY="408"/>
        <w:tblW w:w="100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040"/>
      </w:tblGrid>
      <w:tr w:rsidR="002304D8" w:rsidRPr="00742728" w:rsidTr="001D5FCC">
        <w:trPr>
          <w:cantSplit/>
          <w:trHeight w:val="436"/>
        </w:trPr>
        <w:tc>
          <w:tcPr>
            <w:tcW w:w="10040" w:type="dxa"/>
            <w:tcBorders>
              <w:top w:val="nil"/>
              <w:left w:val="nil"/>
              <w:bottom w:val="nil"/>
              <w:right w:val="nil"/>
            </w:tcBorders>
          </w:tcPr>
          <w:p w:rsidR="002304D8" w:rsidRPr="005556FF" w:rsidRDefault="002304D8" w:rsidP="00F400B1">
            <w:pPr>
              <w:pStyle w:val="11"/>
              <w:jc w:val="center"/>
            </w:pPr>
            <w:r>
              <w:rPr>
                <w:noProof/>
              </w:rPr>
              <w:drawing>
                <wp:inline distT="0" distB="0" distL="0" distR="0">
                  <wp:extent cx="498475" cy="630555"/>
                  <wp:effectExtent l="19050" t="0" r="0" b="0"/>
                  <wp:docPr id="1" name="Рисунок 1" descr="34leninsky_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34leninsky_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8475" cy="63055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304D8" w:rsidRPr="00742728" w:rsidTr="001D5FCC">
        <w:trPr>
          <w:cantSplit/>
          <w:trHeight w:val="176"/>
        </w:trPr>
        <w:tc>
          <w:tcPr>
            <w:tcW w:w="10040" w:type="dxa"/>
            <w:tcBorders>
              <w:top w:val="nil"/>
              <w:left w:val="nil"/>
              <w:bottom w:val="nil"/>
              <w:right w:val="nil"/>
            </w:tcBorders>
          </w:tcPr>
          <w:p w:rsidR="002304D8" w:rsidRPr="005556FF" w:rsidRDefault="002304D8" w:rsidP="00F400B1">
            <w:pPr>
              <w:pStyle w:val="11"/>
              <w:jc w:val="center"/>
              <w:rPr>
                <w:rFonts w:ascii="Cambria" w:hAnsi="Cambria"/>
                <w:b/>
                <w:color w:val="FFFFFF"/>
              </w:rPr>
            </w:pPr>
            <w:r w:rsidRPr="005556FF">
              <w:rPr>
                <w:rFonts w:ascii="Cambria" w:hAnsi="Cambria"/>
                <w:b/>
                <w:color w:val="FFFFFF"/>
                <w:highlight w:val="darkBlue"/>
              </w:rPr>
              <w:t>КОНТРОЛЬНО-СЧЕТНАЯ ПАЛАТА</w:t>
            </w:r>
          </w:p>
        </w:tc>
      </w:tr>
      <w:tr w:rsidR="002304D8" w:rsidRPr="006B1552" w:rsidTr="001D5FCC">
        <w:trPr>
          <w:cantSplit/>
          <w:trHeight w:val="443"/>
        </w:trPr>
        <w:tc>
          <w:tcPr>
            <w:tcW w:w="10040" w:type="dxa"/>
            <w:tcBorders>
              <w:top w:val="nil"/>
              <w:left w:val="nil"/>
              <w:bottom w:val="thinThickSmallGap" w:sz="18" w:space="0" w:color="auto"/>
              <w:right w:val="nil"/>
            </w:tcBorders>
          </w:tcPr>
          <w:p w:rsidR="002304D8" w:rsidRDefault="002304D8" w:rsidP="00F400B1">
            <w:pPr>
              <w:pStyle w:val="11"/>
              <w:jc w:val="center"/>
              <w:rPr>
                <w:rFonts w:ascii="Cambria" w:hAnsi="Cambria"/>
                <w:b/>
              </w:rPr>
            </w:pPr>
            <w:r w:rsidRPr="005556FF">
              <w:rPr>
                <w:rFonts w:ascii="Cambria" w:hAnsi="Cambria"/>
                <w:b/>
              </w:rPr>
              <w:t>Ленинского муниципального района</w:t>
            </w:r>
            <w:r>
              <w:rPr>
                <w:rFonts w:ascii="Cambria" w:hAnsi="Cambria"/>
                <w:b/>
              </w:rPr>
              <w:t xml:space="preserve">  Волгоградской области </w:t>
            </w:r>
          </w:p>
          <w:p w:rsidR="002304D8" w:rsidRPr="004027DA" w:rsidRDefault="002304D8" w:rsidP="00F400B1">
            <w:pPr>
              <w:pStyle w:val="11"/>
              <w:jc w:val="center"/>
              <w:rPr>
                <w:rFonts w:ascii="Cambria" w:hAnsi="Cambria"/>
                <w:b/>
                <w:sz w:val="18"/>
                <w:szCs w:val="18"/>
              </w:rPr>
            </w:pPr>
            <w:r>
              <w:rPr>
                <w:rFonts w:ascii="Cambria" w:hAnsi="Cambria"/>
                <w:b/>
              </w:rPr>
              <w:t xml:space="preserve"> </w:t>
            </w:r>
            <w:r w:rsidRPr="004027DA">
              <w:rPr>
                <w:rFonts w:ascii="Cambria" w:hAnsi="Cambria"/>
                <w:b/>
                <w:sz w:val="18"/>
                <w:szCs w:val="18"/>
              </w:rPr>
              <w:t>ИНН 3415000099 КПП 341501001</w:t>
            </w:r>
            <w:r>
              <w:rPr>
                <w:rFonts w:ascii="Cambria" w:hAnsi="Cambria"/>
                <w:b/>
                <w:sz w:val="18"/>
                <w:szCs w:val="18"/>
              </w:rPr>
              <w:t xml:space="preserve"> </w:t>
            </w:r>
            <w:r w:rsidRPr="004027DA">
              <w:rPr>
                <w:rFonts w:ascii="Cambria" w:hAnsi="Cambria"/>
                <w:b/>
                <w:sz w:val="18"/>
                <w:szCs w:val="18"/>
              </w:rPr>
              <w:t>ОГРН 1103454000561</w:t>
            </w:r>
          </w:p>
          <w:p w:rsidR="002304D8" w:rsidRPr="009906AB" w:rsidRDefault="002304D8" w:rsidP="00F400B1">
            <w:pPr>
              <w:pStyle w:val="11"/>
              <w:jc w:val="center"/>
              <w:rPr>
                <w:sz w:val="16"/>
                <w:szCs w:val="16"/>
              </w:rPr>
            </w:pPr>
            <w:r w:rsidRPr="009906AB">
              <w:rPr>
                <w:sz w:val="16"/>
                <w:szCs w:val="16"/>
              </w:rPr>
              <w:t>404620, Волгоградская область</w:t>
            </w:r>
            <w:r>
              <w:rPr>
                <w:sz w:val="16"/>
                <w:szCs w:val="16"/>
              </w:rPr>
              <w:t xml:space="preserve"> </w:t>
            </w:r>
            <w:r w:rsidRPr="009906AB">
              <w:rPr>
                <w:sz w:val="16"/>
                <w:szCs w:val="16"/>
              </w:rPr>
              <w:t>г</w:t>
            </w:r>
            <w:proofErr w:type="gramStart"/>
            <w:r w:rsidRPr="009906AB">
              <w:rPr>
                <w:sz w:val="16"/>
                <w:szCs w:val="16"/>
              </w:rPr>
              <w:t>.Л</w:t>
            </w:r>
            <w:proofErr w:type="gramEnd"/>
            <w:r w:rsidRPr="009906AB">
              <w:rPr>
                <w:sz w:val="16"/>
                <w:szCs w:val="16"/>
              </w:rPr>
              <w:t>енинск ул. Ленина д.209</w:t>
            </w:r>
          </w:p>
          <w:p w:rsidR="002304D8" w:rsidRPr="00742659" w:rsidRDefault="002304D8" w:rsidP="00F400B1">
            <w:pPr>
              <w:pStyle w:val="11"/>
              <w:jc w:val="center"/>
              <w:rPr>
                <w:rFonts w:ascii="Cambria" w:hAnsi="Cambria"/>
                <w:b/>
              </w:rPr>
            </w:pPr>
            <w:r w:rsidRPr="009906AB">
              <w:rPr>
                <w:sz w:val="16"/>
                <w:szCs w:val="16"/>
              </w:rPr>
              <w:t>тел</w:t>
            </w:r>
            <w:r w:rsidRPr="00742659">
              <w:rPr>
                <w:sz w:val="16"/>
                <w:szCs w:val="16"/>
              </w:rPr>
              <w:t xml:space="preserve">. 8-84478-42747, </w:t>
            </w:r>
            <w:r w:rsidRPr="009906AB">
              <w:rPr>
                <w:sz w:val="16"/>
                <w:szCs w:val="16"/>
                <w:lang w:val="en-US"/>
              </w:rPr>
              <w:t>e</w:t>
            </w:r>
            <w:r w:rsidRPr="00742659">
              <w:rPr>
                <w:sz w:val="16"/>
                <w:szCs w:val="16"/>
              </w:rPr>
              <w:t>-</w:t>
            </w:r>
            <w:r w:rsidRPr="009906AB">
              <w:rPr>
                <w:sz w:val="16"/>
                <w:szCs w:val="16"/>
                <w:lang w:val="en-US"/>
              </w:rPr>
              <w:t>mail</w:t>
            </w:r>
            <w:r w:rsidRPr="00742659">
              <w:rPr>
                <w:sz w:val="16"/>
                <w:szCs w:val="16"/>
              </w:rPr>
              <w:t xml:space="preserve">: </w:t>
            </w:r>
            <w:r w:rsidR="00B30ED4" w:rsidRPr="00742659">
              <w:rPr>
                <w:sz w:val="16"/>
                <w:szCs w:val="16"/>
              </w:rPr>
              <w:t xml:space="preserve"> </w:t>
            </w:r>
            <w:proofErr w:type="spellStart"/>
            <w:r w:rsidR="00B30ED4">
              <w:rPr>
                <w:sz w:val="16"/>
                <w:szCs w:val="16"/>
                <w:lang w:val="en-US"/>
              </w:rPr>
              <w:t>mololkina</w:t>
            </w:r>
            <w:proofErr w:type="spellEnd"/>
            <w:r w:rsidR="00B30ED4" w:rsidRPr="00742659">
              <w:rPr>
                <w:sz w:val="16"/>
                <w:szCs w:val="16"/>
              </w:rPr>
              <w:t>60@</w:t>
            </w:r>
            <w:r w:rsidR="00B30ED4">
              <w:rPr>
                <w:sz w:val="16"/>
                <w:szCs w:val="16"/>
                <w:lang w:val="en-US"/>
              </w:rPr>
              <w:t>mail</w:t>
            </w:r>
            <w:r w:rsidR="00B30ED4" w:rsidRPr="00742659">
              <w:rPr>
                <w:sz w:val="16"/>
                <w:szCs w:val="16"/>
              </w:rPr>
              <w:t>.</w:t>
            </w:r>
            <w:proofErr w:type="spellStart"/>
            <w:r w:rsidR="00B30ED4" w:rsidRPr="009906AB">
              <w:rPr>
                <w:sz w:val="16"/>
                <w:szCs w:val="16"/>
                <w:lang w:val="en-US"/>
              </w:rPr>
              <w:t>ru</w:t>
            </w:r>
            <w:proofErr w:type="spellEnd"/>
          </w:p>
        </w:tc>
      </w:tr>
    </w:tbl>
    <w:p w:rsidR="00A60BBD" w:rsidRPr="00742659" w:rsidRDefault="00A60BBD" w:rsidP="002304D8">
      <w:pPr>
        <w:spacing w:line="360" w:lineRule="auto"/>
        <w:ind w:firstLine="708"/>
        <w:jc w:val="center"/>
        <w:rPr>
          <w:b/>
          <w:sz w:val="28"/>
          <w:szCs w:val="28"/>
        </w:rPr>
      </w:pPr>
    </w:p>
    <w:p w:rsidR="00A60BBD" w:rsidRDefault="00EF0E34" w:rsidP="002304D8">
      <w:pPr>
        <w:spacing w:line="360" w:lineRule="auto"/>
        <w:ind w:firstLine="70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ИНФОРМАЦИЯ</w:t>
      </w:r>
    </w:p>
    <w:p w:rsidR="006B1552" w:rsidRPr="00DE5288" w:rsidRDefault="006B1552" w:rsidP="006B1552">
      <w:pPr>
        <w:ind w:firstLine="708"/>
        <w:jc w:val="center"/>
      </w:pPr>
      <w:r w:rsidRPr="00DE5288">
        <w:t xml:space="preserve">о результатах внешней проверки годовой бюджетной отчетности и отдельных вопросов исполнения бюджета района главным администратором средств районного бюджета  </w:t>
      </w:r>
      <w:r w:rsidR="00F54824">
        <w:t xml:space="preserve">Контрольно-счетной палатой </w:t>
      </w:r>
      <w:r w:rsidR="00615091">
        <w:t>Ленинско</w:t>
      </w:r>
      <w:r w:rsidR="00F54824">
        <w:t xml:space="preserve">го муниципального </w:t>
      </w:r>
      <w:r w:rsidR="00615091">
        <w:t xml:space="preserve"> район</w:t>
      </w:r>
      <w:r w:rsidR="00F54824">
        <w:t xml:space="preserve">а </w:t>
      </w:r>
      <w:r w:rsidRPr="00DE5288">
        <w:t>за 201</w:t>
      </w:r>
      <w:r>
        <w:t>5</w:t>
      </w:r>
      <w:r w:rsidRPr="00DE5288">
        <w:t xml:space="preserve"> год.</w:t>
      </w:r>
    </w:p>
    <w:p w:rsidR="006B1552" w:rsidRPr="00AD3B9C" w:rsidRDefault="006B1552" w:rsidP="002304D8">
      <w:pPr>
        <w:spacing w:line="360" w:lineRule="auto"/>
        <w:ind w:firstLine="708"/>
        <w:jc w:val="center"/>
        <w:rPr>
          <w:sz w:val="28"/>
          <w:szCs w:val="28"/>
        </w:rPr>
      </w:pPr>
    </w:p>
    <w:p w:rsidR="006B1552" w:rsidRPr="006B1552" w:rsidRDefault="00895CBA" w:rsidP="006B1552">
      <w:pPr>
        <w:jc w:val="both"/>
      </w:pPr>
      <w:r>
        <w:rPr>
          <w:sz w:val="28"/>
          <w:szCs w:val="28"/>
        </w:rPr>
        <w:tab/>
      </w:r>
      <w:r w:rsidR="006B1552" w:rsidRPr="006B1552">
        <w:t>В</w:t>
      </w:r>
      <w:r w:rsidR="006B1552" w:rsidRPr="006B1552">
        <w:rPr>
          <w:color w:val="4F81BD" w:themeColor="accent1"/>
        </w:rPr>
        <w:t xml:space="preserve"> </w:t>
      </w:r>
      <w:r w:rsidR="006B1552" w:rsidRPr="006B1552">
        <w:t>соответствии с планом работы на 2016 год</w:t>
      </w:r>
      <w:proofErr w:type="gramStart"/>
      <w:r w:rsidR="006B1552" w:rsidRPr="006B1552">
        <w:t xml:space="preserve">  К</w:t>
      </w:r>
      <w:proofErr w:type="gramEnd"/>
      <w:r w:rsidR="006B1552" w:rsidRPr="006B1552">
        <w:t xml:space="preserve">онтрольно – счетной палатой Ленинского муниципального района  проведена внешняя проверка бюджетной отчетности и отдельных вопросов исполнения бюджета района главным администратором средств районного бюджета – </w:t>
      </w:r>
      <w:r w:rsidR="00F54824">
        <w:t xml:space="preserve">Контрольно-счетной палатой Ленинского муниципального  района </w:t>
      </w:r>
      <w:r w:rsidR="006B1552" w:rsidRPr="006B1552">
        <w:t xml:space="preserve">за 2015 год, по результатам которой </w:t>
      </w:r>
      <w:r w:rsidR="00742659">
        <w:t>установлено следующее:</w:t>
      </w:r>
      <w:r w:rsidR="006B1552" w:rsidRPr="006B1552">
        <w:t xml:space="preserve"> </w:t>
      </w:r>
    </w:p>
    <w:p w:rsidR="00742659" w:rsidRPr="00742659" w:rsidRDefault="003661E5" w:rsidP="00742659">
      <w:pPr>
        <w:pStyle w:val="a8"/>
        <w:numPr>
          <w:ilvl w:val="0"/>
          <w:numId w:val="2"/>
        </w:numPr>
        <w:spacing w:after="0" w:line="240" w:lineRule="auto"/>
        <w:ind w:left="284" w:hanging="35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4"/>
          <w:szCs w:val="24"/>
        </w:rPr>
        <w:t>Г</w:t>
      </w:r>
      <w:r w:rsidR="006B1552" w:rsidRPr="00742659">
        <w:rPr>
          <w:rFonts w:ascii="Times New Roman" w:hAnsi="Times New Roman"/>
          <w:sz w:val="24"/>
          <w:szCs w:val="24"/>
        </w:rPr>
        <w:t>одовая бюджетная отчетность  Контрольно-счетн</w:t>
      </w:r>
      <w:r>
        <w:rPr>
          <w:rFonts w:ascii="Times New Roman" w:hAnsi="Times New Roman"/>
          <w:sz w:val="24"/>
          <w:szCs w:val="24"/>
        </w:rPr>
        <w:t>ой</w:t>
      </w:r>
      <w:r w:rsidR="006B1552" w:rsidRPr="00742659">
        <w:rPr>
          <w:rFonts w:ascii="Times New Roman" w:hAnsi="Times New Roman"/>
          <w:sz w:val="24"/>
          <w:szCs w:val="24"/>
        </w:rPr>
        <w:t xml:space="preserve"> палат</w:t>
      </w:r>
      <w:r>
        <w:rPr>
          <w:rFonts w:ascii="Times New Roman" w:hAnsi="Times New Roman"/>
          <w:sz w:val="24"/>
          <w:szCs w:val="24"/>
        </w:rPr>
        <w:t>ы</w:t>
      </w:r>
      <w:r w:rsidR="006B1552" w:rsidRPr="00742659">
        <w:rPr>
          <w:rFonts w:ascii="Times New Roman" w:hAnsi="Times New Roman"/>
          <w:sz w:val="24"/>
          <w:szCs w:val="24"/>
        </w:rPr>
        <w:t xml:space="preserve"> Ленинского муниципального района в целом соответствует требованиям Инструкции о порядке составления и представления годовой, квартальной и месячной отчетности об исполнении бюджетов бюджетной системы РФ, утвержденной Приказом Министерства финансов РФ от 28.12.2010г. №191н (далее – Инструкция №191н).</w:t>
      </w:r>
    </w:p>
    <w:p w:rsidR="00F54824" w:rsidRPr="00F54824" w:rsidRDefault="006B1552" w:rsidP="00F54824">
      <w:pPr>
        <w:pStyle w:val="a8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284" w:hanging="218"/>
        <w:jc w:val="both"/>
        <w:outlineLvl w:val="2"/>
        <w:rPr>
          <w:rFonts w:ascii="Times New Roman" w:hAnsi="Times New Roman"/>
          <w:sz w:val="24"/>
          <w:szCs w:val="24"/>
        </w:rPr>
      </w:pPr>
      <w:r w:rsidRPr="00F54824">
        <w:rPr>
          <w:rFonts w:ascii="Times New Roman" w:hAnsi="Times New Roman"/>
          <w:sz w:val="24"/>
          <w:szCs w:val="24"/>
        </w:rPr>
        <w:t>Бюджетная отчетность представлена в составе определенном п.11 Инструкции №191н. В соответствии с п. 8 не представленные формы и таблицы,  не имеющие числовых значений, отражены в текстовой части  пояснительной записки.</w:t>
      </w:r>
      <w:r w:rsidR="00742659" w:rsidRPr="00F54824">
        <w:rPr>
          <w:sz w:val="28"/>
          <w:szCs w:val="28"/>
        </w:rPr>
        <w:t xml:space="preserve">  </w:t>
      </w:r>
    </w:p>
    <w:p w:rsidR="00F54824" w:rsidRDefault="00742659" w:rsidP="00F54824">
      <w:pPr>
        <w:pStyle w:val="a8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641" w:hanging="357"/>
        <w:jc w:val="both"/>
        <w:outlineLvl w:val="2"/>
        <w:rPr>
          <w:rFonts w:ascii="Times New Roman" w:hAnsi="Times New Roman"/>
          <w:sz w:val="24"/>
          <w:szCs w:val="24"/>
        </w:rPr>
      </w:pPr>
      <w:r w:rsidRPr="00F54824">
        <w:rPr>
          <w:rFonts w:ascii="Times New Roman" w:hAnsi="Times New Roman"/>
          <w:sz w:val="24"/>
          <w:szCs w:val="24"/>
        </w:rPr>
        <w:t>Выборочно проверены контрольные соотношения между показателями предоставленных форм бюджетной отчетности главного распорядителя, несоответствия показателей не установлено.</w:t>
      </w:r>
      <w:r w:rsidR="00F54824" w:rsidRPr="00F54824">
        <w:rPr>
          <w:rFonts w:ascii="Times New Roman" w:hAnsi="Times New Roman"/>
          <w:sz w:val="24"/>
          <w:szCs w:val="24"/>
        </w:rPr>
        <w:t xml:space="preserve"> </w:t>
      </w:r>
    </w:p>
    <w:p w:rsidR="00F54824" w:rsidRDefault="00F54824" w:rsidP="00F54824">
      <w:pPr>
        <w:pStyle w:val="a8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641" w:hanging="357"/>
        <w:jc w:val="both"/>
        <w:outlineLvl w:val="2"/>
        <w:rPr>
          <w:rFonts w:ascii="Times New Roman" w:hAnsi="Times New Roman"/>
          <w:sz w:val="24"/>
          <w:szCs w:val="24"/>
        </w:rPr>
      </w:pPr>
      <w:r w:rsidRPr="00F54824">
        <w:rPr>
          <w:rFonts w:ascii="Times New Roman" w:hAnsi="Times New Roman"/>
          <w:sz w:val="24"/>
          <w:szCs w:val="24"/>
        </w:rPr>
        <w:t xml:space="preserve">   Согласно приложения к Пояснительной записке в форме 0503169  «Сведения по дебиторской и кредиторской задолженности» числится дебиторская  задолженность на 01.01.2015г.  в сумме 2172,55 руб. (Фонду социального страхования) и на 01.01.2016г. в сумме 6399,91 руб. (Фонду социального страхования 3123,91 руб. </w:t>
      </w:r>
      <w:proofErr w:type="gramStart"/>
      <w:r w:rsidRPr="00F54824">
        <w:rPr>
          <w:rFonts w:ascii="Times New Roman" w:hAnsi="Times New Roman"/>
          <w:sz w:val="24"/>
          <w:szCs w:val="24"/>
        </w:rPr>
        <w:t>и ООО</w:t>
      </w:r>
      <w:proofErr w:type="gramEnd"/>
      <w:r w:rsidRPr="00F54824">
        <w:rPr>
          <w:rFonts w:ascii="Times New Roman" w:hAnsi="Times New Roman"/>
          <w:sz w:val="24"/>
          <w:szCs w:val="24"/>
        </w:rPr>
        <w:t xml:space="preserve"> «</w:t>
      </w:r>
      <w:proofErr w:type="spellStart"/>
      <w:r w:rsidRPr="00F54824">
        <w:rPr>
          <w:rFonts w:ascii="Times New Roman" w:hAnsi="Times New Roman"/>
          <w:sz w:val="24"/>
          <w:szCs w:val="24"/>
        </w:rPr>
        <w:t>Аюдар-Инфо</w:t>
      </w:r>
      <w:proofErr w:type="spellEnd"/>
      <w:r w:rsidRPr="00F54824">
        <w:rPr>
          <w:rFonts w:ascii="Times New Roman" w:hAnsi="Times New Roman"/>
          <w:sz w:val="24"/>
          <w:szCs w:val="24"/>
        </w:rPr>
        <w:t>» за подписку 3276,0 руб.).  А также кредиторская задолженность на 01.01.2015г. в сумме 2172,55 руб. и на 01.01.2016 в сумме 3123,95 руб. по счету 130403000 "расчеты по удержаниям из выплат по оплате труда".</w:t>
      </w:r>
    </w:p>
    <w:p w:rsidR="00F54824" w:rsidRPr="00F54824" w:rsidRDefault="00F54824" w:rsidP="00F54824">
      <w:pPr>
        <w:pStyle w:val="a8"/>
        <w:numPr>
          <w:ilvl w:val="0"/>
          <w:numId w:val="2"/>
        </w:numPr>
        <w:spacing w:after="0" w:line="240" w:lineRule="auto"/>
        <w:ind w:left="641" w:hanging="357"/>
        <w:jc w:val="both"/>
        <w:rPr>
          <w:rFonts w:ascii="Times New Roman" w:hAnsi="Times New Roman"/>
          <w:sz w:val="24"/>
          <w:szCs w:val="24"/>
        </w:rPr>
      </w:pPr>
      <w:proofErr w:type="gramStart"/>
      <w:r w:rsidRPr="00F54824">
        <w:rPr>
          <w:rFonts w:ascii="Times New Roman" w:hAnsi="Times New Roman"/>
          <w:sz w:val="24"/>
          <w:szCs w:val="24"/>
        </w:rPr>
        <w:t>По данным формы по ОКУД 0503127 «Отчет об исполнении бюджета главного распорядителя, распорядителя, получателя бюджетных средств, главного администратора, администратора источников финансирования дефицита бюджета, главного администратора, администратора доходов бюджета»  утверждено поступление доходов в сумме 338,7 тыс. руб. (межбюджетные трансферты из бюджетов поселений по решению вопросов местного значения в соответствии с заключенными соглашениями), исполнение доходов бюджета за 2015 год составило 338,7 тыс</w:t>
      </w:r>
      <w:proofErr w:type="gramEnd"/>
      <w:r w:rsidRPr="00F54824">
        <w:rPr>
          <w:rFonts w:ascii="Times New Roman" w:hAnsi="Times New Roman"/>
          <w:sz w:val="24"/>
          <w:szCs w:val="24"/>
        </w:rPr>
        <w:t>. руб.</w:t>
      </w:r>
    </w:p>
    <w:p w:rsidR="00F54824" w:rsidRPr="00F54824" w:rsidRDefault="00F54824" w:rsidP="00F54824">
      <w:pPr>
        <w:pStyle w:val="a8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proofErr w:type="gramStart"/>
      <w:r w:rsidRPr="00F54824">
        <w:rPr>
          <w:rFonts w:ascii="Times New Roman" w:hAnsi="Times New Roman"/>
          <w:sz w:val="24"/>
          <w:szCs w:val="24"/>
        </w:rPr>
        <w:t>Согласно отчета</w:t>
      </w:r>
      <w:proofErr w:type="gramEnd"/>
      <w:r w:rsidRPr="00F54824">
        <w:rPr>
          <w:rFonts w:ascii="Times New Roman" w:hAnsi="Times New Roman"/>
          <w:sz w:val="24"/>
          <w:szCs w:val="24"/>
        </w:rPr>
        <w:t xml:space="preserve"> об исполнении бюджета главного распорядителя, распорядителя, получателя бюджетных средств, главного администратора, администратора источников финансирования дефицита бюджета, главного администратора, администратора доходов бюджета  (форма по ОКУД 0503127) кассовое исполнение ассигнований в 2015 году составило 1179,8 тыс. руб. или  99,5 % от утвержденных назначений.</w:t>
      </w:r>
    </w:p>
    <w:p w:rsidR="00F54824" w:rsidRPr="00F54824" w:rsidRDefault="00F54824" w:rsidP="00F54824">
      <w:pPr>
        <w:pStyle w:val="a8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 w:rsidRPr="00F54824">
        <w:rPr>
          <w:rFonts w:ascii="Times New Roman" w:hAnsi="Times New Roman"/>
          <w:sz w:val="24"/>
          <w:szCs w:val="24"/>
        </w:rPr>
        <w:lastRenderedPageBreak/>
        <w:tab/>
      </w:r>
      <w:proofErr w:type="gramStart"/>
      <w:r w:rsidRPr="00F54824">
        <w:rPr>
          <w:rFonts w:ascii="Times New Roman" w:hAnsi="Times New Roman"/>
          <w:sz w:val="24"/>
          <w:szCs w:val="24"/>
        </w:rPr>
        <w:t>Согласно формы</w:t>
      </w:r>
      <w:proofErr w:type="gramEnd"/>
      <w:r w:rsidRPr="00F54824">
        <w:rPr>
          <w:rFonts w:ascii="Times New Roman" w:hAnsi="Times New Roman"/>
          <w:sz w:val="24"/>
          <w:szCs w:val="24"/>
        </w:rPr>
        <w:t xml:space="preserve"> 0503128 «Отчет о принятых бюджетных обязательствах»  бюджетные и денежные  обязательства приняты в пределах утвержденных ассигнований и доведенных лимитов.</w:t>
      </w:r>
    </w:p>
    <w:p w:rsidR="00F54824" w:rsidRPr="00F54824" w:rsidRDefault="00F54824" w:rsidP="00F54824">
      <w:pPr>
        <w:pStyle w:val="a8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 w:rsidRPr="00F54824">
        <w:rPr>
          <w:rFonts w:ascii="Times New Roman" w:hAnsi="Times New Roman"/>
          <w:sz w:val="24"/>
          <w:szCs w:val="24"/>
        </w:rPr>
        <w:tab/>
        <w:t>Финансирование расходов в разрезе разделов, подразделов и целевых статей расходов бюджетной классификации не предусмотренных решением о бюджете, сводной бюджетной росписью не установлено.</w:t>
      </w:r>
    </w:p>
    <w:p w:rsidR="00F54824" w:rsidRPr="00F54824" w:rsidRDefault="00F54824" w:rsidP="00F54824">
      <w:pPr>
        <w:pStyle w:val="a8"/>
        <w:numPr>
          <w:ilvl w:val="0"/>
          <w:numId w:val="2"/>
        </w:numPr>
        <w:spacing w:before="100" w:beforeAutospacing="1" w:after="100" w:afterAutospacing="1"/>
        <w:jc w:val="both"/>
        <w:rPr>
          <w:rFonts w:ascii="Times New Roman" w:hAnsi="Times New Roman"/>
          <w:b/>
          <w:i/>
          <w:sz w:val="24"/>
          <w:szCs w:val="24"/>
        </w:rPr>
      </w:pPr>
      <w:r w:rsidRPr="00F54824">
        <w:rPr>
          <w:rFonts w:ascii="Times New Roman" w:hAnsi="Times New Roman"/>
          <w:sz w:val="24"/>
          <w:szCs w:val="24"/>
        </w:rPr>
        <w:tab/>
        <w:t>Превышение расходов над доходами по бюджетной отчетности привело к  исполнению бюджета с  дефицитом в объеме</w:t>
      </w:r>
      <w:r w:rsidRPr="00F54824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F54824">
        <w:rPr>
          <w:rFonts w:ascii="Times New Roman" w:hAnsi="Times New Roman"/>
          <w:bCs/>
          <w:sz w:val="24"/>
          <w:szCs w:val="24"/>
        </w:rPr>
        <w:t>841,1 тыс. руб.</w:t>
      </w:r>
    </w:p>
    <w:p w:rsidR="006B1552" w:rsidRPr="006B1552" w:rsidRDefault="006B1552" w:rsidP="006B1552">
      <w:pPr>
        <w:jc w:val="both"/>
      </w:pPr>
      <w:r w:rsidRPr="006B1552">
        <w:t xml:space="preserve">     Председатель</w:t>
      </w:r>
      <w:proofErr w:type="gramStart"/>
      <w:r w:rsidRPr="006B1552">
        <w:t xml:space="preserve"> К</w:t>
      </w:r>
      <w:proofErr w:type="gramEnd"/>
      <w:r w:rsidRPr="006B1552">
        <w:t xml:space="preserve">онтрольно – счетной палаты                                   </w:t>
      </w:r>
    </w:p>
    <w:p w:rsidR="006B1552" w:rsidRPr="006B1552" w:rsidRDefault="006B1552" w:rsidP="006B1552">
      <w:pPr>
        <w:jc w:val="both"/>
      </w:pPr>
      <w:r w:rsidRPr="006B1552">
        <w:t xml:space="preserve">     Ленинского муниципального района                                   </w:t>
      </w:r>
      <w:r w:rsidR="000D3E0E">
        <w:t xml:space="preserve">                    </w:t>
      </w:r>
      <w:r w:rsidRPr="006B1552">
        <w:t xml:space="preserve">      </w:t>
      </w:r>
      <w:proofErr w:type="spellStart"/>
      <w:r w:rsidRPr="006B1552">
        <w:t>Т.В.Мололкина</w:t>
      </w:r>
      <w:proofErr w:type="spellEnd"/>
    </w:p>
    <w:p w:rsidR="002304D8" w:rsidRPr="006B1552" w:rsidRDefault="002304D8" w:rsidP="002304D8">
      <w:pPr>
        <w:ind w:firstLine="709"/>
        <w:jc w:val="both"/>
      </w:pPr>
    </w:p>
    <w:sectPr w:rsidR="002304D8" w:rsidRPr="006B1552" w:rsidSect="00280794">
      <w:headerReference w:type="even" r:id="rId8"/>
      <w:headerReference w:type="default" r:id="rId9"/>
      <w:pgSz w:w="11906" w:h="16838"/>
      <w:pgMar w:top="1134" w:right="680" w:bottom="709" w:left="147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507E0" w:rsidRDefault="00A507E0" w:rsidP="00F1357E">
      <w:r>
        <w:separator/>
      </w:r>
    </w:p>
  </w:endnote>
  <w:endnote w:type="continuationSeparator" w:id="1">
    <w:p w:rsidR="00A507E0" w:rsidRDefault="00A507E0" w:rsidP="00F1357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507E0" w:rsidRDefault="00A507E0" w:rsidP="00F1357E">
      <w:r>
        <w:separator/>
      </w:r>
    </w:p>
  </w:footnote>
  <w:footnote w:type="continuationSeparator" w:id="1">
    <w:p w:rsidR="00A507E0" w:rsidRDefault="00A507E0" w:rsidP="00F1357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4D9E" w:rsidRDefault="00B619BA" w:rsidP="00FD02D9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2304D8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9F4D9E" w:rsidRDefault="003661E5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4D9E" w:rsidRDefault="00B619BA" w:rsidP="00FD02D9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2304D8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3661E5">
      <w:rPr>
        <w:rStyle w:val="a5"/>
        <w:noProof/>
      </w:rPr>
      <w:t>2</w:t>
    </w:r>
    <w:r>
      <w:rPr>
        <w:rStyle w:val="a5"/>
      </w:rPr>
      <w:fldChar w:fldCharType="end"/>
    </w:r>
  </w:p>
  <w:p w:rsidR="009F4D9E" w:rsidRDefault="003661E5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AF709D"/>
    <w:multiLevelType w:val="hybridMultilevel"/>
    <w:tmpl w:val="7E7859F8"/>
    <w:lvl w:ilvl="0" w:tplc="E8A8FA88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18BA584A"/>
    <w:multiLevelType w:val="hybridMultilevel"/>
    <w:tmpl w:val="DF30BAA2"/>
    <w:lvl w:ilvl="0" w:tplc="63FE5DB4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33076356"/>
    <w:multiLevelType w:val="hybridMultilevel"/>
    <w:tmpl w:val="67C0A2F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ACE32EE"/>
    <w:multiLevelType w:val="hybridMultilevel"/>
    <w:tmpl w:val="AA749D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7E01B50"/>
    <w:multiLevelType w:val="hybridMultilevel"/>
    <w:tmpl w:val="9E5CC890"/>
    <w:lvl w:ilvl="0" w:tplc="D144A350">
      <w:start w:val="1"/>
      <w:numFmt w:val="decimal"/>
      <w:lvlText w:val="%1."/>
      <w:lvlJc w:val="left"/>
      <w:pPr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5">
    <w:nsid w:val="73A60318"/>
    <w:multiLevelType w:val="hybridMultilevel"/>
    <w:tmpl w:val="D2A252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3"/>
  </w:num>
  <w:num w:numId="5">
    <w:abstractNumId w:val="5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304D8"/>
    <w:rsid w:val="000069ED"/>
    <w:rsid w:val="000A2A50"/>
    <w:rsid w:val="000D3E0E"/>
    <w:rsid w:val="000E7021"/>
    <w:rsid w:val="00126B0D"/>
    <w:rsid w:val="001D5FCC"/>
    <w:rsid w:val="002304D8"/>
    <w:rsid w:val="0023331C"/>
    <w:rsid w:val="00280794"/>
    <w:rsid w:val="003661E5"/>
    <w:rsid w:val="00390949"/>
    <w:rsid w:val="003E5320"/>
    <w:rsid w:val="00553979"/>
    <w:rsid w:val="005D5870"/>
    <w:rsid w:val="005E70F7"/>
    <w:rsid w:val="00604F8B"/>
    <w:rsid w:val="00615091"/>
    <w:rsid w:val="00670093"/>
    <w:rsid w:val="006B1552"/>
    <w:rsid w:val="0072222C"/>
    <w:rsid w:val="00742659"/>
    <w:rsid w:val="00747F71"/>
    <w:rsid w:val="00895CBA"/>
    <w:rsid w:val="008D27CD"/>
    <w:rsid w:val="0096304B"/>
    <w:rsid w:val="009B4A41"/>
    <w:rsid w:val="00A27A41"/>
    <w:rsid w:val="00A507E0"/>
    <w:rsid w:val="00A60510"/>
    <w:rsid w:val="00A60BBD"/>
    <w:rsid w:val="00B12A5E"/>
    <w:rsid w:val="00B30ED4"/>
    <w:rsid w:val="00B54D11"/>
    <w:rsid w:val="00B619BA"/>
    <w:rsid w:val="00B95F62"/>
    <w:rsid w:val="00CA126F"/>
    <w:rsid w:val="00EA3E5A"/>
    <w:rsid w:val="00EF0E34"/>
    <w:rsid w:val="00F1357E"/>
    <w:rsid w:val="00F41D9B"/>
    <w:rsid w:val="00F54824"/>
    <w:rsid w:val="00FC7DD2"/>
    <w:rsid w:val="00FD77A0"/>
    <w:rsid w:val="00FF0DA6"/>
    <w:rsid w:val="00FF60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04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2304D8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00008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2304D8"/>
    <w:rPr>
      <w:rFonts w:ascii="Arial" w:eastAsia="Times New Roman" w:hAnsi="Arial" w:cs="Times New Roman"/>
      <w:b/>
      <w:bCs/>
      <w:color w:val="000080"/>
      <w:sz w:val="20"/>
      <w:szCs w:val="20"/>
      <w:lang w:eastAsia="ru-RU"/>
    </w:rPr>
  </w:style>
  <w:style w:type="paragraph" w:styleId="a3">
    <w:name w:val="header"/>
    <w:basedOn w:val="a"/>
    <w:link w:val="a4"/>
    <w:rsid w:val="002304D8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2304D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2304D8"/>
  </w:style>
  <w:style w:type="paragraph" w:customStyle="1" w:styleId="11">
    <w:name w:val="Обычный1"/>
    <w:rsid w:val="002304D8"/>
    <w:pPr>
      <w:widowControl w:val="0"/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12">
    <w:name w:val="1"/>
    <w:rsid w:val="002304D8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6">
    <w:name w:val="Body Text"/>
    <w:basedOn w:val="a"/>
    <w:link w:val="a7"/>
    <w:rsid w:val="002304D8"/>
    <w:pPr>
      <w:spacing w:after="120"/>
    </w:pPr>
  </w:style>
  <w:style w:type="character" w:customStyle="1" w:styleId="a7">
    <w:name w:val="Основной текст Знак"/>
    <w:basedOn w:val="a0"/>
    <w:link w:val="a6"/>
    <w:rsid w:val="002304D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rsid w:val="002304D8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8">
    <w:name w:val="List Paragraph"/>
    <w:basedOn w:val="a"/>
    <w:uiPriority w:val="34"/>
    <w:qFormat/>
    <w:rsid w:val="002304D8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character" w:customStyle="1" w:styleId="a9">
    <w:name w:val="Гипертекстовая ссылка"/>
    <w:basedOn w:val="a0"/>
    <w:uiPriority w:val="99"/>
    <w:rsid w:val="002304D8"/>
    <w:rPr>
      <w:rFonts w:cs="Times New Roman"/>
      <w:b/>
      <w:bCs/>
      <w:color w:val="106BBE"/>
      <w:sz w:val="26"/>
      <w:szCs w:val="20"/>
    </w:rPr>
  </w:style>
  <w:style w:type="paragraph" w:styleId="aa">
    <w:name w:val="Normal (Web)"/>
    <w:basedOn w:val="a"/>
    <w:uiPriority w:val="99"/>
    <w:unhideWhenUsed/>
    <w:rsid w:val="002304D8"/>
    <w:pPr>
      <w:spacing w:before="100" w:beforeAutospacing="1" w:after="100" w:afterAutospacing="1"/>
    </w:pPr>
  </w:style>
  <w:style w:type="paragraph" w:styleId="ab">
    <w:name w:val="Balloon Text"/>
    <w:basedOn w:val="a"/>
    <w:link w:val="ac"/>
    <w:uiPriority w:val="99"/>
    <w:semiHidden/>
    <w:unhideWhenUsed/>
    <w:rsid w:val="002304D8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2304D8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334</TotalTime>
  <Pages>2</Pages>
  <Words>557</Words>
  <Characters>3178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КСП</dc:creator>
  <cp:keywords/>
  <dc:description/>
  <cp:lastModifiedBy>Александр</cp:lastModifiedBy>
  <cp:revision>17</cp:revision>
  <cp:lastPrinted>2015-03-23T12:44:00Z</cp:lastPrinted>
  <dcterms:created xsi:type="dcterms:W3CDTF">2015-03-12T09:09:00Z</dcterms:created>
  <dcterms:modified xsi:type="dcterms:W3CDTF">2016-04-27T19:32:00Z</dcterms:modified>
</cp:coreProperties>
</file>