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36C" w:rsidRDefault="00D2736C" w:rsidP="00D2736C">
      <w:pPr>
        <w:jc w:val="both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D2736C" w:rsidRPr="00742728" w:rsidTr="00F12D36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D2736C" w:rsidRPr="005556FF" w:rsidRDefault="00D2736C" w:rsidP="00F12D36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500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36C" w:rsidRPr="00742728" w:rsidTr="00F12D36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D2736C" w:rsidRPr="005556FF" w:rsidRDefault="00D2736C" w:rsidP="00F12D36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D2736C" w:rsidRPr="00D2736C" w:rsidTr="00F12D36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D2736C" w:rsidRDefault="00D2736C" w:rsidP="00F12D36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D2736C" w:rsidRPr="004027DA" w:rsidRDefault="00D2736C" w:rsidP="00F12D36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D2736C" w:rsidRPr="009906AB" w:rsidRDefault="00D2736C" w:rsidP="00F12D36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D2736C" w:rsidRPr="00461CD8" w:rsidRDefault="00D2736C" w:rsidP="00D2736C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461CD8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461CD8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461CD8">
              <w:rPr>
                <w:sz w:val="16"/>
                <w:szCs w:val="16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Pr="00461CD8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61CD8">
              <w:rPr>
                <w:sz w:val="16"/>
                <w:szCs w:val="16"/>
              </w:rPr>
              <w:t>.</w:t>
            </w:r>
            <w:proofErr w:type="spellStart"/>
            <w:r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  <w:p w:rsidR="00D2736C" w:rsidRPr="00461CD8" w:rsidRDefault="00D2736C" w:rsidP="00F12D36">
            <w:pPr>
              <w:pStyle w:val="1"/>
              <w:jc w:val="center"/>
              <w:rPr>
                <w:rFonts w:ascii="Cambria" w:hAnsi="Cambria"/>
                <w:b/>
              </w:rPr>
            </w:pPr>
          </w:p>
        </w:tc>
      </w:tr>
    </w:tbl>
    <w:p w:rsidR="00D2736C" w:rsidRPr="00461CD8" w:rsidRDefault="00D2736C" w:rsidP="00D2736C">
      <w:pPr>
        <w:ind w:firstLine="708"/>
        <w:jc w:val="right"/>
      </w:pPr>
    </w:p>
    <w:p w:rsidR="00D2736C" w:rsidRDefault="00D2736C" w:rsidP="00D2736C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D2736C" w:rsidRPr="00D2736C" w:rsidRDefault="00D2736C" w:rsidP="00D2736C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внешней </w:t>
      </w:r>
      <w:proofErr w:type="gramStart"/>
      <w:r>
        <w:rPr>
          <w:b/>
          <w:sz w:val="28"/>
          <w:szCs w:val="28"/>
        </w:rPr>
        <w:t>проверки исполнения бюджета Покровского сельского поселения</w:t>
      </w:r>
      <w:r w:rsidRPr="00D2736C">
        <w:rPr>
          <w:sz w:val="28"/>
          <w:szCs w:val="28"/>
        </w:rPr>
        <w:t xml:space="preserve"> </w:t>
      </w:r>
      <w:r w:rsidRPr="00D2736C">
        <w:rPr>
          <w:b/>
          <w:sz w:val="28"/>
          <w:szCs w:val="28"/>
        </w:rPr>
        <w:t>Ленинского муниципального района</w:t>
      </w:r>
      <w:proofErr w:type="gramEnd"/>
      <w:r>
        <w:rPr>
          <w:b/>
          <w:sz w:val="28"/>
          <w:szCs w:val="28"/>
        </w:rPr>
        <w:t xml:space="preserve"> за 201</w:t>
      </w:r>
      <w:r w:rsidR="00461CD8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  по </w:t>
      </w:r>
      <w:r w:rsidRPr="001F6AF8">
        <w:rPr>
          <w:b/>
          <w:sz w:val="28"/>
          <w:szCs w:val="28"/>
        </w:rPr>
        <w:t xml:space="preserve"> заключению </w:t>
      </w:r>
      <w:r w:rsidRPr="00D2736C">
        <w:rPr>
          <w:b/>
          <w:sz w:val="28"/>
          <w:szCs w:val="28"/>
        </w:rPr>
        <w:t>№</w:t>
      </w:r>
      <w:r w:rsidR="00D44C2D">
        <w:rPr>
          <w:b/>
          <w:sz w:val="28"/>
          <w:szCs w:val="28"/>
        </w:rPr>
        <w:t>8/150</w:t>
      </w:r>
      <w:r w:rsidRPr="00D2736C">
        <w:rPr>
          <w:b/>
          <w:sz w:val="28"/>
          <w:szCs w:val="28"/>
        </w:rPr>
        <w:t xml:space="preserve"> –</w:t>
      </w:r>
      <w:proofErr w:type="spellStart"/>
      <w:r w:rsidRPr="00D2736C">
        <w:rPr>
          <w:b/>
          <w:sz w:val="28"/>
          <w:szCs w:val="28"/>
        </w:rPr>
        <w:t>вп</w:t>
      </w:r>
      <w:proofErr w:type="spellEnd"/>
      <w:r w:rsidRPr="00D2736C">
        <w:rPr>
          <w:b/>
          <w:sz w:val="28"/>
          <w:szCs w:val="28"/>
        </w:rPr>
        <w:t>/1</w:t>
      </w:r>
      <w:r w:rsidR="00461CD8">
        <w:rPr>
          <w:b/>
          <w:sz w:val="28"/>
          <w:szCs w:val="28"/>
        </w:rPr>
        <w:t>6</w:t>
      </w:r>
      <w:r w:rsidRPr="00D2736C">
        <w:rPr>
          <w:b/>
          <w:sz w:val="28"/>
          <w:szCs w:val="28"/>
        </w:rPr>
        <w:t xml:space="preserve"> от  </w:t>
      </w:r>
      <w:r w:rsidR="00461CD8">
        <w:rPr>
          <w:b/>
          <w:sz w:val="28"/>
          <w:szCs w:val="28"/>
        </w:rPr>
        <w:t>01</w:t>
      </w:r>
      <w:r w:rsidRPr="00D2736C">
        <w:rPr>
          <w:b/>
          <w:sz w:val="28"/>
          <w:szCs w:val="28"/>
        </w:rPr>
        <w:t>.0</w:t>
      </w:r>
      <w:r w:rsidR="00461CD8">
        <w:rPr>
          <w:b/>
          <w:sz w:val="28"/>
          <w:szCs w:val="28"/>
        </w:rPr>
        <w:t>4</w:t>
      </w:r>
      <w:r w:rsidRPr="00D2736C">
        <w:rPr>
          <w:b/>
          <w:sz w:val="28"/>
          <w:szCs w:val="28"/>
        </w:rPr>
        <w:t>.201</w:t>
      </w:r>
      <w:r w:rsidR="00461CD8">
        <w:rPr>
          <w:b/>
          <w:sz w:val="28"/>
          <w:szCs w:val="28"/>
        </w:rPr>
        <w:t xml:space="preserve">6 </w:t>
      </w:r>
      <w:r w:rsidRPr="00D2736C">
        <w:rPr>
          <w:b/>
          <w:sz w:val="28"/>
          <w:szCs w:val="28"/>
        </w:rPr>
        <w:t>г.</w:t>
      </w:r>
    </w:p>
    <w:p w:rsidR="00D2736C" w:rsidRDefault="00D2736C" w:rsidP="00D2736C">
      <w:pPr>
        <w:pStyle w:val="10"/>
        <w:rPr>
          <w:b/>
          <w:sz w:val="28"/>
          <w:szCs w:val="28"/>
        </w:rPr>
      </w:pPr>
    </w:p>
    <w:p w:rsidR="00D2736C" w:rsidRDefault="00D2736C" w:rsidP="00D2736C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AD3B9C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на 201</w:t>
      </w:r>
      <w:r w:rsidR="00461CD8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AD3B9C">
        <w:rPr>
          <w:sz w:val="28"/>
          <w:szCs w:val="28"/>
        </w:rPr>
        <w:t>год, проведена внешняя проверка бюджета Покровского сельского поселения Ленинского муниципального района за 201</w:t>
      </w:r>
      <w:r w:rsidR="00461CD8">
        <w:rPr>
          <w:sz w:val="28"/>
          <w:szCs w:val="28"/>
        </w:rPr>
        <w:t>5</w:t>
      </w:r>
      <w:r w:rsidRPr="00AD3B9C">
        <w:rPr>
          <w:sz w:val="28"/>
          <w:szCs w:val="28"/>
        </w:rPr>
        <w:t xml:space="preserve"> год.</w:t>
      </w:r>
    </w:p>
    <w:p w:rsidR="00D2736C" w:rsidRPr="00AD3B9C" w:rsidRDefault="00D2736C" w:rsidP="00D2736C">
      <w:pPr>
        <w:ind w:firstLine="709"/>
        <w:jc w:val="both"/>
        <w:rPr>
          <w:sz w:val="28"/>
          <w:szCs w:val="28"/>
        </w:rPr>
      </w:pPr>
      <w:r w:rsidRPr="00AD3B9C">
        <w:rPr>
          <w:sz w:val="28"/>
          <w:szCs w:val="28"/>
        </w:rPr>
        <w:t>В ходе проверки установлено следующее:</w:t>
      </w:r>
    </w:p>
    <w:p w:rsidR="00D2736C" w:rsidRDefault="00D2736C" w:rsidP="00D2736C">
      <w:pPr>
        <w:pStyle w:val="a3"/>
        <w:ind w:left="357"/>
        <w:jc w:val="both"/>
        <w:rPr>
          <w:sz w:val="28"/>
          <w:szCs w:val="28"/>
        </w:rPr>
      </w:pPr>
    </w:p>
    <w:p w:rsidR="00497623" w:rsidRDefault="00497623" w:rsidP="00497623">
      <w:pPr>
        <w:pStyle w:val="a3"/>
        <w:numPr>
          <w:ilvl w:val="0"/>
          <w:numId w:val="1"/>
        </w:numPr>
        <w:ind w:left="357" w:hanging="357"/>
        <w:jc w:val="both"/>
        <w:rPr>
          <w:sz w:val="28"/>
          <w:szCs w:val="28"/>
        </w:rPr>
      </w:pPr>
      <w:r w:rsidRPr="00AF3704">
        <w:rPr>
          <w:sz w:val="28"/>
          <w:szCs w:val="28"/>
        </w:rPr>
        <w:t xml:space="preserve">Представленный в КСП Ленинского муниципального района </w:t>
      </w:r>
      <w:r>
        <w:rPr>
          <w:sz w:val="28"/>
          <w:szCs w:val="28"/>
        </w:rPr>
        <w:t xml:space="preserve">Годовой </w:t>
      </w:r>
      <w:r w:rsidRPr="00AF3704">
        <w:rPr>
          <w:sz w:val="28"/>
          <w:szCs w:val="28"/>
        </w:rPr>
        <w:t>отчет «Об исполнении бюджета Покровского сельского поселения  Ленинского муниципального района»</w:t>
      </w:r>
      <w:r>
        <w:rPr>
          <w:sz w:val="28"/>
          <w:szCs w:val="28"/>
        </w:rPr>
        <w:t xml:space="preserve"> за 2015 год</w:t>
      </w:r>
      <w:r w:rsidRPr="00AF3704">
        <w:rPr>
          <w:sz w:val="28"/>
          <w:szCs w:val="28"/>
        </w:rPr>
        <w:t xml:space="preserve"> в целом соответствует положениям БК РФ.</w:t>
      </w:r>
    </w:p>
    <w:p w:rsidR="00497623" w:rsidRDefault="00497623" w:rsidP="00497623">
      <w:pPr>
        <w:pStyle w:val="a3"/>
        <w:numPr>
          <w:ilvl w:val="0"/>
          <w:numId w:val="1"/>
        </w:numPr>
        <w:jc w:val="both"/>
        <w:rPr>
          <w:rFonts w:eastAsia="Calibri"/>
          <w:sz w:val="28"/>
          <w:szCs w:val="28"/>
        </w:rPr>
      </w:pPr>
      <w:r w:rsidRPr="00AE3878">
        <w:rPr>
          <w:rFonts w:eastAsia="Calibri"/>
          <w:sz w:val="28"/>
          <w:szCs w:val="28"/>
        </w:rPr>
        <w:t xml:space="preserve">Проект Решения «Об исполнении бюджета  поселения за 2015 год» и Годовой отчет по исполнению бюджета за 2015 год представлены Администрацией поселения в Контрольно-счетную палату Ленинского муниципального района 24 февраля 2016 года, в соответствии </w:t>
      </w:r>
      <w:r w:rsidRPr="00AE3878">
        <w:rPr>
          <w:rFonts w:eastAsia="Calibri"/>
          <w:b/>
          <w:sz w:val="28"/>
          <w:szCs w:val="28"/>
        </w:rPr>
        <w:t>с п.3 ст. 264.4</w:t>
      </w:r>
      <w:r w:rsidRPr="00AE3878">
        <w:rPr>
          <w:rFonts w:eastAsia="Calibri"/>
          <w:sz w:val="28"/>
          <w:szCs w:val="28"/>
        </w:rPr>
        <w:t xml:space="preserve"> Бюджетного кодекса РФ,  в срок не позднее 1 апреля текущего года.</w:t>
      </w:r>
    </w:p>
    <w:p w:rsidR="00497623" w:rsidRPr="00F04C9B" w:rsidRDefault="00497623" w:rsidP="00497623">
      <w:pPr>
        <w:pStyle w:val="a3"/>
        <w:numPr>
          <w:ilvl w:val="0"/>
          <w:numId w:val="1"/>
        </w:numPr>
        <w:jc w:val="both"/>
        <w:rPr>
          <w:rFonts w:eastAsia="Calibri"/>
          <w:sz w:val="28"/>
          <w:szCs w:val="28"/>
        </w:rPr>
      </w:pPr>
      <w:r w:rsidRPr="00F04C9B">
        <w:rPr>
          <w:sz w:val="28"/>
          <w:szCs w:val="28"/>
        </w:rPr>
        <w:t xml:space="preserve">Для целей бухгалтерского учета Распоряжением  Администрации поселения  №115-р  от 30.12.2014 г. </w:t>
      </w:r>
      <w:r>
        <w:rPr>
          <w:sz w:val="28"/>
          <w:szCs w:val="28"/>
        </w:rPr>
        <w:t xml:space="preserve"> </w:t>
      </w:r>
      <w:r w:rsidRPr="00F04C9B">
        <w:rPr>
          <w:b/>
          <w:sz w:val="28"/>
          <w:szCs w:val="28"/>
        </w:rPr>
        <w:t>«Об утверждении положения об учетной политике на 2015 год»</w:t>
      </w:r>
      <w:r w:rsidRPr="00F04C9B">
        <w:rPr>
          <w:sz w:val="28"/>
          <w:szCs w:val="28"/>
        </w:rPr>
        <w:t xml:space="preserve"> принято Положение об учетной политике</w:t>
      </w:r>
      <w:r w:rsidRPr="00F04C9B">
        <w:rPr>
          <w:b/>
          <w:sz w:val="28"/>
          <w:szCs w:val="28"/>
        </w:rPr>
        <w:t xml:space="preserve"> на 2015 год</w:t>
      </w:r>
      <w:r w:rsidRPr="00F04C9B">
        <w:rPr>
          <w:sz w:val="28"/>
          <w:szCs w:val="28"/>
        </w:rPr>
        <w:t xml:space="preserve"> (далее учетная политика). В нарушении части 5 ст.8 ФЗ №402  принятая учреждением учетная политика должна применяться последовательно из года в год, а поселением Положение об учетной политике принимается на год. Ежегодное утверждение учетной политики - необоснованное и избыточное действие. При этом сама формулировка Распоряжения об утверждении учетной политики не должна содержать фразу, что учетная политика утверждается на конкретный период (например, год). При необходимости внесения изменений (дополнений) в учетную политику, эти изменения (дополнения) могут быть утверждены отдельными приказами поселения (распоряжениями, инструкциями).  В 2015 году изменения в учетную политику не вносились. </w:t>
      </w:r>
      <w:proofErr w:type="gramStart"/>
      <w:r w:rsidRPr="00F04C9B">
        <w:rPr>
          <w:sz w:val="28"/>
          <w:szCs w:val="28"/>
        </w:rPr>
        <w:t xml:space="preserve">Однако  с  </w:t>
      </w:r>
      <w:r w:rsidRPr="00F04C9B">
        <w:rPr>
          <w:b/>
          <w:sz w:val="28"/>
          <w:szCs w:val="28"/>
        </w:rPr>
        <w:t xml:space="preserve">01.01.2015 года  утратил силу </w:t>
      </w:r>
      <w:hyperlink r:id="rId6" w:history="1">
        <w:r w:rsidRPr="00F04C9B">
          <w:rPr>
            <w:b/>
            <w:color w:val="000000" w:themeColor="text1"/>
            <w:sz w:val="28"/>
            <w:szCs w:val="28"/>
          </w:rPr>
          <w:t>приказ</w:t>
        </w:r>
      </w:hyperlink>
      <w:r w:rsidRPr="00F04C9B">
        <w:rPr>
          <w:sz w:val="28"/>
          <w:szCs w:val="28"/>
        </w:rPr>
        <w:t xml:space="preserve"> Министерства финансов </w:t>
      </w:r>
      <w:r w:rsidRPr="00F04C9B">
        <w:rPr>
          <w:sz w:val="28"/>
          <w:szCs w:val="28"/>
        </w:rPr>
        <w:lastRenderedPageBreak/>
        <w:t xml:space="preserve">Российской Федерации от 15 декабря 2010 г. N 173н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применению" и  </w:t>
      </w:r>
      <w:r w:rsidRPr="00F04C9B">
        <w:rPr>
          <w:b/>
          <w:sz w:val="28"/>
          <w:szCs w:val="28"/>
        </w:rPr>
        <w:t>принят Приказ Минфина России от</w:t>
      </w:r>
      <w:proofErr w:type="gramEnd"/>
      <w:r w:rsidRPr="00F04C9B">
        <w:rPr>
          <w:b/>
          <w:sz w:val="28"/>
          <w:szCs w:val="28"/>
        </w:rPr>
        <w:t xml:space="preserve"> 30 марта 2015 г. N 52н</w:t>
      </w:r>
      <w:r w:rsidRPr="00F04C9B">
        <w:rPr>
          <w:sz w:val="28"/>
          <w:szCs w:val="28"/>
        </w:rPr>
        <w:t xml:space="preserve">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применению".   </w:t>
      </w:r>
    </w:p>
    <w:p w:rsidR="00497623" w:rsidRPr="00F0725C" w:rsidRDefault="00497623" w:rsidP="0049762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0725C">
        <w:rPr>
          <w:sz w:val="28"/>
          <w:szCs w:val="28"/>
        </w:rPr>
        <w:t>В ходе проверки правильности заполнения форм в составе Годовой отчетности установлено, что:</w:t>
      </w:r>
    </w:p>
    <w:p w:rsidR="00497623" w:rsidRPr="00F0725C" w:rsidRDefault="00497623" w:rsidP="00497623">
      <w:pPr>
        <w:pStyle w:val="a3"/>
        <w:ind w:left="360"/>
        <w:jc w:val="both"/>
        <w:rPr>
          <w:sz w:val="28"/>
          <w:szCs w:val="28"/>
        </w:rPr>
      </w:pPr>
      <w:r w:rsidRPr="00F0725C">
        <w:rPr>
          <w:sz w:val="28"/>
          <w:szCs w:val="28"/>
        </w:rPr>
        <w:t>- в нарушении п. 154</w:t>
      </w:r>
      <w:r w:rsidRPr="00F0725C">
        <w:rPr>
          <w:rFonts w:ascii="Arial" w:hAnsi="Arial" w:cs="Arial"/>
          <w:sz w:val="28"/>
          <w:szCs w:val="28"/>
        </w:rPr>
        <w:t xml:space="preserve"> </w:t>
      </w:r>
      <w:r w:rsidRPr="00F0725C">
        <w:rPr>
          <w:sz w:val="28"/>
          <w:szCs w:val="28"/>
        </w:rPr>
        <w:t xml:space="preserve">Инструкции № 191н в </w:t>
      </w:r>
      <w:hyperlink w:anchor="sub_503160882" w:history="1">
        <w:r w:rsidRPr="00F0725C">
          <w:rPr>
            <w:color w:val="000000" w:themeColor="text1"/>
            <w:sz w:val="28"/>
            <w:szCs w:val="28"/>
          </w:rPr>
          <w:t>Таблице N 2</w:t>
        </w:r>
      </w:hyperlink>
      <w:r w:rsidRPr="00F0725C">
        <w:rPr>
          <w:sz w:val="28"/>
          <w:szCs w:val="28"/>
        </w:rPr>
        <w:t xml:space="preserve"> "Сведения о мерах по повышению эффективности расходования бюджетных средств" в графах 2-4 не указаны реквизиты соответствующих организационно-распорядительных документов;</w:t>
      </w:r>
    </w:p>
    <w:p w:rsidR="00497623" w:rsidRDefault="00497623" w:rsidP="00497623">
      <w:pPr>
        <w:pStyle w:val="a3"/>
        <w:ind w:left="360"/>
        <w:jc w:val="both"/>
        <w:rPr>
          <w:sz w:val="28"/>
          <w:szCs w:val="28"/>
        </w:rPr>
      </w:pPr>
      <w:r w:rsidRPr="00F0725C">
        <w:rPr>
          <w:sz w:val="28"/>
          <w:szCs w:val="28"/>
        </w:rPr>
        <w:t>-  в нарушении</w:t>
      </w:r>
      <w:r w:rsidRPr="00B136DF">
        <w:t xml:space="preserve"> </w:t>
      </w:r>
      <w:hyperlink r:id="rId7" w:history="1">
        <w:r w:rsidRPr="00F0725C">
          <w:rPr>
            <w:color w:val="000000" w:themeColor="text1"/>
            <w:sz w:val="28"/>
            <w:szCs w:val="28"/>
          </w:rPr>
          <w:t>п. 170.2</w:t>
        </w:r>
      </w:hyperlink>
      <w:r w:rsidRPr="00F0725C">
        <w:rPr>
          <w:sz w:val="28"/>
          <w:szCs w:val="28"/>
        </w:rPr>
        <w:t xml:space="preserve"> Инструкции N 191н  в форме №0503175 «Сведения о принятых и неисполненных обязательствах бюджетных средств» в разделах 1 и 2 не заполнены графы 5,6, а именно не отражен  идентификационный номер налогоплательщика (ИНН) контрагента, а также наименование контрагента соответственно</w:t>
      </w:r>
      <w:r>
        <w:rPr>
          <w:sz w:val="28"/>
          <w:szCs w:val="28"/>
        </w:rPr>
        <w:t>;</w:t>
      </w:r>
    </w:p>
    <w:p w:rsidR="00497623" w:rsidRPr="005321E9" w:rsidRDefault="00497623" w:rsidP="00497623">
      <w:pPr>
        <w:ind w:left="426" w:hanging="426"/>
        <w:jc w:val="both"/>
        <w:rPr>
          <w:color w:val="000000" w:themeColor="text1"/>
          <w:sz w:val="28"/>
          <w:szCs w:val="28"/>
        </w:rPr>
      </w:pPr>
      <w:r>
        <w:t xml:space="preserve">-   </w:t>
      </w:r>
      <w:r w:rsidRPr="005321E9">
        <w:rPr>
          <w:color w:val="000000" w:themeColor="text1"/>
          <w:sz w:val="28"/>
          <w:szCs w:val="28"/>
        </w:rPr>
        <w:t xml:space="preserve">в нарушение </w:t>
      </w:r>
      <w:hyperlink r:id="rId8" w:history="1">
        <w:r w:rsidRPr="005321E9">
          <w:rPr>
            <w:rStyle w:val="a4"/>
            <w:rFonts w:cs="Arial"/>
            <w:color w:val="000000" w:themeColor="text1"/>
            <w:sz w:val="28"/>
            <w:szCs w:val="28"/>
          </w:rPr>
          <w:t>п. 156</w:t>
        </w:r>
      </w:hyperlink>
      <w:r w:rsidRPr="005321E9">
        <w:rPr>
          <w:color w:val="000000" w:themeColor="text1"/>
          <w:sz w:val="28"/>
          <w:szCs w:val="28"/>
        </w:rPr>
        <w:t xml:space="preserve"> Инструкции N 191н в </w:t>
      </w:r>
      <w:hyperlink r:id="rId9" w:history="1">
        <w:r w:rsidRPr="005321E9">
          <w:rPr>
            <w:rStyle w:val="a4"/>
            <w:rFonts w:cs="Arial"/>
            <w:color w:val="000000" w:themeColor="text1"/>
            <w:sz w:val="28"/>
            <w:szCs w:val="28"/>
          </w:rPr>
          <w:t>графе 4</w:t>
        </w:r>
      </w:hyperlink>
      <w:r w:rsidRPr="005321E9">
        <w:rPr>
          <w:color w:val="000000" w:themeColor="text1"/>
          <w:sz w:val="28"/>
          <w:szCs w:val="28"/>
        </w:rPr>
        <w:t xml:space="preserve"> таблицы 4 "Сведения об особенностях ведения бюджетного учета" не указан  номер и дата распорядительного документа.</w:t>
      </w:r>
    </w:p>
    <w:p w:rsidR="00497623" w:rsidRDefault="00497623" w:rsidP="00497623">
      <w:pPr>
        <w:pStyle w:val="a3"/>
        <w:ind w:left="360"/>
        <w:jc w:val="both"/>
        <w:rPr>
          <w:sz w:val="28"/>
          <w:szCs w:val="28"/>
        </w:rPr>
      </w:pPr>
    </w:p>
    <w:p w:rsidR="00497623" w:rsidRDefault="00497623" w:rsidP="0049762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0725C">
        <w:rPr>
          <w:b/>
          <w:sz w:val="28"/>
          <w:szCs w:val="28"/>
        </w:rPr>
        <w:t xml:space="preserve"> </w:t>
      </w:r>
      <w:r w:rsidRPr="00391929">
        <w:rPr>
          <w:sz w:val="28"/>
          <w:szCs w:val="28"/>
        </w:rPr>
        <w:t>Уточненная плановая доходная часть бюджета поселения</w:t>
      </w:r>
      <w:r>
        <w:rPr>
          <w:sz w:val="28"/>
          <w:szCs w:val="28"/>
        </w:rPr>
        <w:t xml:space="preserve"> на 2015 год составляет 57415300,0</w:t>
      </w:r>
      <w:r w:rsidRPr="00391929">
        <w:rPr>
          <w:sz w:val="28"/>
          <w:szCs w:val="28"/>
        </w:rPr>
        <w:t xml:space="preserve"> руб.</w:t>
      </w:r>
      <w:r>
        <w:rPr>
          <w:sz w:val="28"/>
          <w:szCs w:val="28"/>
        </w:rPr>
        <w:t>, что</w:t>
      </w:r>
      <w:r w:rsidRPr="00391929">
        <w:rPr>
          <w:sz w:val="28"/>
          <w:szCs w:val="28"/>
        </w:rPr>
        <w:t xml:space="preserve"> на </w:t>
      </w:r>
      <w:r>
        <w:rPr>
          <w:sz w:val="28"/>
          <w:szCs w:val="28"/>
        </w:rPr>
        <w:t>0,99</w:t>
      </w:r>
      <w:r w:rsidRPr="00391929">
        <w:rPr>
          <w:sz w:val="28"/>
          <w:szCs w:val="28"/>
        </w:rPr>
        <w:t xml:space="preserve"> % превышает первоначально принятые показатели доходов (</w:t>
      </w:r>
      <w:r>
        <w:rPr>
          <w:sz w:val="28"/>
          <w:szCs w:val="28"/>
        </w:rPr>
        <w:t>5685140,0</w:t>
      </w:r>
      <w:r w:rsidRPr="00391929">
        <w:rPr>
          <w:sz w:val="28"/>
          <w:szCs w:val="28"/>
        </w:rPr>
        <w:t xml:space="preserve"> руб.). </w:t>
      </w:r>
    </w:p>
    <w:p w:rsidR="00497623" w:rsidRDefault="00497623" w:rsidP="0049762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</w:t>
      </w:r>
      <w:r w:rsidRPr="00AF3704">
        <w:rPr>
          <w:sz w:val="28"/>
          <w:szCs w:val="28"/>
        </w:rPr>
        <w:t>доходной части бюджета поселения за 201</w:t>
      </w:r>
      <w:r>
        <w:rPr>
          <w:sz w:val="28"/>
          <w:szCs w:val="28"/>
        </w:rPr>
        <w:t>5</w:t>
      </w:r>
      <w:r w:rsidRPr="00AF3704">
        <w:rPr>
          <w:sz w:val="28"/>
          <w:szCs w:val="28"/>
        </w:rPr>
        <w:t xml:space="preserve"> год составило </w:t>
      </w:r>
      <w:r>
        <w:rPr>
          <w:sz w:val="28"/>
          <w:szCs w:val="28"/>
        </w:rPr>
        <w:t>5741530,0</w:t>
      </w:r>
      <w:r w:rsidRPr="00AF3704">
        <w:rPr>
          <w:sz w:val="28"/>
          <w:szCs w:val="28"/>
        </w:rPr>
        <w:t xml:space="preserve"> руб. или </w:t>
      </w:r>
      <w:r>
        <w:rPr>
          <w:sz w:val="28"/>
          <w:szCs w:val="28"/>
        </w:rPr>
        <w:t>100, 1</w:t>
      </w:r>
      <w:r w:rsidRPr="00AF3704">
        <w:rPr>
          <w:sz w:val="28"/>
          <w:szCs w:val="28"/>
        </w:rPr>
        <w:t xml:space="preserve"> % к плановым бюджетным назначениям </w:t>
      </w:r>
      <w:r>
        <w:rPr>
          <w:sz w:val="28"/>
          <w:szCs w:val="28"/>
        </w:rPr>
        <w:t>5747388,86</w:t>
      </w:r>
      <w:r w:rsidRPr="00AF3704">
        <w:rPr>
          <w:sz w:val="28"/>
          <w:szCs w:val="28"/>
        </w:rPr>
        <w:t xml:space="preserve"> руб</w:t>
      </w:r>
      <w:r>
        <w:rPr>
          <w:sz w:val="28"/>
          <w:szCs w:val="28"/>
        </w:rPr>
        <w:t>., что на 3,85  % или на 212562,33 руб.</w:t>
      </w:r>
      <w:r w:rsidRPr="00F0725C">
        <w:rPr>
          <w:sz w:val="28"/>
          <w:szCs w:val="28"/>
        </w:rPr>
        <w:t xml:space="preserve"> </w:t>
      </w:r>
      <w:r w:rsidRPr="004C5816">
        <w:rPr>
          <w:bCs/>
          <w:sz w:val="28"/>
          <w:szCs w:val="28"/>
        </w:rPr>
        <w:t>больше показателей 201</w:t>
      </w:r>
      <w:r>
        <w:rPr>
          <w:bCs/>
          <w:sz w:val="28"/>
          <w:szCs w:val="28"/>
        </w:rPr>
        <w:t>4</w:t>
      </w:r>
      <w:r w:rsidRPr="004C5816">
        <w:rPr>
          <w:bCs/>
          <w:sz w:val="28"/>
          <w:szCs w:val="28"/>
        </w:rPr>
        <w:t xml:space="preserve"> года.  </w:t>
      </w:r>
    </w:p>
    <w:p w:rsidR="00497623" w:rsidRPr="0042274E" w:rsidRDefault="00497623" w:rsidP="0049762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4C5816">
        <w:rPr>
          <w:sz w:val="28"/>
          <w:szCs w:val="28"/>
        </w:rPr>
        <w:t>бщее исполнение по расходам за 201</w:t>
      </w:r>
      <w:r>
        <w:rPr>
          <w:sz w:val="28"/>
          <w:szCs w:val="28"/>
        </w:rPr>
        <w:t>5</w:t>
      </w:r>
      <w:r w:rsidRPr="004C5816">
        <w:rPr>
          <w:sz w:val="28"/>
          <w:szCs w:val="28"/>
        </w:rPr>
        <w:t xml:space="preserve"> год составило </w:t>
      </w:r>
      <w:r>
        <w:rPr>
          <w:sz w:val="28"/>
          <w:szCs w:val="28"/>
        </w:rPr>
        <w:t>5602465,83</w:t>
      </w:r>
      <w:r w:rsidRPr="004C5816">
        <w:rPr>
          <w:sz w:val="28"/>
          <w:szCs w:val="28"/>
        </w:rPr>
        <w:t xml:space="preserve"> руб. или </w:t>
      </w:r>
      <w:r>
        <w:rPr>
          <w:sz w:val="28"/>
          <w:szCs w:val="28"/>
        </w:rPr>
        <w:t>92,23</w:t>
      </w:r>
      <w:r w:rsidRPr="004C5816">
        <w:rPr>
          <w:sz w:val="28"/>
          <w:szCs w:val="28"/>
        </w:rPr>
        <w:t>% от уточненного плана (</w:t>
      </w:r>
      <w:r>
        <w:rPr>
          <w:sz w:val="28"/>
          <w:szCs w:val="28"/>
        </w:rPr>
        <w:t>6074683,23</w:t>
      </w:r>
      <w:r w:rsidRPr="004C5816">
        <w:rPr>
          <w:sz w:val="28"/>
          <w:szCs w:val="28"/>
        </w:rPr>
        <w:t xml:space="preserve"> руб.), что на </w:t>
      </w:r>
      <w:r>
        <w:rPr>
          <w:sz w:val="28"/>
          <w:szCs w:val="28"/>
        </w:rPr>
        <w:t>220927,08</w:t>
      </w:r>
      <w:r w:rsidRPr="004C5816">
        <w:rPr>
          <w:sz w:val="28"/>
          <w:szCs w:val="28"/>
        </w:rPr>
        <w:t xml:space="preserve"> </w:t>
      </w:r>
      <w:r w:rsidRPr="004C5816">
        <w:rPr>
          <w:bCs/>
          <w:sz w:val="28"/>
          <w:szCs w:val="28"/>
        </w:rPr>
        <w:t xml:space="preserve">руб. или на </w:t>
      </w:r>
      <w:r>
        <w:rPr>
          <w:bCs/>
          <w:sz w:val="28"/>
          <w:szCs w:val="28"/>
        </w:rPr>
        <w:t>4,11</w:t>
      </w:r>
      <w:r w:rsidRPr="004C5816">
        <w:rPr>
          <w:bCs/>
          <w:sz w:val="28"/>
          <w:szCs w:val="28"/>
        </w:rPr>
        <w:t xml:space="preserve">% больше показателей </w:t>
      </w:r>
      <w:r w:rsidRPr="005026E7">
        <w:rPr>
          <w:bCs/>
          <w:sz w:val="28"/>
          <w:szCs w:val="28"/>
        </w:rPr>
        <w:t xml:space="preserve">2014 года.  </w:t>
      </w:r>
    </w:p>
    <w:p w:rsidR="00497623" w:rsidRDefault="00497623" w:rsidP="00497623">
      <w:pPr>
        <w:pStyle w:val="a3"/>
        <w:numPr>
          <w:ilvl w:val="0"/>
          <w:numId w:val="1"/>
        </w:numPr>
        <w:tabs>
          <w:tab w:val="left" w:pos="142"/>
        </w:tabs>
        <w:jc w:val="both"/>
        <w:rPr>
          <w:sz w:val="28"/>
          <w:szCs w:val="28"/>
        </w:rPr>
      </w:pPr>
      <w:r w:rsidRPr="009908A3">
        <w:rPr>
          <w:sz w:val="28"/>
          <w:szCs w:val="28"/>
        </w:rPr>
        <w:t xml:space="preserve">Объем проверенных средств за проверяемый период составил по доходам </w:t>
      </w:r>
      <w:r>
        <w:rPr>
          <w:sz w:val="28"/>
          <w:szCs w:val="28"/>
        </w:rPr>
        <w:t>5747358,86</w:t>
      </w:r>
      <w:r w:rsidRPr="009908A3">
        <w:rPr>
          <w:sz w:val="28"/>
          <w:szCs w:val="28"/>
        </w:rPr>
        <w:t xml:space="preserve"> руб. и по расходам </w:t>
      </w:r>
      <w:r>
        <w:rPr>
          <w:sz w:val="28"/>
          <w:szCs w:val="28"/>
        </w:rPr>
        <w:t>5602465,83</w:t>
      </w:r>
      <w:r w:rsidRPr="009908A3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  </w:t>
      </w:r>
    </w:p>
    <w:p w:rsidR="00497623" w:rsidRPr="005026E7" w:rsidRDefault="00497623" w:rsidP="00497623">
      <w:pPr>
        <w:pStyle w:val="a3"/>
        <w:numPr>
          <w:ilvl w:val="0"/>
          <w:numId w:val="1"/>
        </w:numPr>
        <w:tabs>
          <w:tab w:val="left" w:pos="-3686"/>
          <w:tab w:val="left" w:pos="-3119"/>
        </w:tabs>
        <w:jc w:val="both"/>
        <w:rPr>
          <w:color w:val="000000" w:themeColor="text1"/>
          <w:sz w:val="28"/>
          <w:szCs w:val="28"/>
          <w:highlight w:val="cyan"/>
        </w:rPr>
      </w:pPr>
      <w:r w:rsidRPr="005026E7">
        <w:rPr>
          <w:sz w:val="28"/>
          <w:szCs w:val="28"/>
        </w:rPr>
        <w:t xml:space="preserve">По состоянию на </w:t>
      </w:r>
      <w:r w:rsidRPr="005026E7">
        <w:rPr>
          <w:b/>
          <w:sz w:val="28"/>
          <w:szCs w:val="28"/>
        </w:rPr>
        <w:t xml:space="preserve">01.01.2015 </w:t>
      </w:r>
      <w:r w:rsidRPr="005026E7">
        <w:rPr>
          <w:sz w:val="28"/>
          <w:szCs w:val="28"/>
        </w:rPr>
        <w:t>года кредиторская задолженность по бюджетной деятельности составила  18875,70 руб. и  на 01.01.2016 г. составила 111183,93 руб.</w:t>
      </w:r>
      <w:r>
        <w:rPr>
          <w:sz w:val="28"/>
          <w:szCs w:val="28"/>
        </w:rPr>
        <w:t xml:space="preserve"> </w:t>
      </w:r>
      <w:r w:rsidRPr="005026E7">
        <w:rPr>
          <w:color w:val="000000" w:themeColor="text1"/>
          <w:sz w:val="28"/>
          <w:szCs w:val="28"/>
        </w:rPr>
        <w:t xml:space="preserve">По сравнению с кредиторской задолженностью по бюджетной деятельности по состоянию на 01.01.2015 года  сумма </w:t>
      </w:r>
      <w:r w:rsidRPr="005026E7">
        <w:rPr>
          <w:color w:val="000000" w:themeColor="text1"/>
          <w:sz w:val="28"/>
          <w:szCs w:val="28"/>
        </w:rPr>
        <w:lastRenderedPageBreak/>
        <w:t xml:space="preserve">задолженности на 01.01.2016г.  увеличилась на 92308,23 руб. или </w:t>
      </w:r>
      <w:proofErr w:type="gramStart"/>
      <w:r w:rsidRPr="005026E7">
        <w:rPr>
          <w:color w:val="000000" w:themeColor="text1"/>
          <w:sz w:val="28"/>
          <w:szCs w:val="28"/>
        </w:rPr>
        <w:t>в</w:t>
      </w:r>
      <w:proofErr w:type="gramEnd"/>
      <w:r w:rsidRPr="005026E7">
        <w:rPr>
          <w:color w:val="000000" w:themeColor="text1"/>
          <w:sz w:val="28"/>
          <w:szCs w:val="28"/>
        </w:rPr>
        <w:t xml:space="preserve"> 4,9 раза.</w:t>
      </w:r>
    </w:p>
    <w:p w:rsidR="00497623" w:rsidRPr="005026E7" w:rsidRDefault="00497623" w:rsidP="00497623">
      <w:pPr>
        <w:pStyle w:val="a3"/>
        <w:numPr>
          <w:ilvl w:val="0"/>
          <w:numId w:val="1"/>
        </w:numPr>
        <w:tabs>
          <w:tab w:val="left" w:pos="142"/>
          <w:tab w:val="left" w:pos="567"/>
          <w:tab w:val="left" w:pos="709"/>
        </w:tabs>
        <w:jc w:val="both"/>
        <w:rPr>
          <w:sz w:val="28"/>
          <w:szCs w:val="28"/>
          <w:highlight w:val="cyan"/>
        </w:rPr>
      </w:pPr>
      <w:r w:rsidRPr="005026E7">
        <w:rPr>
          <w:sz w:val="28"/>
          <w:szCs w:val="28"/>
        </w:rPr>
        <w:t xml:space="preserve"> </w:t>
      </w:r>
      <w:proofErr w:type="gramStart"/>
      <w:r w:rsidRPr="005026E7">
        <w:rPr>
          <w:sz w:val="28"/>
          <w:szCs w:val="28"/>
        </w:rPr>
        <w:t xml:space="preserve">Дебиторская задолженность поселения на 01.01.2015 г. составила 5023,35 руб. (приложение к пояснительной записке «Сведения о дебиторской и кредиторской задолженности» (форма № </w:t>
      </w:r>
      <w:r w:rsidRPr="005026E7">
        <w:rPr>
          <w:b/>
          <w:sz w:val="28"/>
          <w:szCs w:val="28"/>
        </w:rPr>
        <w:t>0503169)</w:t>
      </w:r>
      <w:r w:rsidRPr="005026E7">
        <w:rPr>
          <w:sz w:val="28"/>
          <w:szCs w:val="28"/>
        </w:rPr>
        <w:t xml:space="preserve"> ,  а     на 01.01.2016 г. составила  32226,43 руб.     По сравнению с дебиторской задолженностью по бюджетной деятельности по состоянию на 01.01.2015 года  сумма задолженности на 01.01.2016 г.  увеличилась на 27203,08 руб. или в 5,4 раза.</w:t>
      </w:r>
      <w:proofErr w:type="gramEnd"/>
    </w:p>
    <w:p w:rsidR="00497623" w:rsidRPr="004C5816" w:rsidRDefault="00497623" w:rsidP="00497623">
      <w:pPr>
        <w:pStyle w:val="ConsPlusNormal"/>
        <w:widowControl/>
        <w:numPr>
          <w:ilvl w:val="0"/>
          <w:numId w:val="1"/>
        </w:numPr>
        <w:tabs>
          <w:tab w:val="left" w:pos="567"/>
          <w:tab w:val="left" w:pos="709"/>
          <w:tab w:val="left" w:pos="851"/>
        </w:tabs>
        <w:ind w:right="-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5816">
        <w:rPr>
          <w:rFonts w:ascii="Times New Roman" w:hAnsi="Times New Roman" w:cs="Times New Roman"/>
          <w:sz w:val="28"/>
          <w:szCs w:val="28"/>
        </w:rPr>
        <w:t>По результатам работы Администрации поселения за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C5816">
        <w:rPr>
          <w:rFonts w:ascii="Times New Roman" w:hAnsi="Times New Roman" w:cs="Times New Roman"/>
          <w:sz w:val="28"/>
          <w:szCs w:val="28"/>
        </w:rPr>
        <w:t xml:space="preserve"> год, на 01.01.201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C5816">
        <w:rPr>
          <w:rFonts w:ascii="Times New Roman" w:hAnsi="Times New Roman" w:cs="Times New Roman"/>
          <w:sz w:val="28"/>
          <w:szCs w:val="28"/>
        </w:rPr>
        <w:t xml:space="preserve"> года образовался остаток денежных средств на счетах в размере  </w:t>
      </w:r>
      <w:r>
        <w:rPr>
          <w:rFonts w:ascii="Times New Roman" w:hAnsi="Times New Roman" w:cs="Times New Roman"/>
          <w:sz w:val="28"/>
          <w:szCs w:val="28"/>
        </w:rPr>
        <w:t>478076,26</w:t>
      </w:r>
      <w:r w:rsidRPr="004C5816">
        <w:rPr>
          <w:rFonts w:ascii="Times New Roman" w:hAnsi="Times New Roman" w:cs="Times New Roman"/>
          <w:sz w:val="28"/>
          <w:szCs w:val="28"/>
        </w:rPr>
        <w:t xml:space="preserve"> руб. </w:t>
      </w:r>
      <w:r w:rsidRPr="004C5816">
        <w:rPr>
          <w:rFonts w:ascii="Times New Roman" w:hAnsi="Times New Roman" w:cs="Times New Roman"/>
          <w:iCs/>
          <w:sz w:val="28"/>
          <w:szCs w:val="28"/>
        </w:rPr>
        <w:t>Наличие при исполнении бюджета суммы неосвоенных средств по причинам отсутствие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</w:t>
      </w:r>
      <w:proofErr w:type="gramEnd"/>
      <w:r w:rsidRPr="004C58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4C5816">
        <w:rPr>
          <w:rFonts w:ascii="Times New Roman" w:hAnsi="Times New Roman" w:cs="Times New Roman"/>
          <w:iCs/>
          <w:sz w:val="28"/>
          <w:szCs w:val="28"/>
        </w:rPr>
        <w:t xml:space="preserve">БК РФ), так и их расходования (несоблюдение принципа результативности и эффективности использования бюджетных средств статья </w:t>
      </w:r>
      <w:r w:rsidRPr="004C5816">
        <w:rPr>
          <w:rFonts w:ascii="Times New Roman" w:hAnsi="Times New Roman" w:cs="Times New Roman"/>
          <w:sz w:val="28"/>
          <w:szCs w:val="28"/>
        </w:rPr>
        <w:t xml:space="preserve">- </w:t>
      </w:r>
      <w:r w:rsidRPr="004C5816">
        <w:rPr>
          <w:rFonts w:ascii="Times New Roman" w:hAnsi="Times New Roman" w:cs="Times New Roman"/>
          <w:iCs/>
          <w:sz w:val="28"/>
          <w:szCs w:val="28"/>
        </w:rPr>
        <w:t>34 БК РФ).</w:t>
      </w:r>
      <w:proofErr w:type="gramEnd"/>
    </w:p>
    <w:p w:rsidR="00497623" w:rsidRPr="00F0725C" w:rsidRDefault="00497623" w:rsidP="0049762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F0725C">
        <w:rPr>
          <w:sz w:val="28"/>
          <w:szCs w:val="28"/>
        </w:rPr>
        <w:t>Бюджетные ассигнования, утвержденные на реализацию программ освоены</w:t>
      </w:r>
      <w:proofErr w:type="gramEnd"/>
      <w:r w:rsidRPr="00F0725C">
        <w:rPr>
          <w:sz w:val="28"/>
          <w:szCs w:val="28"/>
        </w:rPr>
        <w:t xml:space="preserve"> на 1875680,57 руб. или на  92,26 %, что на 1,26% выше показателя 2014 года.</w:t>
      </w:r>
      <w:r>
        <w:rPr>
          <w:sz w:val="28"/>
          <w:szCs w:val="28"/>
        </w:rPr>
        <w:t xml:space="preserve"> </w:t>
      </w:r>
      <w:r w:rsidRPr="00F0725C">
        <w:rPr>
          <w:sz w:val="28"/>
          <w:szCs w:val="28"/>
        </w:rPr>
        <w:t>Доля исполнения расходов по программным мероприятиям в общих расходах поселения составляет 33,48%, что на 0,12 % выше уровня 2014 года (33,36%).</w:t>
      </w:r>
    </w:p>
    <w:p w:rsidR="00D44C2D" w:rsidRDefault="00D44C2D" w:rsidP="00D44C2D">
      <w:pPr>
        <w:pStyle w:val="a3"/>
        <w:ind w:left="0"/>
        <w:jc w:val="both"/>
        <w:rPr>
          <w:sz w:val="28"/>
          <w:szCs w:val="28"/>
        </w:rPr>
      </w:pPr>
    </w:p>
    <w:p w:rsidR="00D44C2D" w:rsidRPr="003F71E9" w:rsidRDefault="00D44C2D" w:rsidP="00D44C2D">
      <w:pPr>
        <w:pStyle w:val="a3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результатам проверки даны следующие п</w:t>
      </w:r>
      <w:r w:rsidRPr="003F71E9">
        <w:rPr>
          <w:b/>
          <w:sz w:val="28"/>
          <w:szCs w:val="28"/>
        </w:rPr>
        <w:t>редложения</w:t>
      </w:r>
      <w:r>
        <w:rPr>
          <w:b/>
          <w:sz w:val="28"/>
          <w:szCs w:val="28"/>
        </w:rPr>
        <w:t>:</w:t>
      </w:r>
    </w:p>
    <w:p w:rsidR="00D44C2D" w:rsidRPr="00D1448D" w:rsidRDefault="00D44C2D" w:rsidP="00D44C2D">
      <w:pPr>
        <w:pStyle w:val="a3"/>
        <w:ind w:left="0"/>
        <w:jc w:val="both"/>
        <w:rPr>
          <w:b/>
          <w:i/>
          <w:sz w:val="28"/>
          <w:szCs w:val="28"/>
        </w:rPr>
      </w:pPr>
    </w:p>
    <w:p w:rsidR="00D44C2D" w:rsidRPr="00D1448D" w:rsidRDefault="00D44C2D" w:rsidP="00D44C2D">
      <w:pPr>
        <w:pStyle w:val="a8"/>
        <w:numPr>
          <w:ilvl w:val="0"/>
          <w:numId w:val="9"/>
        </w:numPr>
        <w:suppressAutoHyphens/>
        <w:autoSpaceDE w:val="0"/>
        <w:spacing w:after="0"/>
        <w:ind w:left="426" w:right="-2" w:hanging="284"/>
        <w:jc w:val="both"/>
        <w:rPr>
          <w:b/>
          <w:sz w:val="28"/>
          <w:szCs w:val="28"/>
        </w:rPr>
      </w:pPr>
      <w:r w:rsidRPr="00D1448D">
        <w:rPr>
          <w:sz w:val="28"/>
          <w:szCs w:val="28"/>
        </w:rPr>
        <w:t>Устранить выявленные нарушения  по Годовому отчету об исполнении бюджета поселения за 2015 год.</w:t>
      </w:r>
    </w:p>
    <w:p w:rsidR="00D44C2D" w:rsidRPr="00D1448D" w:rsidRDefault="00D44C2D" w:rsidP="00D44C2D">
      <w:pPr>
        <w:pStyle w:val="a8"/>
        <w:numPr>
          <w:ilvl w:val="0"/>
          <w:numId w:val="9"/>
        </w:numPr>
        <w:suppressAutoHyphens/>
        <w:autoSpaceDE w:val="0"/>
        <w:spacing w:after="0"/>
        <w:ind w:left="426" w:right="-2" w:hanging="284"/>
        <w:jc w:val="both"/>
        <w:rPr>
          <w:b/>
          <w:sz w:val="28"/>
          <w:szCs w:val="28"/>
        </w:rPr>
      </w:pPr>
      <w:r w:rsidRPr="00D1448D">
        <w:rPr>
          <w:sz w:val="28"/>
          <w:szCs w:val="28"/>
        </w:rPr>
        <w:t>Повысить эффективность работы по мобилизации доходной части  бюджета в 2016 году.</w:t>
      </w:r>
    </w:p>
    <w:p w:rsidR="00D44C2D" w:rsidRPr="00D1448D" w:rsidRDefault="00D44C2D" w:rsidP="00D44C2D">
      <w:pPr>
        <w:pStyle w:val="a3"/>
        <w:numPr>
          <w:ilvl w:val="0"/>
          <w:numId w:val="9"/>
        </w:numPr>
        <w:shd w:val="clear" w:color="auto" w:fill="FFFFFF"/>
        <w:spacing w:after="200"/>
        <w:ind w:left="426" w:right="-2" w:hanging="284"/>
        <w:jc w:val="both"/>
        <w:rPr>
          <w:sz w:val="28"/>
          <w:szCs w:val="28"/>
        </w:rPr>
      </w:pPr>
      <w:r w:rsidRPr="00D1448D">
        <w:rPr>
          <w:sz w:val="28"/>
          <w:szCs w:val="28"/>
        </w:rPr>
        <w:t>Принять меры по ликвидации образовавшейся кредиторской и дебиторской задолженности по состоянию на 01.01.2016 г.</w:t>
      </w:r>
    </w:p>
    <w:p w:rsidR="00D44C2D" w:rsidRPr="00D1448D" w:rsidRDefault="00D44C2D" w:rsidP="00D44C2D">
      <w:pPr>
        <w:pStyle w:val="a3"/>
        <w:numPr>
          <w:ilvl w:val="0"/>
          <w:numId w:val="9"/>
        </w:numPr>
        <w:shd w:val="clear" w:color="auto" w:fill="FFFFFF"/>
        <w:tabs>
          <w:tab w:val="num" w:pos="0"/>
          <w:tab w:val="left" w:pos="720"/>
          <w:tab w:val="left" w:pos="5400"/>
        </w:tabs>
        <w:suppressAutoHyphens/>
        <w:ind w:left="426" w:right="-2" w:hanging="426"/>
        <w:jc w:val="both"/>
        <w:rPr>
          <w:sz w:val="28"/>
          <w:szCs w:val="28"/>
        </w:rPr>
      </w:pPr>
      <w:r w:rsidRPr="00D1448D">
        <w:rPr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</w:p>
    <w:p w:rsidR="00D44C2D" w:rsidRPr="00D1448D" w:rsidRDefault="00D44C2D" w:rsidP="00D44C2D">
      <w:pPr>
        <w:pStyle w:val="a3"/>
        <w:numPr>
          <w:ilvl w:val="0"/>
          <w:numId w:val="9"/>
        </w:numPr>
        <w:tabs>
          <w:tab w:val="left" w:pos="-1843"/>
        </w:tabs>
        <w:autoSpaceDE w:val="0"/>
        <w:spacing w:after="200"/>
        <w:ind w:left="426" w:right="-2" w:hanging="426"/>
        <w:jc w:val="both"/>
        <w:outlineLvl w:val="0"/>
        <w:rPr>
          <w:sz w:val="28"/>
          <w:szCs w:val="28"/>
        </w:rPr>
      </w:pPr>
      <w:r w:rsidRPr="00D1448D">
        <w:rPr>
          <w:sz w:val="28"/>
          <w:szCs w:val="28"/>
        </w:rPr>
        <w:t xml:space="preserve">При  планировании расходной части бюджета  поселения использовать </w:t>
      </w:r>
      <w:r w:rsidRPr="00D1448D">
        <w:rPr>
          <w:rFonts w:eastAsia="Calibri"/>
          <w:sz w:val="28"/>
          <w:szCs w:val="28"/>
        </w:rPr>
        <w:t xml:space="preserve">программно-целевой метод планирования. </w:t>
      </w:r>
    </w:p>
    <w:p w:rsidR="00D44C2D" w:rsidRPr="00D1448D" w:rsidRDefault="00D44C2D" w:rsidP="00D44C2D">
      <w:pPr>
        <w:pStyle w:val="a3"/>
        <w:numPr>
          <w:ilvl w:val="0"/>
          <w:numId w:val="9"/>
        </w:numPr>
        <w:tabs>
          <w:tab w:val="left" w:pos="-1843"/>
        </w:tabs>
        <w:autoSpaceDE w:val="0"/>
        <w:ind w:left="426" w:hanging="426"/>
        <w:jc w:val="both"/>
        <w:outlineLvl w:val="0"/>
        <w:rPr>
          <w:sz w:val="28"/>
          <w:szCs w:val="28"/>
        </w:rPr>
      </w:pPr>
      <w:r w:rsidRPr="00D1448D">
        <w:rPr>
          <w:sz w:val="28"/>
          <w:szCs w:val="28"/>
        </w:rPr>
        <w:t>Не допускать необоснованного остатка денежных средств на счетах на конец     финансового года.</w:t>
      </w:r>
    </w:p>
    <w:p w:rsidR="00D44C2D" w:rsidRPr="00D1448D" w:rsidRDefault="00D44C2D" w:rsidP="00D44C2D">
      <w:pPr>
        <w:pStyle w:val="a3"/>
        <w:numPr>
          <w:ilvl w:val="0"/>
          <w:numId w:val="9"/>
        </w:numPr>
        <w:spacing w:after="200"/>
        <w:jc w:val="both"/>
        <w:rPr>
          <w:sz w:val="28"/>
          <w:szCs w:val="28"/>
        </w:rPr>
      </w:pPr>
      <w:r w:rsidRPr="00D1448D">
        <w:rPr>
          <w:sz w:val="28"/>
          <w:szCs w:val="28"/>
        </w:rPr>
        <w:t xml:space="preserve">  Внести изменения в Положение об учетной политике.</w:t>
      </w:r>
    </w:p>
    <w:p w:rsidR="00D2736C" w:rsidRDefault="00D2736C" w:rsidP="00D2736C">
      <w:pPr>
        <w:pStyle w:val="a3"/>
        <w:ind w:left="0"/>
        <w:jc w:val="center"/>
        <w:rPr>
          <w:b/>
          <w:sz w:val="28"/>
          <w:szCs w:val="28"/>
        </w:rPr>
      </w:pPr>
    </w:p>
    <w:p w:rsidR="00461CD8" w:rsidRDefault="00D2736C" w:rsidP="00461CD8">
      <w:pPr>
        <w:pStyle w:val="a8"/>
        <w:autoSpaceDE w:val="0"/>
        <w:spacing w:after="0"/>
        <w:ind w:right="-2" w:firstLine="567"/>
        <w:jc w:val="both"/>
        <w:rPr>
          <w:sz w:val="28"/>
          <w:szCs w:val="28"/>
        </w:rPr>
      </w:pPr>
      <w:r w:rsidRPr="00CC3F2F">
        <w:rPr>
          <w:sz w:val="28"/>
          <w:szCs w:val="28"/>
        </w:rPr>
        <w:t xml:space="preserve">  </w:t>
      </w:r>
      <w:r w:rsidRPr="00CC3F2F">
        <w:rPr>
          <w:sz w:val="28"/>
          <w:szCs w:val="28"/>
        </w:rPr>
        <w:tab/>
      </w:r>
    </w:p>
    <w:p w:rsidR="00461CD8" w:rsidRDefault="00461CD8" w:rsidP="00461CD8">
      <w:pPr>
        <w:pStyle w:val="a8"/>
        <w:autoSpaceDE w:val="0"/>
        <w:spacing w:after="0"/>
        <w:ind w:right="-2" w:firstLine="567"/>
        <w:jc w:val="both"/>
        <w:rPr>
          <w:sz w:val="28"/>
          <w:szCs w:val="28"/>
        </w:rPr>
      </w:pPr>
    </w:p>
    <w:p w:rsidR="00D2736C" w:rsidRPr="000B0ED4" w:rsidRDefault="00D2736C" w:rsidP="00461CD8">
      <w:pPr>
        <w:pStyle w:val="a8"/>
        <w:autoSpaceDE w:val="0"/>
        <w:spacing w:after="0"/>
        <w:ind w:right="-2" w:firstLine="567"/>
        <w:jc w:val="both"/>
        <w:rPr>
          <w:sz w:val="28"/>
          <w:szCs w:val="28"/>
        </w:rPr>
      </w:pPr>
      <w:r w:rsidRPr="00CC3F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Pr="00AF3704">
        <w:rPr>
          <w:b/>
          <w:bCs/>
          <w:sz w:val="28"/>
          <w:szCs w:val="28"/>
        </w:rPr>
        <w:t xml:space="preserve">  </w:t>
      </w:r>
    </w:p>
    <w:p w:rsidR="00D2736C" w:rsidRDefault="00D2736C" w:rsidP="00D2736C">
      <w:pPr>
        <w:pStyle w:val="a8"/>
        <w:autoSpaceDE w:val="0"/>
        <w:spacing w:after="0"/>
        <w:ind w:right="-2"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</w:r>
    </w:p>
    <w:p w:rsidR="00D2736C" w:rsidRPr="00294A11" w:rsidRDefault="00D2736C" w:rsidP="00D2736C">
      <w:pPr>
        <w:jc w:val="both"/>
        <w:rPr>
          <w:sz w:val="28"/>
          <w:szCs w:val="28"/>
        </w:rPr>
      </w:pPr>
      <w:r w:rsidRPr="00294A11">
        <w:rPr>
          <w:sz w:val="28"/>
          <w:szCs w:val="28"/>
        </w:rPr>
        <w:t>Председатель</w:t>
      </w:r>
      <w:proofErr w:type="gramStart"/>
      <w:r w:rsidRPr="00294A11">
        <w:rPr>
          <w:sz w:val="28"/>
          <w:szCs w:val="28"/>
        </w:rPr>
        <w:t xml:space="preserve"> К</w:t>
      </w:r>
      <w:proofErr w:type="gramEnd"/>
      <w:r w:rsidRPr="00294A11">
        <w:rPr>
          <w:sz w:val="28"/>
          <w:szCs w:val="28"/>
        </w:rPr>
        <w:t xml:space="preserve">онтрольно – счетной палаты                                   </w:t>
      </w:r>
    </w:p>
    <w:p w:rsidR="00D2736C" w:rsidRPr="00294A11" w:rsidRDefault="00D2736C" w:rsidP="00D2736C">
      <w:pPr>
        <w:jc w:val="both"/>
        <w:rPr>
          <w:sz w:val="28"/>
          <w:szCs w:val="28"/>
        </w:rPr>
      </w:pPr>
      <w:r w:rsidRPr="00294A11">
        <w:rPr>
          <w:sz w:val="28"/>
          <w:szCs w:val="28"/>
        </w:rPr>
        <w:t>Ленинского</w:t>
      </w:r>
      <w:r>
        <w:rPr>
          <w:sz w:val="28"/>
          <w:szCs w:val="28"/>
        </w:rPr>
        <w:t xml:space="preserve"> </w:t>
      </w:r>
      <w:r w:rsidRPr="00294A1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294A11">
        <w:rPr>
          <w:sz w:val="28"/>
          <w:szCs w:val="28"/>
        </w:rPr>
        <w:t xml:space="preserve">района                                         </w:t>
      </w:r>
      <w:proofErr w:type="spellStart"/>
      <w:r w:rsidRPr="00294A11">
        <w:rPr>
          <w:sz w:val="28"/>
          <w:szCs w:val="28"/>
        </w:rPr>
        <w:t>Т.В.Мололкина</w:t>
      </w:r>
      <w:proofErr w:type="spellEnd"/>
    </w:p>
    <w:p w:rsidR="0084743B" w:rsidRDefault="0084743B"/>
    <w:sectPr w:rsidR="0084743B" w:rsidSect="00847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01B50"/>
    <w:multiLevelType w:val="hybridMultilevel"/>
    <w:tmpl w:val="3C6EB468"/>
    <w:lvl w:ilvl="0" w:tplc="96F23C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D2736C"/>
    <w:rsid w:val="00077D2D"/>
    <w:rsid w:val="00275050"/>
    <w:rsid w:val="0028333E"/>
    <w:rsid w:val="00351C9A"/>
    <w:rsid w:val="00461CD8"/>
    <w:rsid w:val="00497623"/>
    <w:rsid w:val="0084743B"/>
    <w:rsid w:val="00A8740E"/>
    <w:rsid w:val="00D2736C"/>
    <w:rsid w:val="00D44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3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6C"/>
    <w:pPr>
      <w:ind w:left="720"/>
      <w:contextualSpacing/>
    </w:pPr>
  </w:style>
  <w:style w:type="paragraph" w:customStyle="1" w:styleId="ConsPlusNormal">
    <w:name w:val="ConsPlusNormal"/>
    <w:rsid w:val="00D273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basedOn w:val="a0"/>
    <w:uiPriority w:val="99"/>
    <w:rsid w:val="00D2736C"/>
    <w:rPr>
      <w:rFonts w:cs="Times New Roman"/>
      <w:b/>
      <w:bCs/>
      <w:color w:val="106BBE"/>
      <w:sz w:val="26"/>
      <w:szCs w:val="20"/>
    </w:rPr>
  </w:style>
  <w:style w:type="paragraph" w:styleId="a5">
    <w:name w:val="Normal (Web)"/>
    <w:basedOn w:val="a"/>
    <w:uiPriority w:val="99"/>
    <w:unhideWhenUsed/>
    <w:rsid w:val="00D2736C"/>
    <w:pPr>
      <w:spacing w:before="100" w:beforeAutospacing="1" w:after="100" w:afterAutospacing="1"/>
    </w:pPr>
  </w:style>
  <w:style w:type="paragraph" w:customStyle="1" w:styleId="1">
    <w:name w:val="Обычный1"/>
    <w:rsid w:val="00D2736C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D2736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273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736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D2736C"/>
    <w:pPr>
      <w:spacing w:after="120"/>
    </w:pPr>
  </w:style>
  <w:style w:type="character" w:customStyle="1" w:styleId="a9">
    <w:name w:val="Основной текст Знак"/>
    <w:basedOn w:val="a0"/>
    <w:link w:val="a8"/>
    <w:rsid w:val="00D273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D44C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4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1156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81732.117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81350.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81732.3760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1134</Words>
  <Characters>6469</Characters>
  <Application>Microsoft Office Word</Application>
  <DocSecurity>0</DocSecurity>
  <Lines>53</Lines>
  <Paragraphs>15</Paragraphs>
  <ScaleCrop>false</ScaleCrop>
  <Company/>
  <LinksUpToDate>false</LinksUpToDate>
  <CharactersWithSpaces>7588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КСП</cp:lastModifiedBy>
  <cp:revision>7</cp:revision>
  <dcterms:created xsi:type="dcterms:W3CDTF">2015-03-16T10:03:00Z</dcterms:created>
  <dcterms:modified xsi:type="dcterms:W3CDTF">2016-06-02T06:56:00Z</dcterms:modified>
</cp:coreProperties>
</file>