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CD" w:rsidRDefault="005451CD" w:rsidP="005451CD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5451CD" w:rsidRPr="0085190B" w:rsidTr="00F54616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51CD" w:rsidRPr="0085190B" w:rsidRDefault="005451CD" w:rsidP="00F54616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451CD" w:rsidRPr="002D6D28" w:rsidTr="00F54616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451CD" w:rsidRPr="0085190B" w:rsidRDefault="005451CD" w:rsidP="00F5461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451CD" w:rsidRPr="0085190B" w:rsidRDefault="005451CD" w:rsidP="00F5461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451CD" w:rsidRPr="0085190B" w:rsidRDefault="005451CD" w:rsidP="00F54616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451CD" w:rsidRPr="005451CD" w:rsidRDefault="005451CD" w:rsidP="00F5461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451CD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451CD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451CD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451CD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451CD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451CD" w:rsidRPr="00742728" w:rsidTr="00F5461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451CD" w:rsidRPr="005451CD" w:rsidRDefault="005451CD" w:rsidP="00F54616">
            <w:pPr>
              <w:pStyle w:val="10"/>
              <w:rPr>
                <w:sz w:val="26"/>
                <w:szCs w:val="26"/>
              </w:rPr>
            </w:pPr>
          </w:p>
          <w:p w:rsidR="005451CD" w:rsidRPr="005451CD" w:rsidRDefault="005451CD" w:rsidP="00F54616">
            <w:pPr>
              <w:pStyle w:val="10"/>
              <w:rPr>
                <w:sz w:val="26"/>
                <w:szCs w:val="26"/>
              </w:rPr>
            </w:pPr>
            <w:r w:rsidRPr="005451CD">
              <w:rPr>
                <w:sz w:val="26"/>
                <w:szCs w:val="26"/>
              </w:rPr>
              <w:t xml:space="preserve">                                                                 </w:t>
            </w:r>
          </w:p>
          <w:p w:rsidR="005451CD" w:rsidRPr="00AD506A" w:rsidRDefault="005451CD" w:rsidP="00F54616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451CD" w:rsidRPr="002A5C5F" w:rsidRDefault="005451CD" w:rsidP="00F546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451CD" w:rsidRPr="00AD506A" w:rsidRDefault="005451CD" w:rsidP="005451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 xml:space="preserve">Информация </w:t>
      </w:r>
    </w:p>
    <w:p w:rsidR="005451CD" w:rsidRDefault="005451CD" w:rsidP="005451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>по экспертизе проект</w:t>
      </w:r>
      <w:r>
        <w:rPr>
          <w:rFonts w:ascii="Times New Roman" w:hAnsi="Times New Roman" w:cs="Times New Roman"/>
          <w:b/>
          <w:sz w:val="26"/>
          <w:szCs w:val="26"/>
        </w:rPr>
        <w:t xml:space="preserve">а бюджета </w:t>
      </w:r>
      <w:r w:rsidRPr="00AD506A">
        <w:rPr>
          <w:rFonts w:ascii="Times New Roman" w:hAnsi="Times New Roman" w:cs="Times New Roman"/>
          <w:b/>
          <w:sz w:val="26"/>
          <w:szCs w:val="26"/>
        </w:rPr>
        <w:t xml:space="preserve">Ленинского муниципального района </w:t>
      </w:r>
    </w:p>
    <w:p w:rsidR="005451CD" w:rsidRDefault="005451CD" w:rsidP="005451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>на 2017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2018 и </w:t>
      </w:r>
      <w:r w:rsidRPr="00AD506A">
        <w:rPr>
          <w:rFonts w:ascii="Times New Roman" w:hAnsi="Times New Roman" w:cs="Times New Roman"/>
          <w:b/>
          <w:sz w:val="26"/>
          <w:szCs w:val="26"/>
        </w:rPr>
        <w:t>2019 год</w:t>
      </w:r>
      <w:r>
        <w:rPr>
          <w:rFonts w:ascii="Times New Roman" w:hAnsi="Times New Roman" w:cs="Times New Roman"/>
          <w:b/>
          <w:sz w:val="26"/>
          <w:szCs w:val="26"/>
        </w:rPr>
        <w:t>ов</w:t>
      </w:r>
    </w:p>
    <w:p w:rsidR="005451CD" w:rsidRPr="00AD506A" w:rsidRDefault="005451CD" w:rsidP="005451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5451CD">
        <w:rPr>
          <w:rFonts w:ascii="Times New Roman" w:hAnsi="Times New Roman" w:cs="Times New Roman"/>
          <w:sz w:val="26"/>
          <w:szCs w:val="26"/>
        </w:rPr>
        <w:t>По результатам экспертизы проекта бюджета Ленинского муниципального района на 2017 год и на плановый период 2018-2019 годов Контрольно-счетная палата Ленинского муниципального района отмечает следующее:</w:t>
      </w: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5451CD">
        <w:rPr>
          <w:rFonts w:ascii="Times New Roman" w:hAnsi="Times New Roman" w:cs="Times New Roman"/>
          <w:sz w:val="26"/>
          <w:szCs w:val="26"/>
        </w:rPr>
        <w:t>Особым порядком внесения, рассмотрения и утверждения проекта решения Ленинской районной Думы о бюджете  Ленинского муниципального района на 2017 год и на плановый период 2018 и 2019 годов, утвержденного Решением Ленинской районной Думы от 25.08.2016г. №31/114 установлен срок представления проекта решения не позднее 5 декабря 2016 года. Проект решения внесён на рассмотрение Ленинской районной Думы 02.12.2016 года, направлен в Контрольно-счётную палату 02.12.2016г.</w:t>
      </w:r>
    </w:p>
    <w:p w:rsidR="005451CD" w:rsidRPr="005451CD" w:rsidRDefault="005451CD" w:rsidP="00545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 xml:space="preserve">Документы и материалы к проекту районного бюджета представлены в полном объеме по перечню, установленному статьей 184.2 Бюджетного кодекса Российской Федерации и пунктом 4 статьи 14 Положения о бюджетном процессе. </w:t>
      </w: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b/>
          <w:sz w:val="26"/>
          <w:szCs w:val="26"/>
        </w:rPr>
        <w:t>2.</w:t>
      </w:r>
      <w:r w:rsidRPr="005451CD">
        <w:rPr>
          <w:rFonts w:ascii="Times New Roman" w:hAnsi="Times New Roman" w:cs="Times New Roman"/>
          <w:sz w:val="26"/>
          <w:szCs w:val="26"/>
        </w:rPr>
        <w:t xml:space="preserve"> Статьей 169 Бюджетного кодекса РФ установлено, что в целях финансового обеспечения расходных обязательств, проект бюджета составляется на основе прогноза социально-экономического развития.</w:t>
      </w:r>
    </w:p>
    <w:p w:rsidR="005451CD" w:rsidRPr="005451CD" w:rsidRDefault="005451CD" w:rsidP="005451CD">
      <w:pPr>
        <w:pStyle w:val="21"/>
        <w:spacing w:after="0" w:line="240" w:lineRule="auto"/>
        <w:ind w:firstLine="696"/>
        <w:jc w:val="both"/>
        <w:rPr>
          <w:sz w:val="26"/>
          <w:szCs w:val="26"/>
        </w:rPr>
      </w:pPr>
      <w:proofErr w:type="gramStart"/>
      <w:r w:rsidRPr="005451CD">
        <w:rPr>
          <w:sz w:val="26"/>
          <w:szCs w:val="26"/>
        </w:rPr>
        <w:t>Прогноз социально-экономического развития Ленинского муниципального района Волгоградской области на 2017 год и плановый период 2018-2019 годов (далее по тексту Прогноз) разработан в соответствии с Федеральным законом от 28.06.2014г. №172-ФЗ «О стратегическом планировании в Российской Федерации», законом Волгоградской области от 11.06.2008г. №1694-ОД «О бюджетном процессе в Волгоградской области», Положением о бюджетном процессе в Ленинском муниципальном районе Волгоградской области, утвержденным</w:t>
      </w:r>
      <w:proofErr w:type="gramEnd"/>
      <w:r w:rsidRPr="005451CD">
        <w:rPr>
          <w:sz w:val="26"/>
          <w:szCs w:val="26"/>
        </w:rPr>
        <w:t xml:space="preserve">  решением Ленинской районной Думы от 27.03.2014г. №3/550 и постановлением администрации Ленинского муниципального района от23.07.2015 №314 «О порядке разработки и корректировки прогноза социально-экономического развития Ленинского муниципального района на среднесрочный и долгосрочный период».</w:t>
      </w: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 xml:space="preserve">Пунктом 4 статьи 173 Бюджетного кодекса РФ определено, что прогноз социально-экономического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 В пояснительной записке к Прогнозу социально-экономического развития приведено обоснование </w:t>
      </w:r>
      <w:r w:rsidRPr="005451CD">
        <w:rPr>
          <w:rFonts w:ascii="Times New Roman" w:hAnsi="Times New Roman" w:cs="Times New Roman"/>
          <w:sz w:val="26"/>
          <w:szCs w:val="26"/>
        </w:rPr>
        <w:lastRenderedPageBreak/>
        <w:t>параметров прогноза и их сопоставление с ранее утвержденными параметрами, указаны причины и факторы прогнозных изменений.</w:t>
      </w: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b/>
          <w:sz w:val="26"/>
          <w:szCs w:val="26"/>
        </w:rPr>
        <w:t>3.</w:t>
      </w:r>
      <w:r w:rsidRPr="005451CD">
        <w:rPr>
          <w:rFonts w:ascii="Times New Roman" w:hAnsi="Times New Roman" w:cs="Times New Roman"/>
          <w:sz w:val="26"/>
          <w:szCs w:val="26"/>
        </w:rPr>
        <w:t xml:space="preserve"> Прогнозируемый </w:t>
      </w:r>
      <w:r w:rsidRPr="005451CD">
        <w:rPr>
          <w:rFonts w:ascii="Times New Roman" w:hAnsi="Times New Roman" w:cs="Times New Roman"/>
          <w:b/>
          <w:sz w:val="26"/>
          <w:szCs w:val="26"/>
        </w:rPr>
        <w:t>объем доходов</w:t>
      </w:r>
      <w:r w:rsidRPr="005451CD">
        <w:rPr>
          <w:rFonts w:ascii="Times New Roman" w:hAnsi="Times New Roman" w:cs="Times New Roman"/>
          <w:sz w:val="26"/>
          <w:szCs w:val="26"/>
        </w:rPr>
        <w:t xml:space="preserve"> бюджета Ленинского муниципального района  на 2017 год предусмотрен проектом бюджета в сумме </w:t>
      </w:r>
      <w:r w:rsidRPr="005451CD">
        <w:rPr>
          <w:rFonts w:ascii="Times New Roman" w:hAnsi="Times New Roman" w:cs="Times New Roman"/>
          <w:b/>
          <w:sz w:val="26"/>
          <w:szCs w:val="26"/>
        </w:rPr>
        <w:t>338094,65</w:t>
      </w:r>
      <w:r w:rsidRPr="005451CD">
        <w:rPr>
          <w:rFonts w:ascii="Times New Roman" w:hAnsi="Times New Roman" w:cs="Times New Roman"/>
          <w:sz w:val="26"/>
          <w:szCs w:val="26"/>
        </w:rPr>
        <w:t xml:space="preserve">  тыс. руб., что на  159096,71 тыс. руб. или на 32,0 % меньше плановых назначений на 2016 год.   Значительное уменьшение обусловлено сокращением объема безвозмездных поступлений на 45,9% в сравнении с 2016 годом. </w:t>
      </w: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b/>
          <w:sz w:val="26"/>
          <w:szCs w:val="26"/>
        </w:rPr>
        <w:t>4.</w:t>
      </w:r>
      <w:r w:rsidRPr="005451CD">
        <w:rPr>
          <w:rFonts w:ascii="Times New Roman" w:hAnsi="Times New Roman" w:cs="Times New Roman"/>
          <w:sz w:val="26"/>
          <w:szCs w:val="26"/>
        </w:rPr>
        <w:t xml:space="preserve"> </w:t>
      </w:r>
      <w:r w:rsidRPr="005451CD">
        <w:rPr>
          <w:rFonts w:ascii="Times New Roman" w:hAnsi="Times New Roman" w:cs="Times New Roman"/>
          <w:b/>
          <w:sz w:val="26"/>
          <w:szCs w:val="26"/>
        </w:rPr>
        <w:t>Налоговые и неналоговые доходы</w:t>
      </w:r>
      <w:r w:rsidRPr="005451CD">
        <w:rPr>
          <w:rFonts w:ascii="Times New Roman" w:hAnsi="Times New Roman" w:cs="Times New Roman"/>
          <w:sz w:val="26"/>
          <w:szCs w:val="26"/>
        </w:rPr>
        <w:t xml:space="preserve"> планируются бюджетом на 2017 год в сумме </w:t>
      </w:r>
      <w:r w:rsidRPr="005451CD">
        <w:rPr>
          <w:rFonts w:ascii="Times New Roman" w:hAnsi="Times New Roman" w:cs="Times New Roman"/>
          <w:b/>
          <w:sz w:val="26"/>
          <w:szCs w:val="26"/>
        </w:rPr>
        <w:t>154161,75</w:t>
      </w:r>
      <w:r w:rsidRPr="005451CD">
        <w:rPr>
          <w:rFonts w:ascii="Times New Roman" w:hAnsi="Times New Roman" w:cs="Times New Roman"/>
          <w:sz w:val="26"/>
          <w:szCs w:val="26"/>
        </w:rPr>
        <w:t xml:space="preserve"> тыс. рублей (45,6 % в структуре доходов 2017г., и 31,3 % в структуре доходов 2016г.), что на 0,5% или на 699,56 тыс. рублей  меньше оценки 2016 года.</w:t>
      </w:r>
    </w:p>
    <w:p w:rsidR="005451CD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При проведении анализа поступления доходов районного бюджета прослеживается тенденция роста доли собственных доходов и снижение доли безвозмездных поступлений.</w:t>
      </w:r>
    </w:p>
    <w:p w:rsidR="005451CD" w:rsidRPr="005451CD" w:rsidRDefault="005451CD" w:rsidP="005451CD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5451CD">
        <w:rPr>
          <w:rFonts w:ascii="Times New Roman" w:hAnsi="Times New Roman" w:cs="Times New Roman"/>
          <w:b/>
          <w:sz w:val="26"/>
          <w:szCs w:val="26"/>
        </w:rPr>
        <w:t>5.</w:t>
      </w:r>
      <w:r w:rsidRPr="005451CD">
        <w:rPr>
          <w:rFonts w:ascii="Times New Roman" w:hAnsi="Times New Roman" w:cs="Times New Roman"/>
          <w:sz w:val="26"/>
          <w:szCs w:val="26"/>
        </w:rPr>
        <w:t xml:space="preserve"> </w:t>
      </w:r>
      <w:r w:rsidRPr="005451CD">
        <w:rPr>
          <w:rFonts w:ascii="Times New Roman" w:hAnsi="Times New Roman" w:cs="Times New Roman"/>
          <w:b/>
          <w:sz w:val="26"/>
          <w:szCs w:val="26"/>
        </w:rPr>
        <w:t>Безвозмездные поступления</w:t>
      </w:r>
      <w:r w:rsidRPr="005451CD">
        <w:rPr>
          <w:rFonts w:ascii="Times New Roman" w:hAnsi="Times New Roman" w:cs="Times New Roman"/>
          <w:sz w:val="26"/>
          <w:szCs w:val="26"/>
        </w:rPr>
        <w:t xml:space="preserve"> проектом бюджета планируются на 2017 год в сумме </w:t>
      </w:r>
      <w:r w:rsidRPr="005451CD">
        <w:rPr>
          <w:rFonts w:ascii="Times New Roman" w:hAnsi="Times New Roman" w:cs="Times New Roman"/>
          <w:b/>
          <w:sz w:val="26"/>
          <w:szCs w:val="26"/>
        </w:rPr>
        <w:t>183932,9</w:t>
      </w:r>
      <w:r w:rsidRPr="005451CD">
        <w:rPr>
          <w:rFonts w:ascii="Times New Roman" w:hAnsi="Times New Roman" w:cs="Times New Roman"/>
          <w:sz w:val="26"/>
          <w:szCs w:val="26"/>
        </w:rPr>
        <w:t xml:space="preserve"> тыс. руб. и это на 155749,29 тыс. руб. или на 45,9% меньше ожидаемого исполнения за 2016 год. Безвозмездные поступления в структуре доходов муниципального района составляют 54,4% (в 2016 году  68,7 %). </w:t>
      </w:r>
      <w:r w:rsidRPr="005451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структуре безвозмездных поступлений в 2017 году доля </w:t>
      </w:r>
      <w:r w:rsidRPr="005451C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субвенций </w:t>
      </w:r>
      <w:r w:rsidRPr="005451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составит </w:t>
      </w:r>
      <w:r w:rsidRPr="005451C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90,9%,</w:t>
      </w:r>
      <w:r w:rsidRPr="005451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451C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дотаций 6,1 %,</w:t>
      </w:r>
      <w:r w:rsidRPr="005451C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451C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субсидий 1,7 %, иных межбюджетных трансфертов 1,3%.</w:t>
      </w:r>
    </w:p>
    <w:p w:rsidR="005451CD" w:rsidRPr="005451CD" w:rsidRDefault="005451CD" w:rsidP="005451CD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6.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Общий </w:t>
      </w:r>
      <w:r w:rsidR="008B3A5E" w:rsidRPr="005451CD">
        <w:rPr>
          <w:rFonts w:ascii="Times New Roman" w:hAnsi="Times New Roman" w:cs="Times New Roman"/>
          <w:b/>
          <w:sz w:val="26"/>
          <w:szCs w:val="26"/>
        </w:rPr>
        <w:t>объем расходов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районного бюджета, предусмотренный проектом на 2017 год составляет</w:t>
      </w:r>
      <w:proofErr w:type="gram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</w:t>
      </w:r>
      <w:r w:rsidR="008B3A5E" w:rsidRPr="005451CD">
        <w:rPr>
          <w:rFonts w:ascii="Times New Roman" w:hAnsi="Times New Roman" w:cs="Times New Roman"/>
          <w:b/>
          <w:sz w:val="26"/>
          <w:szCs w:val="26"/>
        </w:rPr>
        <w:t>338094,65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тыс. руб., что на 152596,70 тыс. руб. меньше оценки ожидаемого исполнения бюджета за 2016 год и составляет  76,0 % от уровня прошлого года. Планируемые ассигнования на 2017 год значительно уменьшены относительно текущего года, в связи с уменьшением безвозмездных поступлений с областного бюджета.</w:t>
      </w:r>
    </w:p>
    <w:p w:rsidR="008B3A5E" w:rsidRPr="005451CD" w:rsidRDefault="005451CD" w:rsidP="005451CD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7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. Снижены расходы по 6 разделам, в том числе:  «Жилищно-коммунальное хозяйство»  на  89,6 %;  «Социальная политика»  на  56,9 %; «Охрана окружающей среды» на 60,0 %;  «Средства массовой информации» на 35,8 %; «Образование»  на 27,3 %; «Национальная экономика» 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12,3 %.</w:t>
      </w:r>
    </w:p>
    <w:p w:rsidR="008B3A5E" w:rsidRPr="005451CD" w:rsidRDefault="005451CD" w:rsidP="00545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8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. Рост расходов относительно 2016 года запланирован по 4 разделам,  в    том числе:   «Общегосударственные вопросы»   на 7,7 %; «Национальная безопасность и правоохранительная деятельность»  на 98,4%;  «Культура и кинематография»  на 0,9 %;  «Физкультура и спорт» на 9,9 %. </w:t>
      </w:r>
    </w:p>
    <w:p w:rsidR="008B3A5E" w:rsidRPr="005451CD" w:rsidRDefault="005451CD" w:rsidP="005451CD">
      <w:pPr>
        <w:pStyle w:val="Style6"/>
        <w:widowControl/>
        <w:spacing w:line="240" w:lineRule="auto"/>
        <w:ind w:firstLine="708"/>
        <w:rPr>
          <w:sz w:val="26"/>
          <w:szCs w:val="26"/>
        </w:rPr>
      </w:pPr>
      <w:r w:rsidRPr="005451CD">
        <w:rPr>
          <w:sz w:val="26"/>
          <w:szCs w:val="26"/>
        </w:rPr>
        <w:t>9</w:t>
      </w:r>
      <w:r w:rsidR="008B3A5E" w:rsidRPr="005451CD">
        <w:rPr>
          <w:sz w:val="26"/>
          <w:szCs w:val="26"/>
        </w:rPr>
        <w:t xml:space="preserve">. Расходы в проекте бюджета района на программные мероприятия (муниципальные и ведомственные целевые программы) предусмотрены в размере 74,8% от общих расходов бюджета на 2017 год. На  </w:t>
      </w:r>
      <w:proofErr w:type="spellStart"/>
      <w:r w:rsidR="008B3A5E" w:rsidRPr="005451CD">
        <w:rPr>
          <w:sz w:val="26"/>
          <w:szCs w:val="26"/>
        </w:rPr>
        <w:t>непрограммные</w:t>
      </w:r>
      <w:proofErr w:type="spellEnd"/>
      <w:r w:rsidR="008B3A5E" w:rsidRPr="005451CD">
        <w:rPr>
          <w:sz w:val="26"/>
          <w:szCs w:val="26"/>
        </w:rPr>
        <w:t xml:space="preserve"> мероприятия  в 2017 году будет направлено 25,2 % расходов бюджета, что хотя и ниже показателя 2016 года, но в соответствии с основными направлениями бюджетной политики на 2017-2019 годы требует проведение определенных работ по уменьшению доли </w:t>
      </w:r>
      <w:proofErr w:type="spellStart"/>
      <w:r w:rsidR="008B3A5E" w:rsidRPr="005451CD">
        <w:rPr>
          <w:sz w:val="26"/>
          <w:szCs w:val="26"/>
        </w:rPr>
        <w:t>непрограммных</w:t>
      </w:r>
      <w:proofErr w:type="spellEnd"/>
      <w:r w:rsidR="008B3A5E" w:rsidRPr="005451CD">
        <w:rPr>
          <w:sz w:val="26"/>
          <w:szCs w:val="26"/>
        </w:rPr>
        <w:t xml:space="preserve"> расходов в общем объеме расходов бюджета.  </w:t>
      </w:r>
    </w:p>
    <w:p w:rsidR="008B3A5E" w:rsidRPr="005451CD" w:rsidRDefault="005451CD" w:rsidP="005451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10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. Анализ перечня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>муниципальных программ, планируемых к финансированию в 2017 году показал</w:t>
      </w:r>
      <w:proofErr w:type="gramEnd"/>
      <w:r w:rsidR="008B3A5E" w:rsidRPr="005451CD">
        <w:rPr>
          <w:rFonts w:ascii="Times New Roman" w:hAnsi="Times New Roman" w:cs="Times New Roman"/>
          <w:sz w:val="26"/>
          <w:szCs w:val="26"/>
        </w:rPr>
        <w:t>, что всего утверждено 15 муниципальных программ с  потребностью расходов по паспортам в размере 31610,90 тыс. руб.  К финансированию в 2017 году в проект бюджета включены все 15 программ, но объемы значительно сокращены и составляют 7874,30 тыс. руб. или 24,9 %.</w:t>
      </w:r>
    </w:p>
    <w:p w:rsidR="008B3A5E" w:rsidRPr="005451CD" w:rsidRDefault="008B3A5E" w:rsidP="005451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lastRenderedPageBreak/>
        <w:t>Программные мероприятия в бюджете района запланированы  меньше на 23736,60 тыс. руб. потребности указанной на этот период в самих программах, т. е.  75,1 % ассигнований, предусмотренных программами, не обеспечены финансированием.</w:t>
      </w:r>
    </w:p>
    <w:p w:rsidR="008B3A5E" w:rsidRPr="005451CD" w:rsidRDefault="008B3A5E" w:rsidP="005451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ab/>
      </w:r>
      <w:r w:rsidR="005451CD" w:rsidRPr="005451CD">
        <w:rPr>
          <w:rFonts w:ascii="Times New Roman" w:hAnsi="Times New Roman" w:cs="Times New Roman"/>
          <w:sz w:val="26"/>
          <w:szCs w:val="26"/>
        </w:rPr>
        <w:t>11</w:t>
      </w:r>
      <w:r w:rsidRPr="005451CD">
        <w:rPr>
          <w:rFonts w:ascii="Times New Roman" w:hAnsi="Times New Roman" w:cs="Times New Roman"/>
          <w:sz w:val="26"/>
          <w:szCs w:val="26"/>
        </w:rPr>
        <w:t>. На 2017 год разработано 5 ведомственных целевых программ с общим объемом ассигнований в размере 245181,25 тыс. руб., что составляет 72,5 % от общего объема расходов. Следует отметить, что количество ведомственных программ сохранилось на уровне 2016 года, однако  объем ассигнований по сравнению с 2016 годом увеличился  на 5667,55 тыс. руб. или на 2,4%.</w:t>
      </w:r>
    </w:p>
    <w:p w:rsidR="008B3A5E" w:rsidRPr="005451CD" w:rsidRDefault="005451CD" w:rsidP="00545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12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>Объем финансирования капитальных вложений, предусмотренный в проекте приложением 16 «Перечень объектов строительства (реконструкции, в том числе с элементами реставрации, технического перевооружения)  для муниципальных нужд на 2017 год», составляет  33,4 тыс. руб., в том числе: перевод на автономное отопление МКОУ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Царевская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СОШ» (проектно-сметная документация), строительство БМК (МКОУ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Степновская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СОШ», МКОУ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Ильичевская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СОШ», МКОУ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Рассветинская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СОШ», МКОУ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Коммунаровская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СОШ», МКУК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Степновский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ЦКД</w:t>
      </w:r>
      <w:proofErr w:type="gram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»,                               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>МКУК «</w:t>
      </w:r>
      <w:proofErr w:type="spellStart"/>
      <w:r w:rsidR="008B3A5E" w:rsidRPr="005451CD">
        <w:rPr>
          <w:rFonts w:ascii="Times New Roman" w:hAnsi="Times New Roman" w:cs="Times New Roman"/>
          <w:sz w:val="26"/>
          <w:szCs w:val="26"/>
        </w:rPr>
        <w:t>Ильичевский</w:t>
      </w:r>
      <w:proofErr w:type="spell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ЦКД»).</w:t>
      </w:r>
      <w:proofErr w:type="gramEnd"/>
    </w:p>
    <w:p w:rsidR="008B3A5E" w:rsidRPr="005451CD" w:rsidRDefault="005451CD" w:rsidP="00545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13</w:t>
      </w:r>
      <w:r w:rsidR="008B3A5E" w:rsidRPr="005451CD">
        <w:rPr>
          <w:rFonts w:ascii="Times New Roman" w:hAnsi="Times New Roman" w:cs="Times New Roman"/>
          <w:sz w:val="26"/>
          <w:szCs w:val="26"/>
        </w:rPr>
        <w:t xml:space="preserve">. Предельная штатная численность муниципальных служащих Ленинского муниципального района на 2017 год 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B3A5E" w:rsidRPr="005451CD">
        <w:rPr>
          <w:rFonts w:ascii="Times New Roman" w:hAnsi="Times New Roman" w:cs="Times New Roman"/>
          <w:sz w:val="26"/>
          <w:szCs w:val="26"/>
        </w:rPr>
        <w:t>главным</w:t>
      </w:r>
      <w:proofErr w:type="gramEnd"/>
      <w:r w:rsidR="008B3A5E" w:rsidRPr="005451CD">
        <w:rPr>
          <w:rFonts w:ascii="Times New Roman" w:hAnsi="Times New Roman" w:cs="Times New Roman"/>
          <w:sz w:val="26"/>
          <w:szCs w:val="26"/>
        </w:rPr>
        <w:t xml:space="preserve"> распорядителям средств районного бюджета, представленная в приложении № 17 к проекту бюджета составляет 76 человек и не превышает утвержденную численность на 2016 год.</w:t>
      </w:r>
    </w:p>
    <w:p w:rsidR="005451CD" w:rsidRPr="005451CD" w:rsidRDefault="005451CD" w:rsidP="005451CD">
      <w:pPr>
        <w:tabs>
          <w:tab w:val="left" w:pos="0"/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 xml:space="preserve">14. Бюджет на 2017 год и плановый период 2018-2019 годов спланирован </w:t>
      </w:r>
      <w:r w:rsidRPr="005451CD">
        <w:rPr>
          <w:rFonts w:ascii="Times New Roman" w:hAnsi="Times New Roman" w:cs="Times New Roman"/>
          <w:b/>
          <w:sz w:val="26"/>
          <w:szCs w:val="26"/>
        </w:rPr>
        <w:t>без дефицита.</w:t>
      </w:r>
    </w:p>
    <w:p w:rsidR="00470C44" w:rsidRDefault="005451CD" w:rsidP="005451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451CD">
        <w:rPr>
          <w:rFonts w:ascii="Times New Roman" w:hAnsi="Times New Roman" w:cs="Times New Roman"/>
          <w:sz w:val="26"/>
          <w:szCs w:val="26"/>
        </w:rPr>
        <w:t>15.</w:t>
      </w:r>
      <w:r w:rsidRPr="005451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451CD">
        <w:rPr>
          <w:rFonts w:ascii="Times New Roman" w:hAnsi="Times New Roman" w:cs="Times New Roman"/>
          <w:sz w:val="26"/>
          <w:szCs w:val="26"/>
        </w:rPr>
        <w:t>Требования п. 3 статьи 184.1 Бюджетного кодекса РФ в части условно утверждаемых расходов  соблюдены.</w:t>
      </w:r>
    </w:p>
    <w:p w:rsidR="005C5487" w:rsidRDefault="005C5487" w:rsidP="005451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C5487" w:rsidRDefault="005C5487" w:rsidP="005451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C5487" w:rsidRDefault="005C5487" w:rsidP="005C54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Контрольно-счетной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C5487" w:rsidRDefault="005C5487" w:rsidP="005C54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палаты </w:t>
      </w:r>
      <w:proofErr w:type="gramStart"/>
      <w:r>
        <w:rPr>
          <w:rFonts w:ascii="Times New Roman" w:hAnsi="Times New Roman" w:cs="Times New Roman"/>
          <w:sz w:val="26"/>
          <w:szCs w:val="26"/>
        </w:rPr>
        <w:t>Ленинского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5C5487" w:rsidRDefault="005C5487" w:rsidP="005C5487">
      <w:pPr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</w:p>
    <w:p w:rsidR="005C5487" w:rsidRPr="005451CD" w:rsidRDefault="005C5487" w:rsidP="005451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sectPr w:rsidR="005C5487" w:rsidRPr="005451CD" w:rsidSect="009F7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>
    <w:useFELayout/>
  </w:compat>
  <w:rsids>
    <w:rsidRoot w:val="008B3A5E"/>
    <w:rsid w:val="00145E55"/>
    <w:rsid w:val="00470C44"/>
    <w:rsid w:val="005451CD"/>
    <w:rsid w:val="005C5487"/>
    <w:rsid w:val="008B3A5E"/>
    <w:rsid w:val="009F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8B3A5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B3A5E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B3A5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B3A5E"/>
    <w:pPr>
      <w:ind w:left="720"/>
      <w:contextualSpacing/>
    </w:pPr>
  </w:style>
  <w:style w:type="paragraph" w:customStyle="1" w:styleId="21">
    <w:name w:val="Основной текст 21"/>
    <w:basedOn w:val="a"/>
    <w:rsid w:val="005451CD"/>
    <w:pPr>
      <w:widowControl w:val="0"/>
      <w:suppressAutoHyphens/>
      <w:spacing w:after="120" w:line="48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4">
    <w:name w:val="No Spacing"/>
    <w:qFormat/>
    <w:rsid w:val="005451CD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5451C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rsid w:val="00545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4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1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6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1133</Words>
  <Characters>6462</Characters>
  <Application>Microsoft Office Word</Application>
  <DocSecurity>0</DocSecurity>
  <Lines>53</Lines>
  <Paragraphs>15</Paragraphs>
  <ScaleCrop>false</ScaleCrop>
  <Company/>
  <LinksUpToDate>false</LinksUpToDate>
  <CharactersWithSpaces>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Суховеева</cp:lastModifiedBy>
  <cp:revision>5</cp:revision>
  <dcterms:created xsi:type="dcterms:W3CDTF">2017-01-23T13:11:00Z</dcterms:created>
  <dcterms:modified xsi:type="dcterms:W3CDTF">2017-01-23T13:23:00Z</dcterms:modified>
</cp:coreProperties>
</file>