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5D0EA9" w:rsidRPr="0085190B" w:rsidTr="00665DDA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498475" cy="628015"/>
                  <wp:effectExtent l="19050" t="0" r="0" b="0"/>
                  <wp:docPr id="3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0EA9" w:rsidRPr="0085190B" w:rsidTr="00665DDA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5D0EA9" w:rsidRPr="005D0EA9" w:rsidTr="00665DDA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5D0EA9" w:rsidRPr="0085190B" w:rsidRDefault="005D0EA9" w:rsidP="00665DDA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85190B">
              <w:rPr>
                <w:sz w:val="22"/>
                <w:szCs w:val="22"/>
              </w:rPr>
              <w:t>.Л</w:t>
            </w:r>
            <w:proofErr w:type="gramEnd"/>
            <w:r w:rsidRPr="0085190B">
              <w:rPr>
                <w:sz w:val="22"/>
                <w:szCs w:val="22"/>
              </w:rPr>
              <w:t>енинск ул. Ленина д.209</w:t>
            </w:r>
          </w:p>
          <w:p w:rsidR="005D0EA9" w:rsidRPr="005D0EA9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5D0EA9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5D0EA9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5D0EA9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5D0EA9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5D0EA9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5D0EA9" w:rsidRPr="005D0EA9" w:rsidRDefault="005D0EA9" w:rsidP="005D0EA9">
      <w:pPr>
        <w:pStyle w:val="11"/>
        <w:jc w:val="both"/>
      </w:pPr>
    </w:p>
    <w:p w:rsidR="005D0EA9" w:rsidRPr="005D0EA9" w:rsidRDefault="005D0EA9" w:rsidP="005D0EA9">
      <w:pPr>
        <w:pStyle w:val="11"/>
        <w:jc w:val="both"/>
      </w:pPr>
    </w:p>
    <w:p w:rsidR="005D0EA9" w:rsidRPr="005D0EA9" w:rsidRDefault="005D0EA9" w:rsidP="005D0EA9">
      <w:pPr>
        <w:pStyle w:val="11"/>
        <w:jc w:val="both"/>
      </w:pPr>
    </w:p>
    <w:p w:rsidR="005D0EA9" w:rsidRDefault="005D0EA9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5D0EA9" w:rsidRDefault="005D0EA9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результатах внешней проверки исполнения бюджета</w:t>
      </w:r>
    </w:p>
    <w:p w:rsidR="005D0EA9" w:rsidRPr="001F6AF8" w:rsidRDefault="004F1C19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Маякск</w:t>
      </w:r>
      <w:r w:rsidR="005D0EA9">
        <w:rPr>
          <w:b/>
          <w:sz w:val="28"/>
          <w:szCs w:val="28"/>
        </w:rPr>
        <w:t>ого</w:t>
      </w:r>
      <w:proofErr w:type="spellEnd"/>
      <w:r w:rsidR="005D0EA9">
        <w:rPr>
          <w:b/>
          <w:sz w:val="28"/>
          <w:szCs w:val="28"/>
        </w:rPr>
        <w:t xml:space="preserve"> сельского поселения за 2016 год</w:t>
      </w:r>
    </w:p>
    <w:p w:rsidR="005D0EA9" w:rsidRDefault="005D0EA9" w:rsidP="005D0EA9">
      <w:pPr>
        <w:tabs>
          <w:tab w:val="left" w:pos="6237"/>
          <w:tab w:val="left" w:pos="6521"/>
        </w:tabs>
        <w:ind w:right="709" w:firstLine="709"/>
        <w:jc w:val="center"/>
        <w:rPr>
          <w:sz w:val="26"/>
          <w:szCs w:val="26"/>
        </w:rPr>
      </w:pPr>
      <w:r>
        <w:rPr>
          <w:b/>
          <w:sz w:val="28"/>
          <w:szCs w:val="28"/>
        </w:rPr>
        <w:t xml:space="preserve">по </w:t>
      </w:r>
      <w:r w:rsidRPr="001F6AF8">
        <w:rPr>
          <w:b/>
          <w:sz w:val="28"/>
          <w:szCs w:val="28"/>
        </w:rPr>
        <w:t xml:space="preserve"> заключению </w:t>
      </w:r>
      <w:r w:rsidRPr="005D0EA9">
        <w:rPr>
          <w:b/>
          <w:sz w:val="28"/>
          <w:szCs w:val="28"/>
        </w:rPr>
        <w:t>№</w:t>
      </w:r>
      <w:r w:rsidR="006666D1">
        <w:rPr>
          <w:b/>
          <w:sz w:val="28"/>
          <w:szCs w:val="28"/>
        </w:rPr>
        <w:t>24/222</w:t>
      </w:r>
      <w:r w:rsidRPr="005D0EA9">
        <w:rPr>
          <w:b/>
          <w:sz w:val="28"/>
          <w:szCs w:val="28"/>
        </w:rPr>
        <w:t xml:space="preserve"> от </w:t>
      </w:r>
      <w:r w:rsidR="006666D1">
        <w:rPr>
          <w:b/>
          <w:sz w:val="28"/>
          <w:szCs w:val="28"/>
        </w:rPr>
        <w:t>12.05</w:t>
      </w:r>
      <w:r w:rsidRPr="005D0EA9">
        <w:rPr>
          <w:b/>
          <w:sz w:val="28"/>
          <w:szCs w:val="28"/>
        </w:rPr>
        <w:t>.2017 г.</w:t>
      </w:r>
    </w:p>
    <w:p w:rsidR="005D0EA9" w:rsidRDefault="005D0EA9" w:rsidP="005D0EA9">
      <w:pPr>
        <w:pStyle w:val="11"/>
        <w:spacing w:line="276" w:lineRule="auto"/>
        <w:jc w:val="center"/>
        <w:rPr>
          <w:b/>
          <w:sz w:val="28"/>
          <w:szCs w:val="28"/>
        </w:rPr>
      </w:pPr>
    </w:p>
    <w:p w:rsidR="005D0EA9" w:rsidRPr="00D247F2" w:rsidRDefault="005D0EA9" w:rsidP="005D0EA9">
      <w:pPr>
        <w:ind w:firstLine="709"/>
        <w:jc w:val="both"/>
        <w:rPr>
          <w:sz w:val="28"/>
          <w:szCs w:val="28"/>
        </w:rPr>
      </w:pPr>
      <w:r w:rsidRPr="00D247F2">
        <w:rPr>
          <w:sz w:val="28"/>
          <w:szCs w:val="28"/>
        </w:rPr>
        <w:t>В соответствии с планом работы контрольно – счетной палаты Ленинского муниципального района Волгоградской области на 201</w:t>
      </w:r>
      <w:r>
        <w:rPr>
          <w:sz w:val="28"/>
          <w:szCs w:val="28"/>
        </w:rPr>
        <w:t>7</w:t>
      </w:r>
      <w:r w:rsidRPr="00D247F2">
        <w:rPr>
          <w:sz w:val="28"/>
          <w:szCs w:val="28"/>
        </w:rPr>
        <w:t xml:space="preserve"> год, проведена внешняя проверка бюджета </w:t>
      </w:r>
      <w:proofErr w:type="spellStart"/>
      <w:r w:rsidR="004F1C19">
        <w:rPr>
          <w:sz w:val="28"/>
          <w:szCs w:val="28"/>
        </w:rPr>
        <w:t>Маякск</w:t>
      </w:r>
      <w:r w:rsidRPr="00D247F2">
        <w:rPr>
          <w:sz w:val="28"/>
          <w:szCs w:val="28"/>
        </w:rPr>
        <w:t>ого</w:t>
      </w:r>
      <w:proofErr w:type="spellEnd"/>
      <w:r w:rsidRPr="00D247F2">
        <w:rPr>
          <w:sz w:val="28"/>
          <w:szCs w:val="28"/>
        </w:rPr>
        <w:t xml:space="preserve"> сельского поселения Ленинского муниципального района за 201</w:t>
      </w:r>
      <w:r>
        <w:rPr>
          <w:sz w:val="28"/>
          <w:szCs w:val="28"/>
        </w:rPr>
        <w:t>6</w:t>
      </w:r>
      <w:r w:rsidRPr="00D247F2">
        <w:rPr>
          <w:sz w:val="28"/>
          <w:szCs w:val="28"/>
        </w:rPr>
        <w:t xml:space="preserve"> год.</w:t>
      </w:r>
    </w:p>
    <w:p w:rsidR="005D0EA9" w:rsidRPr="004F1C19" w:rsidRDefault="005D0EA9" w:rsidP="004F1C19">
      <w:pPr>
        <w:ind w:firstLine="709"/>
        <w:jc w:val="both"/>
        <w:rPr>
          <w:sz w:val="28"/>
          <w:szCs w:val="28"/>
        </w:rPr>
      </w:pPr>
      <w:r w:rsidRPr="004F1C19">
        <w:rPr>
          <w:sz w:val="28"/>
          <w:szCs w:val="28"/>
        </w:rPr>
        <w:t>В ходе проверки установлено следующее:</w:t>
      </w:r>
    </w:p>
    <w:p w:rsidR="004F1C19" w:rsidRPr="004F1C19" w:rsidRDefault="004F1C19" w:rsidP="004F1C19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0" w:name="_Hlk482794672"/>
      <w:r w:rsidRPr="004F1C19">
        <w:rPr>
          <w:rFonts w:ascii="Times New Roman" w:eastAsia="Calibri" w:hAnsi="Times New Roman"/>
          <w:sz w:val="28"/>
          <w:szCs w:val="28"/>
        </w:rPr>
        <w:t xml:space="preserve">Годовой Отчет по исполнению бюджета поселения за 2016 год и проект Решения «Об исполнении бюджета поселения за 2016 год»  представлены Администрацией поселения в Контрольно-счетную палату Ленинского муниципального района  9 марта 2017 года, в соответствии с п.3 ст. 264.4 Бюджетного кодекса РФ,  в срок не позднее 1 апреля текущего года. </w:t>
      </w:r>
      <w:r w:rsidRPr="004F1C19">
        <w:rPr>
          <w:rFonts w:ascii="Times New Roman" w:hAnsi="Times New Roman"/>
          <w:sz w:val="28"/>
          <w:szCs w:val="28"/>
        </w:rPr>
        <w:t>Представленный Годовой отчет в целом соответствует положениям Бюджетного кодекса РФ и Инструкции № 191н.</w:t>
      </w:r>
    </w:p>
    <w:p w:rsidR="004F1C19" w:rsidRPr="004F1C19" w:rsidRDefault="004F1C19" w:rsidP="004F1C19">
      <w:pPr>
        <w:pStyle w:val="a5"/>
        <w:numPr>
          <w:ilvl w:val="0"/>
          <w:numId w:val="1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4F1C19">
        <w:rPr>
          <w:rFonts w:ascii="Times New Roman" w:hAnsi="Times New Roman"/>
          <w:sz w:val="28"/>
          <w:szCs w:val="28"/>
        </w:rPr>
        <w:t xml:space="preserve">Бюджетные полномочия участников определены  Положением о бюджетном процессе. </w:t>
      </w:r>
      <w:proofErr w:type="gramStart"/>
      <w:r w:rsidRPr="004F1C19">
        <w:rPr>
          <w:rFonts w:ascii="Times New Roman" w:hAnsi="Times New Roman"/>
          <w:sz w:val="28"/>
          <w:szCs w:val="28"/>
        </w:rPr>
        <w:t xml:space="preserve">В соответствии с п.4 ст. 15  Федерального закона от 6 октября 2003 г. № 131-ФЗ "Об общих принципах организации местного самоуправления в Российской Федерации" и Решения совета депутатов </w:t>
      </w:r>
      <w:proofErr w:type="spellStart"/>
      <w:r w:rsidRPr="004F1C19">
        <w:rPr>
          <w:rFonts w:ascii="Times New Roman" w:hAnsi="Times New Roman"/>
          <w:sz w:val="28"/>
          <w:szCs w:val="28"/>
        </w:rPr>
        <w:t>Маякского</w:t>
      </w:r>
      <w:proofErr w:type="spellEnd"/>
      <w:r w:rsidRPr="004F1C19">
        <w:rPr>
          <w:rFonts w:ascii="Times New Roman" w:hAnsi="Times New Roman"/>
          <w:sz w:val="28"/>
          <w:szCs w:val="28"/>
        </w:rPr>
        <w:t xml:space="preserve"> сельского поселения № 18/40 от 27.11.2015г. «О передаче полномочий по осуществлению внешнего муниципального финансового контроля» часть полномочий в части осуществления внешнего муниципального финансового контроля передана Контрольно-счетной палате Ленинского муниципального района</w:t>
      </w:r>
      <w:proofErr w:type="gramEnd"/>
      <w:r w:rsidRPr="004F1C19">
        <w:rPr>
          <w:rFonts w:ascii="Times New Roman" w:hAnsi="Times New Roman"/>
          <w:sz w:val="28"/>
          <w:szCs w:val="28"/>
        </w:rPr>
        <w:t>. На основании вышеизложенного Контрольно-счетная палата Ленинского муниципального района является участником бюджетного процесса поселения.</w:t>
      </w:r>
    </w:p>
    <w:p w:rsidR="004F1C19" w:rsidRPr="004F1C19" w:rsidRDefault="004F1C19" w:rsidP="004F1C19">
      <w:pPr>
        <w:pStyle w:val="u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1C19">
        <w:rPr>
          <w:sz w:val="28"/>
          <w:szCs w:val="28"/>
        </w:rPr>
        <w:t xml:space="preserve">В нарушение  п. 1, 2 ст. 264.4  Бюджетного Кодекса РФ  в Положение о бюджетном процессе   не включен  пункт  о проведении внешней проверки годового отчета об исполнении бюджета до его рассмотрения и утверждения в законодательном (представительном) органе. </w:t>
      </w:r>
    </w:p>
    <w:p w:rsidR="004F1C19" w:rsidRPr="004F1C19" w:rsidRDefault="004F1C19" w:rsidP="004F1C19">
      <w:pPr>
        <w:pStyle w:val="u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1C19">
        <w:rPr>
          <w:sz w:val="28"/>
          <w:szCs w:val="28"/>
        </w:rPr>
        <w:t xml:space="preserve"> В нарушение  </w:t>
      </w:r>
      <w:proofErr w:type="spellStart"/>
      <w:r w:rsidRPr="004F1C19">
        <w:rPr>
          <w:sz w:val="28"/>
          <w:szCs w:val="28"/>
        </w:rPr>
        <w:t>абз</w:t>
      </w:r>
      <w:proofErr w:type="spellEnd"/>
      <w:r w:rsidRPr="004F1C19">
        <w:rPr>
          <w:sz w:val="28"/>
          <w:szCs w:val="28"/>
        </w:rPr>
        <w:t>. 2 п.3 ст.264,4  Бюджетного Кодекса РФ  в Положении о бюджетном процессе не указано, что срок представления отчета об исполнении местного бюджета для подготовки заключения на него не позднее 1 апреля текущего года.</w:t>
      </w:r>
    </w:p>
    <w:p w:rsidR="004F1C19" w:rsidRPr="004F1C19" w:rsidRDefault="004F1C19" w:rsidP="004F1C19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1C19">
        <w:rPr>
          <w:rFonts w:ascii="Times New Roman" w:hAnsi="Times New Roman"/>
          <w:sz w:val="28"/>
          <w:szCs w:val="28"/>
        </w:rPr>
        <w:lastRenderedPageBreak/>
        <w:t xml:space="preserve">Для целей бухгалтерского учета распоряжением Администрации поселения № 3-р от 02.02.2015г. (с изменениями от 05.05.2016 г. № 16-р) принято Положение об учетной политике Администрации поселения. </w:t>
      </w:r>
    </w:p>
    <w:p w:rsidR="004F1C19" w:rsidRPr="004F1C19" w:rsidRDefault="004F1C19" w:rsidP="004F1C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F1C19">
        <w:rPr>
          <w:rFonts w:ascii="Times New Roman" w:hAnsi="Times New Roman"/>
          <w:sz w:val="28"/>
          <w:szCs w:val="28"/>
        </w:rPr>
        <w:t>В ходе проверки соответствия принятого  Положения об учетной политике законодательству РФ, установлено,  что с 1 января 2013 года утратил силу Закон №129-ФЗ  от 21.11.1996г. «О бухгалтерском учете» и  действует Закон 402-ФЗ от 06.12.2011г. «О бухгалтерском учете», однако не полностью внесены изменения  в Положение об учетной политике, а именно в п.2.4. приложения №7.</w:t>
      </w:r>
      <w:proofErr w:type="gramEnd"/>
    </w:p>
    <w:p w:rsidR="004F1C19" w:rsidRPr="004F1C19" w:rsidRDefault="004F1C19" w:rsidP="004F1C19">
      <w:pPr>
        <w:tabs>
          <w:tab w:val="left" w:pos="709"/>
        </w:tabs>
        <w:ind w:firstLine="709"/>
        <w:jc w:val="both"/>
        <w:rPr>
          <w:sz w:val="28"/>
          <w:szCs w:val="28"/>
        </w:rPr>
      </w:pPr>
      <w:proofErr w:type="gramStart"/>
      <w:r w:rsidRPr="004F1C19">
        <w:rPr>
          <w:sz w:val="28"/>
          <w:szCs w:val="28"/>
        </w:rPr>
        <w:t>Кроме того, в приложении №7 «Общие принципы учета» в п.9.1. и 9.2. отражено, что учет наличных денежных средств производится в соответствии с инструкцией ЦБ РФ №18 от 22.09.1993г. и  Порядком ведения кассовых операций в РФ, утвержденным решением Совета директоров ЦБР 22.09.1993г. №40, который утратил силу с 1 января 2012г.</w:t>
      </w:r>
      <w:proofErr w:type="gramEnd"/>
      <w:r w:rsidRPr="004F1C19">
        <w:rPr>
          <w:sz w:val="28"/>
          <w:szCs w:val="28"/>
        </w:rPr>
        <w:t xml:space="preserve">  С 1 января 2015г. действует Указание Банка России от 11 марта 2014 г. N 3210-У "О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предпринимательства".</w:t>
      </w:r>
    </w:p>
    <w:p w:rsidR="004F1C19" w:rsidRPr="004F1C19" w:rsidRDefault="004F1C19" w:rsidP="004F1C19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4F1C19">
        <w:rPr>
          <w:rFonts w:ascii="Times New Roman" w:hAnsi="Times New Roman"/>
          <w:b w:val="0"/>
          <w:color w:val="auto"/>
          <w:sz w:val="28"/>
          <w:szCs w:val="28"/>
        </w:rPr>
        <w:tab/>
        <w:t xml:space="preserve">       </w:t>
      </w:r>
      <w:proofErr w:type="gramStart"/>
      <w:r w:rsidRPr="004F1C19">
        <w:rPr>
          <w:rFonts w:ascii="Times New Roman" w:hAnsi="Times New Roman"/>
          <w:b w:val="0"/>
          <w:color w:val="auto"/>
          <w:sz w:val="28"/>
          <w:szCs w:val="28"/>
        </w:rPr>
        <w:t>А также в п. 9.4. приложения №7 звучит ссылка на Указание Банка России от 14 ноября 2001 года N 1050-У "Об установлении предельного размера расчетов наличными деньгами в Российской Федерации между юридическими лицами по одной сделке", которое утратило силу с 21.07.2007г. С 2013 года действует Указание Банка России от 7 октября 2013 г. N 3073-У "Об осуществлении наличных расчетов".</w:t>
      </w:r>
      <w:proofErr w:type="gramEnd"/>
    </w:p>
    <w:p w:rsidR="004F1C19" w:rsidRPr="004F1C19" w:rsidRDefault="004F1C19" w:rsidP="004F1C19">
      <w:pPr>
        <w:pStyle w:val="ConsPlusTitle"/>
        <w:widowControl/>
        <w:numPr>
          <w:ilvl w:val="0"/>
          <w:numId w:val="1"/>
        </w:numPr>
        <w:ind w:left="0" w:firstLine="709"/>
        <w:jc w:val="both"/>
        <w:rPr>
          <w:b w:val="0"/>
          <w:sz w:val="28"/>
          <w:szCs w:val="28"/>
        </w:rPr>
      </w:pPr>
      <w:r w:rsidRPr="004F1C19">
        <w:rPr>
          <w:b w:val="0"/>
          <w:sz w:val="28"/>
          <w:szCs w:val="28"/>
        </w:rPr>
        <w:t xml:space="preserve">Бюджет поселения на 2016 год принят Советом депутатов поселения 15.12.2015 г.  Решением  №20/43. </w:t>
      </w:r>
      <w:proofErr w:type="gramStart"/>
      <w:r w:rsidRPr="004F1C19">
        <w:rPr>
          <w:b w:val="0"/>
          <w:sz w:val="28"/>
          <w:szCs w:val="28"/>
        </w:rPr>
        <w:t xml:space="preserve">Данное  решение  обнародовано на информационном стенде Администрации </w:t>
      </w:r>
      <w:proofErr w:type="spellStart"/>
      <w:r w:rsidRPr="004F1C19">
        <w:rPr>
          <w:b w:val="0"/>
          <w:sz w:val="28"/>
          <w:szCs w:val="28"/>
        </w:rPr>
        <w:t>Маякского</w:t>
      </w:r>
      <w:proofErr w:type="spellEnd"/>
      <w:r w:rsidRPr="004F1C19">
        <w:rPr>
          <w:b w:val="0"/>
          <w:sz w:val="28"/>
          <w:szCs w:val="28"/>
        </w:rPr>
        <w:t xml:space="preserve">  сельского поселения и  в здании библиотеки с  15.12.2015г.  по 24.12.2015 г., но не опубликовано в районной газете «Знамя», тем самым  нарушен пункт 2 статьи 5 Бюджетного кодекса РФ, согласно которого решение о бюджете подлежит официальному опубликованию не позднее 10 дней после его подписания.</w:t>
      </w:r>
      <w:proofErr w:type="gramEnd"/>
    </w:p>
    <w:p w:rsidR="004F1C19" w:rsidRPr="004F1C19" w:rsidRDefault="004F1C19" w:rsidP="004F1C19">
      <w:pPr>
        <w:pStyle w:val="ConsPlusTitle"/>
        <w:widowControl/>
        <w:numPr>
          <w:ilvl w:val="0"/>
          <w:numId w:val="1"/>
        </w:numPr>
        <w:ind w:left="0" w:firstLine="709"/>
        <w:jc w:val="both"/>
        <w:rPr>
          <w:b w:val="0"/>
          <w:sz w:val="28"/>
          <w:szCs w:val="28"/>
        </w:rPr>
      </w:pPr>
      <w:r w:rsidRPr="004F1C19">
        <w:rPr>
          <w:b w:val="0"/>
          <w:sz w:val="28"/>
          <w:szCs w:val="28"/>
        </w:rPr>
        <w:t>За период 2016 года в плановые показатели бюджета 4 раза вносились изменения. Все решения не опубликованы в районной газете «Знамя», тем самым  также нарушен пункт 2 статьи 5 Бюджетного кодекса РФ, согласно которого решение о бюджете подлежит официальному опубликованию не позднее 10 дней после его подписания.</w:t>
      </w:r>
    </w:p>
    <w:p w:rsidR="004F1C19" w:rsidRPr="004F1C19" w:rsidRDefault="004F1C19" w:rsidP="004F1C19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1C19">
        <w:rPr>
          <w:rFonts w:ascii="Times New Roman" w:hAnsi="Times New Roman"/>
          <w:sz w:val="28"/>
          <w:szCs w:val="28"/>
        </w:rPr>
        <w:t>Уточненная плановая доходная часть бюджета поселения в сумме  4957572,88 руб. превышает первоначально принятые показатели доходов (2635870,0 руб.)  на 88,1 %. Данная разница сложилась в результате увеличения поступлений по  разделу «Безвозмездные поступления» на  99 7%  или на 1901000,0 руб. от плановых показателей, по разделу  «Собственные доходы» на 420702,88 руб. или  на 57,7%.</w:t>
      </w:r>
    </w:p>
    <w:p w:rsidR="004F1C19" w:rsidRPr="004F1C19" w:rsidRDefault="004F1C19" w:rsidP="004F1C19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1C19">
        <w:rPr>
          <w:rFonts w:ascii="Times New Roman" w:hAnsi="Times New Roman"/>
          <w:sz w:val="28"/>
          <w:szCs w:val="28"/>
        </w:rPr>
        <w:t xml:space="preserve">Уточненная плановая расходная часть бюджета поселения в сумме 5130915,23 руб.  превышает утвержденные показатели (2635870,0   руб.) на 94,7 %  или на 2495045,23 руб. </w:t>
      </w:r>
    </w:p>
    <w:p w:rsidR="004F1C19" w:rsidRPr="004F1C19" w:rsidRDefault="004F1C19" w:rsidP="004F1C19">
      <w:pPr>
        <w:pStyle w:val="a5"/>
        <w:numPr>
          <w:ilvl w:val="0"/>
          <w:numId w:val="1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4F1C19">
        <w:rPr>
          <w:rFonts w:ascii="Times New Roman" w:hAnsi="Times New Roman"/>
          <w:sz w:val="28"/>
          <w:szCs w:val="28"/>
        </w:rPr>
        <w:t xml:space="preserve">Дефицит бюджета утвержден в размере  173342,35 руб. или  15,1 % к объему доходов без учета  безвозмездных поступлений.  В соответствии с  пунктом 2 статьи 92.1 Бюджетного кодекса РФ на покрытие  дефицита бюджета направлен остаток средств на счетах на 01.01.2016 г. в сумме 173342,35 руб.  Решением Совета депутатов поселения №22/48 от 27.01.2016 г. </w:t>
      </w:r>
    </w:p>
    <w:p w:rsidR="004F1C19" w:rsidRPr="004F1C19" w:rsidRDefault="004F1C19" w:rsidP="004F1C19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1C19">
        <w:rPr>
          <w:rFonts w:ascii="Times New Roman" w:hAnsi="Times New Roman"/>
          <w:sz w:val="28"/>
          <w:szCs w:val="28"/>
        </w:rPr>
        <w:lastRenderedPageBreak/>
        <w:t>В ходе проверки правильности заполнения форм в составе Годовой отчетности установлено, что:</w:t>
      </w:r>
    </w:p>
    <w:p w:rsidR="004F1C19" w:rsidRPr="004F1C19" w:rsidRDefault="004F1C19" w:rsidP="004F1C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1C19">
        <w:rPr>
          <w:rFonts w:ascii="Times New Roman" w:hAnsi="Times New Roman"/>
          <w:sz w:val="28"/>
          <w:szCs w:val="28"/>
        </w:rPr>
        <w:t xml:space="preserve">- в составе годовой пояснительной записки не представлены: таблицы № 4 «Сведения об особенностях ведения бюджетного учета»,  № 5 «Сведения о результатах мероприятий внутреннего государственного (муниципального) финансового контроля»,№  6 «Сведения о проведении инвентаризаций», № 7 «Сведения о результатах внешнего государственного (муниципального) финансового контроля »,  что является нарушением п.152 Инструкции N 191н. </w:t>
      </w:r>
      <w:proofErr w:type="gramStart"/>
      <w:r w:rsidRPr="004F1C19">
        <w:rPr>
          <w:rFonts w:ascii="Times New Roman" w:hAnsi="Times New Roman"/>
          <w:sz w:val="28"/>
          <w:szCs w:val="28"/>
        </w:rPr>
        <w:t xml:space="preserve">Отсутствие выше перечисленных таблиц не дает возможности проанализировать результаты за 2016 год: проведенных в отчетном периоде мероприятий по внутреннему и внешнему контролю за соблюдением требований </w:t>
      </w:r>
      <w:hyperlink r:id="rId7" w:history="1">
        <w:r w:rsidRPr="004F1C19">
          <w:rPr>
            <w:rFonts w:ascii="Times New Roman" w:hAnsi="Times New Roman"/>
            <w:sz w:val="28"/>
            <w:szCs w:val="28"/>
          </w:rPr>
          <w:t>бюджетного законодательства</w:t>
        </w:r>
      </w:hyperlink>
      <w:r w:rsidRPr="004F1C19">
        <w:rPr>
          <w:rFonts w:ascii="Times New Roman" w:hAnsi="Times New Roman"/>
          <w:sz w:val="28"/>
          <w:szCs w:val="28"/>
        </w:rPr>
        <w:t>, соблюдением финансовой дисциплины и эффективным использованием материальных и финансовых ресурсов, а также правильным ведением бюджетного учета и составлением отчетности;  особенности отражения в бюджетном учете операций с активами и обязательствами бюджетного учреждения;</w:t>
      </w:r>
      <w:proofErr w:type="gramEnd"/>
      <w:r w:rsidRPr="004F1C19">
        <w:rPr>
          <w:rFonts w:ascii="Times New Roman" w:hAnsi="Times New Roman"/>
          <w:sz w:val="28"/>
          <w:szCs w:val="28"/>
        </w:rPr>
        <w:t xml:space="preserve"> проведенных в отчетном периоде инвентаризаций имущества и обязательств и др.;</w:t>
      </w:r>
    </w:p>
    <w:p w:rsidR="004F1C19" w:rsidRPr="004F1C19" w:rsidRDefault="004F1C19" w:rsidP="004F1C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F1C19">
        <w:rPr>
          <w:rFonts w:ascii="Times New Roman" w:hAnsi="Times New Roman"/>
          <w:sz w:val="28"/>
          <w:szCs w:val="28"/>
        </w:rPr>
        <w:t>- отраженная в пояснительной записке форма № 0503176 «Сведения по ущербу имуществу, хищениях денежных средств и материальных ценностей» как не имеющая сведений не выведена на бумажный носитель, исключена из состава отчетности с 01 марта 2016г., в соответствии с Приказом Минфина России от 31 декабря 2015 г. № 229н "О внесении изменений в приказ Министерства финансов Российской Федерации от 28 декабря 2010 г. №191н</w:t>
      </w:r>
      <w:proofErr w:type="gramEnd"/>
      <w:r w:rsidRPr="004F1C19">
        <w:rPr>
          <w:rFonts w:ascii="Times New Roman" w:hAnsi="Times New Roman"/>
          <w:sz w:val="28"/>
          <w:szCs w:val="28"/>
        </w:rPr>
        <w:t xml:space="preserve"> "Об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Федерации";</w:t>
      </w:r>
    </w:p>
    <w:p w:rsidR="004F1C19" w:rsidRPr="004F1C19" w:rsidRDefault="004F1C19" w:rsidP="004F1C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1C19">
        <w:rPr>
          <w:rFonts w:ascii="Times New Roman" w:hAnsi="Times New Roman"/>
          <w:sz w:val="28"/>
          <w:szCs w:val="28"/>
        </w:rPr>
        <w:t>- в нарушение п. 49 Инструкции N 191н в составе отчетности не приложена форма 0503184 «Справка о суммах консолидируемых поступлений, подлежащих зачислению на счет бюджета» и не отражена в пояснительной записке как имеющая нулевой показатель;</w:t>
      </w:r>
    </w:p>
    <w:p w:rsidR="004F1C19" w:rsidRPr="004F1C19" w:rsidRDefault="004F1C19" w:rsidP="004F1C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F1C19">
        <w:rPr>
          <w:rFonts w:ascii="Times New Roman" w:hAnsi="Times New Roman"/>
          <w:sz w:val="28"/>
          <w:szCs w:val="28"/>
        </w:rPr>
        <w:t>- в состав баланса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 (</w:t>
      </w:r>
      <w:hyperlink r:id="rId8" w:history="1">
        <w:r w:rsidRPr="004F1C19">
          <w:rPr>
            <w:rStyle w:val="ac"/>
            <w:rFonts w:ascii="Times New Roman" w:hAnsi="Times New Roman"/>
            <w:b w:val="0"/>
            <w:color w:val="auto"/>
            <w:sz w:val="28"/>
            <w:szCs w:val="28"/>
          </w:rPr>
          <w:t>ф. 0503130</w:t>
        </w:r>
      </w:hyperlink>
      <w:r w:rsidRPr="004F1C19">
        <w:rPr>
          <w:rFonts w:ascii="Times New Roman" w:hAnsi="Times New Roman"/>
          <w:sz w:val="28"/>
          <w:szCs w:val="28"/>
        </w:rPr>
        <w:t xml:space="preserve">) включена Справка о наличии имущества и обязательств на </w:t>
      </w:r>
      <w:proofErr w:type="spellStart"/>
      <w:r w:rsidRPr="004F1C19">
        <w:rPr>
          <w:rFonts w:ascii="Times New Roman" w:hAnsi="Times New Roman"/>
          <w:sz w:val="28"/>
          <w:szCs w:val="28"/>
        </w:rPr>
        <w:t>забалансовых</w:t>
      </w:r>
      <w:proofErr w:type="spellEnd"/>
      <w:r w:rsidRPr="004F1C19">
        <w:rPr>
          <w:rFonts w:ascii="Times New Roman" w:hAnsi="Times New Roman"/>
          <w:sz w:val="28"/>
          <w:szCs w:val="28"/>
        </w:rPr>
        <w:t xml:space="preserve"> счетах, однако в нарушение </w:t>
      </w:r>
      <w:hyperlink r:id="rId9" w:history="1">
        <w:r w:rsidRPr="004F1C19">
          <w:rPr>
            <w:rStyle w:val="ac"/>
            <w:rFonts w:ascii="Times New Roman" w:hAnsi="Times New Roman"/>
            <w:b w:val="0"/>
            <w:color w:val="auto"/>
            <w:sz w:val="28"/>
            <w:szCs w:val="28"/>
          </w:rPr>
          <w:t>п. 20</w:t>
        </w:r>
      </w:hyperlink>
      <w:r w:rsidRPr="004F1C19">
        <w:rPr>
          <w:rFonts w:ascii="Times New Roman" w:hAnsi="Times New Roman"/>
          <w:sz w:val="28"/>
          <w:szCs w:val="28"/>
        </w:rPr>
        <w:t xml:space="preserve"> Инструкции N 191н не отражает данные о наличии имущества и обязательств на </w:t>
      </w:r>
      <w:proofErr w:type="spellStart"/>
      <w:r w:rsidRPr="004F1C19">
        <w:rPr>
          <w:rFonts w:ascii="Times New Roman" w:hAnsi="Times New Roman"/>
          <w:sz w:val="28"/>
          <w:szCs w:val="28"/>
        </w:rPr>
        <w:t>забалансовых</w:t>
      </w:r>
      <w:proofErr w:type="spellEnd"/>
      <w:r w:rsidRPr="004F1C19">
        <w:rPr>
          <w:rFonts w:ascii="Times New Roman" w:hAnsi="Times New Roman"/>
          <w:sz w:val="28"/>
          <w:szCs w:val="28"/>
        </w:rPr>
        <w:t xml:space="preserve"> счетах (09 "Запасные части к транспортным средствам, выданные взамен</w:t>
      </w:r>
      <w:proofErr w:type="gramEnd"/>
      <w:r w:rsidRPr="004F1C19">
        <w:rPr>
          <w:rFonts w:ascii="Times New Roman" w:hAnsi="Times New Roman"/>
          <w:sz w:val="28"/>
          <w:szCs w:val="28"/>
        </w:rPr>
        <w:t xml:space="preserve"> изношенных", 21"Основные средства стоимостью до 3000 рублей включительно в эксплуатации" и др.);</w:t>
      </w:r>
    </w:p>
    <w:p w:rsidR="004F1C19" w:rsidRPr="004F1C19" w:rsidRDefault="004F1C19" w:rsidP="004F1C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1C19">
        <w:rPr>
          <w:rFonts w:ascii="Times New Roman" w:hAnsi="Times New Roman"/>
          <w:sz w:val="28"/>
          <w:szCs w:val="28"/>
        </w:rPr>
        <w:t xml:space="preserve">- в нарушение нормы </w:t>
      </w:r>
      <w:hyperlink r:id="rId10" w:history="1">
        <w:r w:rsidRPr="004F1C19">
          <w:rPr>
            <w:rStyle w:val="ac"/>
            <w:rFonts w:ascii="Times New Roman" w:hAnsi="Times New Roman"/>
            <w:b w:val="0"/>
            <w:color w:val="auto"/>
            <w:sz w:val="28"/>
            <w:szCs w:val="28"/>
          </w:rPr>
          <w:t>п. </w:t>
        </w:r>
      </w:hyperlink>
      <w:r w:rsidRPr="004F1C19">
        <w:rPr>
          <w:rStyle w:val="ac"/>
          <w:rFonts w:ascii="Times New Roman" w:hAnsi="Times New Roman"/>
          <w:b w:val="0"/>
          <w:color w:val="auto"/>
          <w:sz w:val="28"/>
          <w:szCs w:val="28"/>
        </w:rPr>
        <w:t xml:space="preserve">152 </w:t>
      </w:r>
      <w:r w:rsidRPr="004F1C19">
        <w:rPr>
          <w:rFonts w:ascii="Times New Roman" w:hAnsi="Times New Roman"/>
          <w:sz w:val="28"/>
          <w:szCs w:val="28"/>
        </w:rPr>
        <w:t>Инструкции N 191н,  в составе отчетности представлена форма № 0503175 «Сведения о принятых и неисполненных обязательствах получателя бюджетных средств», которая не нашла отражения в разделе 4 Пояснительной записки.</w:t>
      </w:r>
    </w:p>
    <w:p w:rsidR="004F1C19" w:rsidRPr="004F1C19" w:rsidRDefault="004F1C19" w:rsidP="004F1C19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1C19">
        <w:rPr>
          <w:rFonts w:ascii="Times New Roman" w:hAnsi="Times New Roman"/>
          <w:sz w:val="28"/>
          <w:szCs w:val="28"/>
        </w:rPr>
        <w:t xml:space="preserve">Проверкой правильности учета муниципального имущества, находящегося на балансе поселения, </w:t>
      </w:r>
      <w:proofErr w:type="gramStart"/>
      <w:r w:rsidRPr="004F1C19">
        <w:rPr>
          <w:rFonts w:ascii="Times New Roman" w:hAnsi="Times New Roman"/>
          <w:sz w:val="28"/>
          <w:szCs w:val="28"/>
        </w:rPr>
        <w:t>согласно</w:t>
      </w:r>
      <w:proofErr w:type="gramEnd"/>
      <w:r w:rsidRPr="004F1C19">
        <w:rPr>
          <w:rFonts w:ascii="Times New Roman" w:hAnsi="Times New Roman"/>
          <w:sz w:val="28"/>
          <w:szCs w:val="28"/>
        </w:rPr>
        <w:t xml:space="preserve"> представленных оборотных ведомостей, установлено:</w:t>
      </w:r>
    </w:p>
    <w:p w:rsidR="004F1C19" w:rsidRPr="004F1C19" w:rsidRDefault="004F1C19" w:rsidP="004F1C19">
      <w:pPr>
        <w:pStyle w:val="Standard"/>
        <w:tabs>
          <w:tab w:val="left" w:pos="0"/>
        </w:tabs>
        <w:ind w:firstLine="709"/>
        <w:jc w:val="both"/>
        <w:rPr>
          <w:sz w:val="28"/>
          <w:szCs w:val="28"/>
        </w:rPr>
      </w:pPr>
      <w:r w:rsidRPr="004F1C19">
        <w:rPr>
          <w:sz w:val="28"/>
          <w:szCs w:val="28"/>
        </w:rPr>
        <w:t xml:space="preserve">- при проверке правильности отнесения основных средств на соответствующие счета по данным бюджетного учета основных средств в оборотной ведомости согласно требованиям Общероссийского классификатора основных </w:t>
      </w:r>
      <w:r w:rsidRPr="004F1C19">
        <w:rPr>
          <w:sz w:val="28"/>
          <w:szCs w:val="28"/>
        </w:rPr>
        <w:lastRenderedPageBreak/>
        <w:t xml:space="preserve">фондов ОК-013-94, утвержденного постановлением Госстандарта Российской Федерации от 26.12.1994 № 359 (далее - ОКОФ) установлено нарушений на общую сумму 101570,15 руб.; </w:t>
      </w:r>
    </w:p>
    <w:p w:rsidR="004F1C19" w:rsidRPr="004F1C19" w:rsidRDefault="004F1C19" w:rsidP="004F1C19">
      <w:pPr>
        <w:pStyle w:val="Standard"/>
        <w:tabs>
          <w:tab w:val="left" w:pos="0"/>
        </w:tabs>
        <w:ind w:firstLine="709"/>
        <w:jc w:val="both"/>
        <w:rPr>
          <w:sz w:val="28"/>
          <w:szCs w:val="28"/>
        </w:rPr>
      </w:pPr>
      <w:r w:rsidRPr="004F1C19">
        <w:rPr>
          <w:sz w:val="28"/>
          <w:szCs w:val="28"/>
        </w:rPr>
        <w:t>- в соответствии с данными бюджетного учета</w:t>
      </w:r>
      <w:r w:rsidRPr="004F1C19">
        <w:rPr>
          <w:sz w:val="28"/>
          <w:szCs w:val="28"/>
          <w:shd w:val="clear" w:color="auto" w:fill="FFFFFF"/>
        </w:rPr>
        <w:t xml:space="preserve"> часть основных средств, не закрепленных за муниципальными предприятиями и учреждениями,  на сумму 28000,0 руб. не отнесены в имущество казны  поселения  на счет 010800000 «нефинансовые активы имущества казны». </w:t>
      </w:r>
      <w:r w:rsidRPr="004F1C19">
        <w:rPr>
          <w:sz w:val="28"/>
          <w:szCs w:val="28"/>
        </w:rPr>
        <w:tab/>
      </w:r>
      <w:proofErr w:type="gramStart"/>
      <w:r w:rsidRPr="004F1C19">
        <w:rPr>
          <w:sz w:val="28"/>
          <w:szCs w:val="28"/>
        </w:rPr>
        <w:t>В то же время, отнесено в имущество казны муниципальное имущество, закрепленное за Администрацией поселения, а именно:  здание администрации, здание интерната и здание ДК на общую сумму 488814,48 руб.;</w:t>
      </w:r>
      <w:proofErr w:type="gramEnd"/>
    </w:p>
    <w:p w:rsidR="004F1C19" w:rsidRPr="004F1C19" w:rsidRDefault="004F1C19" w:rsidP="004F1C19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4F1C19">
        <w:rPr>
          <w:rFonts w:ascii="Times New Roman" w:hAnsi="Times New Roman"/>
          <w:b w:val="0"/>
          <w:color w:val="auto"/>
          <w:sz w:val="28"/>
          <w:szCs w:val="28"/>
        </w:rPr>
        <w:t xml:space="preserve">- в нарушение п.373 Приказа №157н не отнесены основные средства на счет 21 «основные средства стоимостью до 3000 рублей включительно» на сумму 61814,32 руб. </w:t>
      </w:r>
    </w:p>
    <w:p w:rsidR="004F1C19" w:rsidRPr="004F1C19" w:rsidRDefault="004F1C19" w:rsidP="004F1C19">
      <w:pPr>
        <w:pStyle w:val="1"/>
        <w:tabs>
          <w:tab w:val="left" w:pos="426"/>
        </w:tabs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proofErr w:type="gramStart"/>
      <w:r w:rsidRPr="004F1C19">
        <w:rPr>
          <w:rFonts w:ascii="Times New Roman" w:hAnsi="Times New Roman"/>
          <w:b w:val="0"/>
          <w:color w:val="auto"/>
          <w:sz w:val="28"/>
          <w:szCs w:val="28"/>
        </w:rPr>
        <w:t>11.По данным формы 0503169  «Сведения по дебиторской и кредиторской задолженности»  дебиторская задолженность поселения на 01.01.2016г. составляет 5405,21 руб.,  на 01.01.2017 г. составляет 10540,84 руб. (ПАО «</w:t>
      </w:r>
      <w:proofErr w:type="spellStart"/>
      <w:r w:rsidRPr="004F1C19">
        <w:rPr>
          <w:rFonts w:ascii="Times New Roman" w:hAnsi="Times New Roman"/>
          <w:b w:val="0"/>
          <w:color w:val="auto"/>
          <w:sz w:val="28"/>
          <w:szCs w:val="28"/>
        </w:rPr>
        <w:t>Волгоградэнергосбыт</w:t>
      </w:r>
      <w:proofErr w:type="spellEnd"/>
      <w:r w:rsidRPr="004F1C19">
        <w:rPr>
          <w:rFonts w:ascii="Times New Roman" w:hAnsi="Times New Roman"/>
          <w:b w:val="0"/>
          <w:color w:val="auto"/>
          <w:sz w:val="28"/>
          <w:szCs w:val="28"/>
        </w:rPr>
        <w:t>»), т.е. дебиторская задолженностью по бюджетной деятельности на конец года увеличилась на 5135,63 руб. или на 95,0 %. По данным отчетности просроченной задолженности не числится.</w:t>
      </w:r>
      <w:proofErr w:type="gramEnd"/>
    </w:p>
    <w:p w:rsidR="004F1C19" w:rsidRPr="004F1C19" w:rsidRDefault="004F1C19" w:rsidP="004F1C19">
      <w:pPr>
        <w:pStyle w:val="aa"/>
        <w:ind w:firstLine="709"/>
        <w:jc w:val="both"/>
        <w:rPr>
          <w:sz w:val="28"/>
          <w:szCs w:val="28"/>
        </w:rPr>
      </w:pPr>
      <w:r w:rsidRPr="004F1C19">
        <w:rPr>
          <w:sz w:val="28"/>
          <w:szCs w:val="28"/>
        </w:rPr>
        <w:t xml:space="preserve">Кредиторская задолженность на  01.01.2016г. отсутствовала, на 01.01.2017г. составила 354343,43 руб. (Ленинскому филиалу ФГБУ «Управление Волгоград </w:t>
      </w:r>
      <w:proofErr w:type="spellStart"/>
      <w:r w:rsidRPr="004F1C19">
        <w:rPr>
          <w:sz w:val="28"/>
          <w:szCs w:val="28"/>
        </w:rPr>
        <w:t>мелиоводхоз</w:t>
      </w:r>
      <w:proofErr w:type="spellEnd"/>
      <w:r w:rsidRPr="004F1C19">
        <w:rPr>
          <w:sz w:val="28"/>
          <w:szCs w:val="28"/>
        </w:rPr>
        <w:t>», за счет не полученной субсидии на обводнение и питьевое водоснабжение с областного бюджета), т.е.  увеличилась на 354343,43 руб. По данным отчетности просроченной задолженности не числится.</w:t>
      </w:r>
    </w:p>
    <w:p w:rsidR="004F1C19" w:rsidRPr="004F1C19" w:rsidRDefault="004F1C19" w:rsidP="004F1C19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1C19">
        <w:rPr>
          <w:rFonts w:ascii="Times New Roman" w:hAnsi="Times New Roman"/>
          <w:sz w:val="28"/>
          <w:szCs w:val="28"/>
        </w:rPr>
        <w:t xml:space="preserve">Исполнение доходной части бюджета поселения за 2016 год составило в сумме 4620545,53  руб. или 93,20 % к плановым бюджетным назначениям (4957572,88 руб.), что на 8,06 %  ниже показателей 2015 года. </w:t>
      </w:r>
    </w:p>
    <w:p w:rsidR="004F1C19" w:rsidRPr="004F1C19" w:rsidRDefault="004F1C19" w:rsidP="004F1C19">
      <w:pPr>
        <w:pStyle w:val="a5"/>
        <w:tabs>
          <w:tab w:val="left" w:pos="0"/>
          <w:tab w:val="left" w:pos="142"/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1C19">
        <w:rPr>
          <w:rFonts w:ascii="Times New Roman" w:hAnsi="Times New Roman"/>
          <w:sz w:val="28"/>
          <w:szCs w:val="28"/>
        </w:rPr>
        <w:t xml:space="preserve"> </w:t>
      </w:r>
      <w:r w:rsidRPr="004F1C19">
        <w:rPr>
          <w:rFonts w:ascii="Times New Roman" w:hAnsi="Times New Roman"/>
          <w:sz w:val="28"/>
          <w:szCs w:val="28"/>
        </w:rPr>
        <w:tab/>
        <w:t xml:space="preserve">Собственные доходы составили  25,17% или  1163147,52 </w:t>
      </w:r>
      <w:r w:rsidRPr="004F1C19">
        <w:rPr>
          <w:rFonts w:ascii="Times New Roman" w:hAnsi="Times New Roman"/>
          <w:bCs/>
          <w:iCs/>
          <w:sz w:val="28"/>
          <w:szCs w:val="28"/>
        </w:rPr>
        <w:t xml:space="preserve">руб. </w:t>
      </w:r>
      <w:r w:rsidRPr="004F1C19">
        <w:rPr>
          <w:rFonts w:ascii="Times New Roman" w:hAnsi="Times New Roman"/>
          <w:sz w:val="28"/>
          <w:szCs w:val="28"/>
        </w:rPr>
        <w:t>в общем объеме  доходов поселения, что на 22,03% или на 209966,11 руб. выше аналогичных показателей 2015 года.</w:t>
      </w:r>
    </w:p>
    <w:p w:rsidR="004F1C19" w:rsidRPr="004F1C19" w:rsidRDefault="004F1C19" w:rsidP="004F1C19">
      <w:pPr>
        <w:pStyle w:val="a5"/>
        <w:tabs>
          <w:tab w:val="left" w:pos="0"/>
          <w:tab w:val="left" w:pos="142"/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1C19">
        <w:rPr>
          <w:rFonts w:ascii="Times New Roman" w:hAnsi="Times New Roman"/>
          <w:sz w:val="28"/>
          <w:szCs w:val="28"/>
        </w:rPr>
        <w:t xml:space="preserve">   Безвозмездные поступления  составили 74,83 %, что на 15,10% или на 615051,97</w:t>
      </w:r>
      <w:r w:rsidRPr="004F1C19">
        <w:rPr>
          <w:rFonts w:ascii="Times New Roman" w:hAnsi="Times New Roman"/>
          <w:bCs/>
          <w:iCs/>
          <w:sz w:val="28"/>
          <w:szCs w:val="28"/>
        </w:rPr>
        <w:t xml:space="preserve">руб. </w:t>
      </w:r>
      <w:r w:rsidRPr="004F1C19">
        <w:rPr>
          <w:rFonts w:ascii="Times New Roman" w:hAnsi="Times New Roman"/>
          <w:sz w:val="28"/>
          <w:szCs w:val="28"/>
        </w:rPr>
        <w:t xml:space="preserve"> ниже аналогичных показателей 2015 года.</w:t>
      </w:r>
    </w:p>
    <w:p w:rsidR="004F1C19" w:rsidRPr="004F1C19" w:rsidRDefault="004F1C19" w:rsidP="004F1C19">
      <w:pPr>
        <w:pStyle w:val="a5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F1C19">
        <w:rPr>
          <w:rFonts w:ascii="Times New Roman" w:hAnsi="Times New Roman"/>
          <w:sz w:val="28"/>
          <w:szCs w:val="28"/>
        </w:rPr>
        <w:t xml:space="preserve">    Общее исполнение по расходам за 2016 год составило 4331082,85 руб. или 84,4 % от уточненного плана (5130915,23 руб.), что на  646896,14 </w:t>
      </w:r>
      <w:r w:rsidRPr="004F1C19">
        <w:rPr>
          <w:rFonts w:ascii="Times New Roman" w:hAnsi="Times New Roman"/>
          <w:bCs/>
          <w:sz w:val="28"/>
          <w:szCs w:val="28"/>
        </w:rPr>
        <w:t xml:space="preserve"> руб. или на 13,0%  ниже показателей 2015 года.</w:t>
      </w:r>
    </w:p>
    <w:p w:rsidR="004F1C19" w:rsidRPr="004F1C19" w:rsidRDefault="004F1C19" w:rsidP="004F1C19">
      <w:pPr>
        <w:pStyle w:val="21"/>
        <w:shd w:val="clear" w:color="auto" w:fill="FFFFFF"/>
        <w:tabs>
          <w:tab w:val="left" w:pos="-720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4F1C19">
        <w:rPr>
          <w:sz w:val="28"/>
          <w:szCs w:val="28"/>
        </w:rPr>
        <w:t xml:space="preserve">Наибольший удельный вес в структуре расходов занимает раздел 0100 «Общегосударственные вопросы» и составляет 48,1 % в составе общих расходов поселения,  раздел 0500 «Жилищно-коммунальное хозяйство»  составляет  22,6 % в составе общих расходов поселения, раздел 0800 «Культура»   27,7%.  </w:t>
      </w:r>
    </w:p>
    <w:p w:rsidR="004F1C19" w:rsidRPr="004F1C19" w:rsidRDefault="004F1C19" w:rsidP="004F1C19">
      <w:pPr>
        <w:pStyle w:val="a5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1C19">
        <w:rPr>
          <w:rFonts w:ascii="Times New Roman" w:hAnsi="Times New Roman"/>
          <w:sz w:val="28"/>
          <w:szCs w:val="28"/>
        </w:rPr>
        <w:tab/>
        <w:t xml:space="preserve"> В 2016 году в сравнении с показателями 2015 года увеличено финансирование по разделу 0800 «Культура» на  350287,36 руб. или  на 41,2%, по разделу «Национальная оборона» на 4500,0 руб. или на 12,8 %.</w:t>
      </w:r>
    </w:p>
    <w:p w:rsidR="004F1C19" w:rsidRPr="004F1C19" w:rsidRDefault="004F1C19" w:rsidP="004F1C19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4F1C19">
        <w:rPr>
          <w:sz w:val="28"/>
          <w:szCs w:val="28"/>
        </w:rPr>
        <w:t xml:space="preserve">      </w:t>
      </w:r>
      <w:r w:rsidRPr="004F1C19">
        <w:rPr>
          <w:sz w:val="28"/>
          <w:szCs w:val="28"/>
        </w:rPr>
        <w:tab/>
      </w:r>
      <w:r w:rsidRPr="004F1C19">
        <w:rPr>
          <w:sz w:val="28"/>
          <w:szCs w:val="28"/>
        </w:rPr>
        <w:tab/>
      </w:r>
      <w:proofErr w:type="gramStart"/>
      <w:r w:rsidRPr="004F1C19">
        <w:rPr>
          <w:sz w:val="28"/>
          <w:szCs w:val="28"/>
        </w:rPr>
        <w:t xml:space="preserve">Финансирование по разделу 0100 ««Общегосударственные вопросы»» в 2016 году  по сравнению с 2015 годом  уменьшилось на 13,2 % или на 316128,88 руб.,  по разделу 0500 «Жилищно-коммунальное хозяйство» на 445354,62 руб. или на 31,3%, по разделу «Национальная экономика» на 140200,0 руб. или на </w:t>
      </w:r>
      <w:r w:rsidRPr="004F1C19">
        <w:rPr>
          <w:sz w:val="28"/>
          <w:szCs w:val="28"/>
        </w:rPr>
        <w:lastRenderedPageBreak/>
        <w:t>100,0%, по разделу «Средства массовой информации» на 100000,0 руб. или на 100,0 %.</w:t>
      </w:r>
      <w:proofErr w:type="gramEnd"/>
    </w:p>
    <w:p w:rsidR="004F1C19" w:rsidRPr="004F1C19" w:rsidRDefault="004F1C19" w:rsidP="004F1C19">
      <w:pPr>
        <w:pStyle w:val="ConsPlusNormal"/>
        <w:widowControl/>
        <w:numPr>
          <w:ilvl w:val="0"/>
          <w:numId w:val="1"/>
        </w:numPr>
        <w:tabs>
          <w:tab w:val="left" w:pos="-3402"/>
          <w:tab w:val="left" w:pos="-3261"/>
        </w:tabs>
        <w:ind w:left="0" w:right="-2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1C19">
        <w:rPr>
          <w:rFonts w:ascii="Times New Roman" w:hAnsi="Times New Roman" w:cs="Times New Roman"/>
          <w:sz w:val="28"/>
          <w:szCs w:val="28"/>
        </w:rPr>
        <w:t>По результатам работы Администрации поселения за 2016 год на 01.01.2017 года образовался остаток денежных средств на счетах в размере  462805,03 руб.</w:t>
      </w:r>
      <w:r w:rsidRPr="004F1C19">
        <w:rPr>
          <w:rFonts w:ascii="Times New Roman" w:hAnsi="Times New Roman" w:cs="Times New Roman"/>
          <w:iCs/>
          <w:sz w:val="28"/>
          <w:szCs w:val="28"/>
        </w:rPr>
        <w:t xml:space="preserve"> 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</w:t>
      </w:r>
      <w:proofErr w:type="gramEnd"/>
      <w:r w:rsidRPr="004F1C19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Pr="004F1C19">
        <w:rPr>
          <w:rFonts w:ascii="Times New Roman" w:hAnsi="Times New Roman" w:cs="Times New Roman"/>
          <w:iCs/>
          <w:sz w:val="28"/>
          <w:szCs w:val="28"/>
        </w:rPr>
        <w:t xml:space="preserve">Бюджетного кодекса РФ), так и их расходования (несоблюдение принципа результативности и эффективности использования бюджетных средств статья </w:t>
      </w:r>
      <w:r w:rsidRPr="004F1C19">
        <w:rPr>
          <w:rFonts w:ascii="Times New Roman" w:hAnsi="Times New Roman" w:cs="Times New Roman"/>
          <w:sz w:val="28"/>
          <w:szCs w:val="28"/>
        </w:rPr>
        <w:t xml:space="preserve">- </w:t>
      </w:r>
      <w:r w:rsidRPr="004F1C19">
        <w:rPr>
          <w:rFonts w:ascii="Times New Roman" w:hAnsi="Times New Roman" w:cs="Times New Roman"/>
          <w:iCs/>
          <w:sz w:val="28"/>
          <w:szCs w:val="28"/>
        </w:rPr>
        <w:t>34 Бюджетного кодекса РФ).</w:t>
      </w:r>
      <w:proofErr w:type="gramEnd"/>
    </w:p>
    <w:p w:rsidR="004F1C19" w:rsidRPr="004F1C19" w:rsidRDefault="004F1C19" w:rsidP="004F1C19">
      <w:pPr>
        <w:pStyle w:val="a5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1C19">
        <w:rPr>
          <w:rFonts w:ascii="Times New Roman" w:hAnsi="Times New Roman"/>
          <w:sz w:val="28"/>
          <w:szCs w:val="28"/>
        </w:rPr>
        <w:t xml:space="preserve">   Не исполнено расходов бюджета от утвержденного плана  на сумму 799832,38 руб. </w:t>
      </w:r>
    </w:p>
    <w:p w:rsidR="004F1C19" w:rsidRPr="004F1C19" w:rsidRDefault="004F1C19" w:rsidP="004F1C19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4F1C19">
        <w:rPr>
          <w:rFonts w:ascii="Times New Roman" w:hAnsi="Times New Roman"/>
          <w:sz w:val="28"/>
          <w:szCs w:val="28"/>
        </w:rPr>
        <w:t xml:space="preserve">Администрацией поселения в соответствии со ст. 179  Бюджетного кодекса РФ разработано </w:t>
      </w:r>
      <w:r w:rsidRPr="004F1C19">
        <w:rPr>
          <w:rFonts w:ascii="Times New Roman" w:hAnsi="Times New Roman"/>
          <w:bCs/>
          <w:sz w:val="28"/>
          <w:szCs w:val="28"/>
        </w:rPr>
        <w:t xml:space="preserve">Положение о порядке разработки и реализации муниципальных целевых программ </w:t>
      </w:r>
      <w:proofErr w:type="spellStart"/>
      <w:r w:rsidRPr="004F1C19">
        <w:rPr>
          <w:rFonts w:ascii="Times New Roman" w:hAnsi="Times New Roman"/>
          <w:bCs/>
          <w:sz w:val="28"/>
          <w:szCs w:val="28"/>
        </w:rPr>
        <w:t>Маякского</w:t>
      </w:r>
      <w:proofErr w:type="spellEnd"/>
      <w:r w:rsidRPr="004F1C19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 w:rsidRPr="004F1C19">
        <w:rPr>
          <w:rFonts w:ascii="Times New Roman" w:hAnsi="Times New Roman"/>
          <w:sz w:val="28"/>
          <w:szCs w:val="28"/>
        </w:rPr>
        <w:t xml:space="preserve"> (далее - Положение) утвержденное  Постановлением от  14.03.2016г.</w:t>
      </w:r>
      <w:r w:rsidRPr="004F1C19">
        <w:rPr>
          <w:rFonts w:ascii="Times New Roman" w:hAnsi="Times New Roman"/>
          <w:iCs/>
          <w:sz w:val="28"/>
          <w:szCs w:val="28"/>
        </w:rPr>
        <w:t xml:space="preserve"> </w:t>
      </w:r>
      <w:r w:rsidRPr="004F1C19">
        <w:rPr>
          <w:rFonts w:ascii="Times New Roman" w:hAnsi="Times New Roman"/>
          <w:sz w:val="28"/>
          <w:szCs w:val="28"/>
        </w:rPr>
        <w:t xml:space="preserve"> №12а</w:t>
      </w:r>
      <w:r w:rsidRPr="004F1C19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, но при  этом  не учтены </w:t>
      </w:r>
      <w:proofErr w:type="gramStart"/>
      <w:r w:rsidRPr="004F1C19">
        <w:rPr>
          <w:rFonts w:ascii="Times New Roman" w:hAnsi="Times New Roman"/>
          <w:sz w:val="28"/>
          <w:szCs w:val="28"/>
          <w:shd w:val="clear" w:color="auto" w:fill="FFFFFF" w:themeFill="background1"/>
        </w:rPr>
        <w:t>изменения</w:t>
      </w:r>
      <w:proofErr w:type="gramEnd"/>
      <w:r w:rsidRPr="004F1C19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внесенные </w:t>
      </w:r>
      <w:hyperlink r:id="rId11" w:history="1">
        <w:r w:rsidRPr="004F1C19">
          <w:rPr>
            <w:rFonts w:ascii="Times New Roman" w:hAnsi="Times New Roman"/>
            <w:iCs/>
            <w:sz w:val="28"/>
            <w:szCs w:val="28"/>
            <w:shd w:val="clear" w:color="auto" w:fill="FFFFFF" w:themeFill="background1"/>
          </w:rPr>
          <w:t>Федеральным законом</w:t>
        </w:r>
      </w:hyperlink>
      <w:r w:rsidRPr="004F1C19">
        <w:rPr>
          <w:rFonts w:ascii="Times New Roman" w:hAnsi="Times New Roman"/>
          <w:iCs/>
          <w:sz w:val="28"/>
          <w:szCs w:val="28"/>
          <w:shd w:val="clear" w:color="auto" w:fill="FFFFFF" w:themeFill="background1"/>
        </w:rPr>
        <w:t xml:space="preserve"> от 7 мая 2013 г. N 104-ФЗ, согласно которых статья 179 БК изложена в новой редакции, </w:t>
      </w:r>
      <w:hyperlink r:id="rId12" w:history="1">
        <w:r w:rsidRPr="004F1C19">
          <w:rPr>
            <w:rFonts w:ascii="Times New Roman" w:hAnsi="Times New Roman"/>
            <w:iCs/>
            <w:sz w:val="28"/>
            <w:szCs w:val="28"/>
            <w:shd w:val="clear" w:color="auto" w:fill="FFFFFF" w:themeFill="background1"/>
          </w:rPr>
          <w:t>применяющейся</w:t>
        </w:r>
      </w:hyperlink>
      <w:r w:rsidRPr="004F1C19">
        <w:rPr>
          <w:rFonts w:ascii="Times New Roman" w:hAnsi="Times New Roman"/>
          <w:iCs/>
          <w:sz w:val="28"/>
          <w:szCs w:val="28"/>
          <w:shd w:val="clear" w:color="auto" w:fill="FFFFFF" w:themeFill="background1"/>
        </w:rPr>
        <w:t xml:space="preserve"> к правоотношениям, возникающим при составлении и исполнении бюджетов бюджетной системы РФ, начиная с бюджетов на 2014 г. (на 2014 г. и на плановый период 2015 и 2016 гг.), а именно  в текстовую часть постановления  и в Положение (п.1, 2, 18 г, приложение №1,4) не внесено изменение по исключению слов «целевых»</w:t>
      </w:r>
      <w:r w:rsidRPr="004F1C19">
        <w:rPr>
          <w:rFonts w:ascii="Times New Roman" w:hAnsi="Times New Roman"/>
          <w:iCs/>
          <w:sz w:val="28"/>
          <w:szCs w:val="28"/>
        </w:rPr>
        <w:t>.  Кроме того, в постановлении в преамбуле ссылка на ст.179.3. БК РФ, тогда как данная статья относится к ведомственным целевым программам. Основанием для принятия вышеназванного постановления является ст. 179 БК РФ.</w:t>
      </w:r>
    </w:p>
    <w:p w:rsidR="004F1C19" w:rsidRPr="004F1C19" w:rsidRDefault="004F1C19" w:rsidP="004F1C19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1C19">
        <w:rPr>
          <w:iCs/>
          <w:sz w:val="28"/>
          <w:szCs w:val="28"/>
        </w:rPr>
        <w:t xml:space="preserve">В соответствии со  </w:t>
      </w:r>
      <w:r w:rsidRPr="004F1C19">
        <w:rPr>
          <w:sz w:val="28"/>
          <w:szCs w:val="28"/>
          <w:shd w:val="clear" w:color="auto" w:fill="FFFFFF" w:themeFill="background1"/>
        </w:rPr>
        <w:t xml:space="preserve">ст.179.3. Бюджетного кодекса  Постановлением Администрации от 14.03.2016г. №11а </w:t>
      </w:r>
      <w:r w:rsidRPr="004F1C19">
        <w:rPr>
          <w:rFonts w:eastAsiaTheme="minorHAnsi"/>
          <w:sz w:val="28"/>
          <w:szCs w:val="28"/>
          <w:lang w:eastAsia="en-US"/>
        </w:rPr>
        <w:t>утвержден «</w:t>
      </w:r>
      <w:hyperlink r:id="rId13" w:history="1">
        <w:r w:rsidRPr="004F1C19">
          <w:rPr>
            <w:rFonts w:eastAsiaTheme="minorHAnsi"/>
            <w:sz w:val="28"/>
            <w:szCs w:val="28"/>
            <w:lang w:eastAsia="en-US"/>
          </w:rPr>
          <w:t>По</w:t>
        </w:r>
      </w:hyperlink>
      <w:r w:rsidRPr="004F1C19">
        <w:rPr>
          <w:rFonts w:eastAsiaTheme="minorHAnsi"/>
          <w:sz w:val="28"/>
          <w:szCs w:val="28"/>
          <w:lang w:eastAsia="en-US"/>
        </w:rPr>
        <w:t xml:space="preserve">рядок  разработки, утверждения и реализации ведомственных целевых программ </w:t>
      </w:r>
      <w:proofErr w:type="spellStart"/>
      <w:r w:rsidRPr="004F1C19">
        <w:rPr>
          <w:rFonts w:eastAsiaTheme="minorHAnsi"/>
          <w:sz w:val="28"/>
          <w:szCs w:val="28"/>
          <w:lang w:eastAsia="en-US"/>
        </w:rPr>
        <w:t>Маякского</w:t>
      </w:r>
      <w:proofErr w:type="spellEnd"/>
      <w:r w:rsidRPr="004F1C19">
        <w:rPr>
          <w:rFonts w:eastAsiaTheme="minorHAnsi"/>
          <w:sz w:val="28"/>
          <w:szCs w:val="28"/>
          <w:lang w:eastAsia="en-US"/>
        </w:rPr>
        <w:t xml:space="preserve"> сельского поселения» (далее – Порядок), </w:t>
      </w:r>
      <w:r w:rsidRPr="004F1C19">
        <w:rPr>
          <w:sz w:val="28"/>
          <w:szCs w:val="28"/>
          <w:shd w:val="clear" w:color="auto" w:fill="FFFFFF" w:themeFill="background1"/>
        </w:rPr>
        <w:t xml:space="preserve">но при  этом также не учтены </w:t>
      </w:r>
      <w:proofErr w:type="gramStart"/>
      <w:r w:rsidRPr="004F1C19">
        <w:rPr>
          <w:sz w:val="28"/>
          <w:szCs w:val="28"/>
          <w:shd w:val="clear" w:color="auto" w:fill="FFFFFF" w:themeFill="background1"/>
        </w:rPr>
        <w:t>изменения</w:t>
      </w:r>
      <w:proofErr w:type="gramEnd"/>
      <w:r w:rsidRPr="004F1C19">
        <w:rPr>
          <w:sz w:val="28"/>
          <w:szCs w:val="28"/>
          <w:shd w:val="clear" w:color="auto" w:fill="FFFFFF" w:themeFill="background1"/>
        </w:rPr>
        <w:t xml:space="preserve"> внесенные </w:t>
      </w:r>
      <w:hyperlink r:id="rId14" w:history="1">
        <w:r w:rsidRPr="004F1C19">
          <w:rPr>
            <w:iCs/>
            <w:sz w:val="28"/>
            <w:szCs w:val="28"/>
            <w:shd w:val="clear" w:color="auto" w:fill="FFFFFF" w:themeFill="background1"/>
          </w:rPr>
          <w:t>Федеральным законом</w:t>
        </w:r>
      </w:hyperlink>
      <w:r w:rsidRPr="004F1C19">
        <w:rPr>
          <w:iCs/>
          <w:sz w:val="28"/>
          <w:szCs w:val="28"/>
          <w:shd w:val="clear" w:color="auto" w:fill="FFFFFF" w:themeFill="background1"/>
        </w:rPr>
        <w:t xml:space="preserve"> от 7 мая 2013 г. N 104-ФЗ, согласно которых статья 179 БК РФ изложена в новой редакции, </w:t>
      </w:r>
      <w:hyperlink r:id="rId15" w:history="1">
        <w:r w:rsidRPr="004F1C19">
          <w:rPr>
            <w:iCs/>
            <w:sz w:val="28"/>
            <w:szCs w:val="28"/>
            <w:shd w:val="clear" w:color="auto" w:fill="FFFFFF" w:themeFill="background1"/>
          </w:rPr>
          <w:t>применяющейся</w:t>
        </w:r>
      </w:hyperlink>
      <w:r w:rsidRPr="004F1C19">
        <w:rPr>
          <w:iCs/>
          <w:sz w:val="28"/>
          <w:szCs w:val="28"/>
          <w:shd w:val="clear" w:color="auto" w:fill="FFFFFF" w:themeFill="background1"/>
        </w:rPr>
        <w:t xml:space="preserve"> к правоотношениям, возникающим при составлении и исполнении бюджетов бюджетной системы РФ, начиная с бюджетов на 2014 г. (на 2014 г. и на плановый период 2015 и 2016 гг.), а именно  в текстовую часть Порядка п.3.2. и в приложение №2 к Порядку  не внесено изменение по исключению слов «долгосрочных целевых»</w:t>
      </w:r>
      <w:r w:rsidRPr="004F1C19">
        <w:rPr>
          <w:iCs/>
          <w:sz w:val="28"/>
          <w:szCs w:val="28"/>
        </w:rPr>
        <w:t>.  Кроме того, название приложения №2 звучит «</w:t>
      </w:r>
      <w:r w:rsidRPr="004F1C19">
        <w:rPr>
          <w:sz w:val="28"/>
          <w:szCs w:val="28"/>
        </w:rPr>
        <w:t>Оценка эффективности реализации муниципальных программ», что не соответствует наименованию самого Порядка.</w:t>
      </w:r>
    </w:p>
    <w:p w:rsidR="004F1C19" w:rsidRPr="004F1C19" w:rsidRDefault="004F1C19" w:rsidP="004F1C19">
      <w:pPr>
        <w:pStyle w:val="ad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eastAsia="Calibri"/>
          <w:sz w:val="28"/>
          <w:szCs w:val="28"/>
        </w:rPr>
      </w:pPr>
      <w:r w:rsidRPr="004F1C19">
        <w:rPr>
          <w:rFonts w:eastAsia="Calibri"/>
          <w:sz w:val="28"/>
          <w:szCs w:val="28"/>
        </w:rPr>
        <w:t xml:space="preserve"> В нарушение  основных направлений бюджетной политики РФ на 2015год и на плановый период 2016 и 2017 годов, </w:t>
      </w:r>
      <w:r w:rsidRPr="004F1C19">
        <w:rPr>
          <w:bCs/>
          <w:sz w:val="28"/>
          <w:szCs w:val="28"/>
        </w:rPr>
        <w:t xml:space="preserve">основных направлений  бюджетной и налоговой политики </w:t>
      </w:r>
      <w:proofErr w:type="spellStart"/>
      <w:r w:rsidRPr="004F1C19">
        <w:rPr>
          <w:bCs/>
          <w:sz w:val="28"/>
          <w:szCs w:val="28"/>
        </w:rPr>
        <w:t>Маякского</w:t>
      </w:r>
      <w:proofErr w:type="spellEnd"/>
      <w:r w:rsidRPr="004F1C19">
        <w:rPr>
          <w:bCs/>
          <w:sz w:val="28"/>
          <w:szCs w:val="28"/>
        </w:rPr>
        <w:t xml:space="preserve"> сельского поселения на 2016 год и на плановый период 2017 и 2018 годов</w:t>
      </w:r>
      <w:r w:rsidRPr="004F1C19">
        <w:rPr>
          <w:rFonts w:eastAsia="Calibri"/>
          <w:sz w:val="28"/>
          <w:szCs w:val="28"/>
        </w:rPr>
        <w:t xml:space="preserve">  Администрацией поселения на 2016 год муниципальные программы и ведомственные целевые программы не принимались.</w:t>
      </w:r>
    </w:p>
    <w:bookmarkEnd w:id="0"/>
    <w:p w:rsidR="005D0EA9" w:rsidRPr="004F1C19" w:rsidRDefault="005D0EA9" w:rsidP="004F1C19">
      <w:pPr>
        <w:jc w:val="both"/>
        <w:rPr>
          <w:sz w:val="28"/>
          <w:szCs w:val="28"/>
        </w:rPr>
      </w:pPr>
    </w:p>
    <w:p w:rsidR="004F1C19" w:rsidRDefault="004F1C19" w:rsidP="004F1C19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4F1C19" w:rsidRDefault="004F1C19" w:rsidP="004F1C19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4F1C19" w:rsidRDefault="004F1C19" w:rsidP="004F1C19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4F1C19" w:rsidRDefault="004F1C19" w:rsidP="004F1C19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5D0EA9" w:rsidRDefault="005D0EA9" w:rsidP="004F1C19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результатам проверки даны следующие п</w:t>
      </w:r>
      <w:r w:rsidRPr="003F71E9">
        <w:rPr>
          <w:rFonts w:ascii="Times New Roman" w:hAnsi="Times New Roman"/>
          <w:b/>
          <w:sz w:val="28"/>
          <w:szCs w:val="28"/>
        </w:rPr>
        <w:t>редложения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4F1C19" w:rsidRPr="005D0EA9" w:rsidRDefault="004F1C19" w:rsidP="004F1C19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4F1C19" w:rsidRPr="00796D7D" w:rsidRDefault="004F1C19" w:rsidP="004F1C19">
      <w:pPr>
        <w:pStyle w:val="a8"/>
        <w:autoSpaceDE w:val="0"/>
        <w:spacing w:after="0"/>
        <w:ind w:firstLine="284"/>
        <w:jc w:val="both"/>
        <w:rPr>
          <w:b/>
          <w:bCs/>
          <w:sz w:val="28"/>
          <w:szCs w:val="28"/>
          <w:u w:val="single"/>
        </w:rPr>
      </w:pPr>
      <w:r w:rsidRPr="00796D7D">
        <w:rPr>
          <w:b/>
          <w:bCs/>
          <w:sz w:val="28"/>
          <w:szCs w:val="28"/>
          <w:u w:val="single"/>
        </w:rPr>
        <w:t xml:space="preserve">Совету Депутатов </w:t>
      </w:r>
      <w:proofErr w:type="spellStart"/>
      <w:r w:rsidRPr="00796D7D">
        <w:rPr>
          <w:b/>
          <w:bCs/>
          <w:sz w:val="28"/>
          <w:szCs w:val="28"/>
          <w:u w:val="single"/>
        </w:rPr>
        <w:t>Маякского</w:t>
      </w:r>
      <w:proofErr w:type="spellEnd"/>
      <w:r w:rsidRPr="00796D7D">
        <w:rPr>
          <w:b/>
          <w:bCs/>
          <w:sz w:val="28"/>
          <w:szCs w:val="28"/>
          <w:u w:val="single"/>
        </w:rPr>
        <w:t xml:space="preserve"> сельского поселения Ленинского муниципального района:</w:t>
      </w:r>
    </w:p>
    <w:p w:rsidR="004F1C19" w:rsidRPr="00796D7D" w:rsidRDefault="004F1C19" w:rsidP="004F1C19">
      <w:pPr>
        <w:pStyle w:val="a8"/>
        <w:autoSpaceDE w:val="0"/>
        <w:spacing w:after="0"/>
        <w:ind w:firstLine="284"/>
        <w:jc w:val="both"/>
        <w:rPr>
          <w:sz w:val="28"/>
          <w:szCs w:val="28"/>
        </w:rPr>
      </w:pPr>
    </w:p>
    <w:p w:rsidR="004F1C19" w:rsidRPr="00796D7D" w:rsidRDefault="004F1C19" w:rsidP="004F1C19">
      <w:pPr>
        <w:pStyle w:val="a8"/>
        <w:numPr>
          <w:ilvl w:val="0"/>
          <w:numId w:val="2"/>
        </w:numPr>
        <w:autoSpaceDE w:val="0"/>
        <w:spacing w:after="0"/>
        <w:ind w:right="-2"/>
        <w:jc w:val="both"/>
        <w:rPr>
          <w:sz w:val="28"/>
          <w:szCs w:val="28"/>
        </w:rPr>
      </w:pPr>
      <w:r w:rsidRPr="00796D7D">
        <w:rPr>
          <w:sz w:val="28"/>
          <w:szCs w:val="28"/>
        </w:rPr>
        <w:t xml:space="preserve">Рассмотреть заключение на Годовой отчет «Исполнения бюджета </w:t>
      </w:r>
      <w:proofErr w:type="spellStart"/>
      <w:r w:rsidRPr="00796D7D">
        <w:rPr>
          <w:sz w:val="28"/>
          <w:szCs w:val="28"/>
        </w:rPr>
        <w:t>Маякского</w:t>
      </w:r>
      <w:proofErr w:type="spellEnd"/>
      <w:r w:rsidRPr="00796D7D">
        <w:rPr>
          <w:sz w:val="28"/>
          <w:szCs w:val="28"/>
        </w:rPr>
        <w:t xml:space="preserve"> сельского поселения за 2016 год» на очередном заседании Совета депутатов  </w:t>
      </w:r>
      <w:proofErr w:type="spellStart"/>
      <w:r w:rsidRPr="00796D7D">
        <w:rPr>
          <w:sz w:val="28"/>
          <w:szCs w:val="28"/>
        </w:rPr>
        <w:t>Маякского</w:t>
      </w:r>
      <w:proofErr w:type="spellEnd"/>
      <w:r w:rsidRPr="00796D7D">
        <w:rPr>
          <w:sz w:val="28"/>
          <w:szCs w:val="28"/>
        </w:rPr>
        <w:t xml:space="preserve"> сельского поселения.</w:t>
      </w:r>
    </w:p>
    <w:p w:rsidR="004F1C19" w:rsidRPr="00796D7D" w:rsidRDefault="004F1C19" w:rsidP="004F1C19">
      <w:pPr>
        <w:pStyle w:val="a5"/>
        <w:numPr>
          <w:ilvl w:val="0"/>
          <w:numId w:val="2"/>
        </w:num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6D7D">
        <w:rPr>
          <w:rFonts w:ascii="Times New Roman" w:hAnsi="Times New Roman"/>
          <w:sz w:val="28"/>
          <w:szCs w:val="28"/>
        </w:rPr>
        <w:t xml:space="preserve">Рекомендовать утвердить отчет об исполнении бюджета </w:t>
      </w:r>
      <w:proofErr w:type="spellStart"/>
      <w:r w:rsidRPr="00796D7D">
        <w:rPr>
          <w:rFonts w:ascii="Times New Roman" w:hAnsi="Times New Roman"/>
          <w:sz w:val="28"/>
          <w:szCs w:val="28"/>
        </w:rPr>
        <w:t>Маякского</w:t>
      </w:r>
      <w:proofErr w:type="spellEnd"/>
      <w:r w:rsidRPr="00796D7D">
        <w:rPr>
          <w:rFonts w:ascii="Times New Roman" w:hAnsi="Times New Roman"/>
          <w:sz w:val="28"/>
          <w:szCs w:val="28"/>
        </w:rPr>
        <w:t xml:space="preserve"> сельского поселения Ленинского муниципального района за 2016 год.</w:t>
      </w:r>
    </w:p>
    <w:p w:rsidR="004F1C19" w:rsidRPr="00796D7D" w:rsidRDefault="004F1C19" w:rsidP="004F1C19">
      <w:pPr>
        <w:pStyle w:val="a8"/>
        <w:numPr>
          <w:ilvl w:val="0"/>
          <w:numId w:val="2"/>
        </w:numPr>
        <w:autoSpaceDE w:val="0"/>
        <w:spacing w:after="0"/>
        <w:jc w:val="both"/>
        <w:rPr>
          <w:sz w:val="28"/>
          <w:szCs w:val="28"/>
        </w:rPr>
      </w:pPr>
      <w:r w:rsidRPr="00796D7D">
        <w:rPr>
          <w:sz w:val="28"/>
          <w:szCs w:val="28"/>
        </w:rPr>
        <w:t>Замечания контрольно-счетной палаты принять к сведению.</w:t>
      </w:r>
      <w:r w:rsidRPr="00796D7D">
        <w:rPr>
          <w:sz w:val="28"/>
          <w:szCs w:val="28"/>
        </w:rPr>
        <w:tab/>
      </w:r>
    </w:p>
    <w:p w:rsidR="004F1C19" w:rsidRPr="003A793C" w:rsidRDefault="004F1C19" w:rsidP="004F1C19">
      <w:pPr>
        <w:pStyle w:val="a8"/>
        <w:autoSpaceDE w:val="0"/>
        <w:spacing w:after="0"/>
        <w:ind w:left="360"/>
        <w:jc w:val="both"/>
        <w:rPr>
          <w:sz w:val="28"/>
          <w:szCs w:val="28"/>
        </w:rPr>
      </w:pPr>
    </w:p>
    <w:p w:rsidR="004F1C19" w:rsidRDefault="004F1C19" w:rsidP="004F1C19">
      <w:pPr>
        <w:pStyle w:val="a8"/>
        <w:tabs>
          <w:tab w:val="left" w:pos="709"/>
        </w:tabs>
        <w:autoSpaceDE w:val="0"/>
        <w:spacing w:after="0"/>
        <w:ind w:left="360"/>
        <w:jc w:val="both"/>
        <w:rPr>
          <w:b/>
          <w:sz w:val="28"/>
          <w:szCs w:val="28"/>
        </w:rPr>
      </w:pPr>
    </w:p>
    <w:p w:rsidR="004F1C19" w:rsidRDefault="004F1C19" w:rsidP="004F1C19">
      <w:pPr>
        <w:pStyle w:val="a8"/>
        <w:tabs>
          <w:tab w:val="left" w:pos="709"/>
        </w:tabs>
        <w:autoSpaceDE w:val="0"/>
        <w:spacing w:after="0"/>
        <w:jc w:val="both"/>
        <w:rPr>
          <w:b/>
          <w:sz w:val="28"/>
          <w:szCs w:val="28"/>
          <w:u w:val="single"/>
        </w:rPr>
      </w:pPr>
      <w:r w:rsidRPr="0035493D">
        <w:rPr>
          <w:b/>
          <w:sz w:val="28"/>
          <w:szCs w:val="28"/>
        </w:rPr>
        <w:tab/>
      </w:r>
      <w:r w:rsidRPr="0035493D">
        <w:rPr>
          <w:b/>
          <w:sz w:val="28"/>
          <w:szCs w:val="28"/>
          <w:u w:val="single"/>
        </w:rPr>
        <w:t xml:space="preserve">Администрации </w:t>
      </w:r>
      <w:proofErr w:type="spellStart"/>
      <w:r>
        <w:rPr>
          <w:b/>
          <w:sz w:val="28"/>
          <w:szCs w:val="28"/>
          <w:u w:val="single"/>
        </w:rPr>
        <w:t>Маяк</w:t>
      </w:r>
      <w:r w:rsidRPr="0035493D">
        <w:rPr>
          <w:b/>
          <w:sz w:val="28"/>
          <w:szCs w:val="28"/>
          <w:u w:val="single"/>
        </w:rPr>
        <w:t>ского</w:t>
      </w:r>
      <w:proofErr w:type="spellEnd"/>
      <w:r w:rsidRPr="0035493D">
        <w:rPr>
          <w:b/>
          <w:sz w:val="28"/>
          <w:szCs w:val="28"/>
          <w:u w:val="single"/>
        </w:rPr>
        <w:t xml:space="preserve"> сельского поселения Ленинского муниципального района:</w:t>
      </w:r>
    </w:p>
    <w:p w:rsidR="004F1C19" w:rsidRDefault="004F1C19" w:rsidP="004F1C19">
      <w:pPr>
        <w:pStyle w:val="a8"/>
        <w:tabs>
          <w:tab w:val="left" w:pos="709"/>
        </w:tabs>
        <w:autoSpaceDE w:val="0"/>
        <w:spacing w:after="0"/>
        <w:jc w:val="both"/>
        <w:rPr>
          <w:b/>
          <w:sz w:val="28"/>
          <w:szCs w:val="28"/>
          <w:u w:val="single"/>
        </w:rPr>
      </w:pPr>
    </w:p>
    <w:p w:rsidR="004F1C19" w:rsidRPr="00B4146E" w:rsidRDefault="004F1C19" w:rsidP="004F1C19">
      <w:pPr>
        <w:pStyle w:val="a8"/>
        <w:numPr>
          <w:ilvl w:val="0"/>
          <w:numId w:val="3"/>
        </w:numPr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B4146E">
        <w:rPr>
          <w:sz w:val="28"/>
          <w:szCs w:val="28"/>
        </w:rPr>
        <w:t>Повысить эффективность работы по мобилизации доходной части  бюджета поселения в 2017 году.</w:t>
      </w:r>
    </w:p>
    <w:p w:rsidR="004F1C19" w:rsidRPr="00B4146E" w:rsidRDefault="004F1C19" w:rsidP="004F1C19">
      <w:pPr>
        <w:pStyle w:val="a8"/>
        <w:numPr>
          <w:ilvl w:val="0"/>
          <w:numId w:val="3"/>
        </w:numPr>
        <w:autoSpaceDE w:val="0"/>
        <w:spacing w:after="0"/>
        <w:ind w:left="0" w:right="-2" w:firstLine="709"/>
        <w:jc w:val="both"/>
        <w:rPr>
          <w:color w:val="C0504D" w:themeColor="accent2"/>
          <w:sz w:val="28"/>
          <w:szCs w:val="28"/>
        </w:rPr>
      </w:pPr>
      <w:r w:rsidRPr="00B4146E">
        <w:rPr>
          <w:sz w:val="28"/>
          <w:szCs w:val="28"/>
        </w:rPr>
        <w:t>Годовую отчетность об исполнении бюджета составлять в соответствии с   Инструкцией «О порядке составления и представления годовой, квартальной и месячной отчетности об исполнении бюджетов бюджетной системы Российской Федерации» утвержденной  Приказом Минфина РФ от 28 декабря 2010 г. N 191н.</w:t>
      </w:r>
    </w:p>
    <w:p w:rsidR="004F1C19" w:rsidRPr="00B4146E" w:rsidRDefault="004F1C19" w:rsidP="004F1C19">
      <w:pPr>
        <w:pStyle w:val="a8"/>
        <w:numPr>
          <w:ilvl w:val="0"/>
          <w:numId w:val="3"/>
        </w:numPr>
        <w:autoSpaceDE w:val="0"/>
        <w:spacing w:after="0"/>
        <w:ind w:left="0" w:right="-2" w:firstLine="709"/>
        <w:jc w:val="both"/>
        <w:rPr>
          <w:b/>
          <w:sz w:val="28"/>
          <w:szCs w:val="28"/>
        </w:rPr>
      </w:pPr>
      <w:proofErr w:type="gramStart"/>
      <w:r w:rsidRPr="00B4146E">
        <w:rPr>
          <w:sz w:val="28"/>
          <w:szCs w:val="28"/>
        </w:rPr>
        <w:t>Учет муниципального имущества, находящегося на балансе поселения вести в соответствии с Приказом Минфина РФ от 1 декабря 2010 г. N 157н 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применению".</w:t>
      </w:r>
      <w:proofErr w:type="gramEnd"/>
    </w:p>
    <w:p w:rsidR="004F1C19" w:rsidRPr="00B4146E" w:rsidRDefault="004F1C19" w:rsidP="004F1C19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146E">
        <w:rPr>
          <w:rFonts w:ascii="Times New Roman" w:hAnsi="Times New Roman"/>
          <w:sz w:val="28"/>
          <w:szCs w:val="28"/>
        </w:rPr>
        <w:t xml:space="preserve">Соблюдать нормы бюджетного законодательства, своевременно вносить изменения в нормативные акты, принятые на территории поселения. Внести изменения в </w:t>
      </w:r>
      <w:r>
        <w:rPr>
          <w:rFonts w:ascii="Times New Roman" w:hAnsi="Times New Roman"/>
          <w:sz w:val="28"/>
          <w:szCs w:val="28"/>
        </w:rPr>
        <w:t>Положение о бюджетном процессе и в Учетную политику поселения.</w:t>
      </w:r>
    </w:p>
    <w:p w:rsidR="004F1C19" w:rsidRPr="00B4146E" w:rsidRDefault="004F1C19" w:rsidP="004F1C19">
      <w:pPr>
        <w:pStyle w:val="a8"/>
        <w:numPr>
          <w:ilvl w:val="0"/>
          <w:numId w:val="3"/>
        </w:numPr>
        <w:shd w:val="clear" w:color="auto" w:fill="FFFFFF"/>
        <w:autoSpaceDE w:val="0"/>
        <w:spacing w:after="0"/>
        <w:ind w:left="0" w:right="-144" w:firstLine="709"/>
        <w:jc w:val="both"/>
        <w:rPr>
          <w:sz w:val="28"/>
          <w:szCs w:val="28"/>
        </w:rPr>
      </w:pPr>
      <w:r w:rsidRPr="00B4146E">
        <w:rPr>
          <w:sz w:val="28"/>
          <w:szCs w:val="28"/>
        </w:rPr>
        <w:t xml:space="preserve">Не допускать необоснованного остатка денежных средств на счетах на конец   финансового года. </w:t>
      </w:r>
    </w:p>
    <w:p w:rsidR="004F1C19" w:rsidRPr="00B4146E" w:rsidRDefault="004F1C19" w:rsidP="004F1C19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B4146E">
        <w:rPr>
          <w:rFonts w:ascii="Times New Roman" w:hAnsi="Times New Roman"/>
          <w:sz w:val="28"/>
          <w:szCs w:val="28"/>
        </w:rPr>
        <w:t>Принять меры по ликвидации образовавшейся дебиторской и  кредиторской задолженности по состоянию на 01.01.2017г.</w:t>
      </w:r>
    </w:p>
    <w:p w:rsidR="004F1C19" w:rsidRPr="00B4146E" w:rsidRDefault="004F1C19" w:rsidP="004F1C19">
      <w:pPr>
        <w:pStyle w:val="a5"/>
        <w:numPr>
          <w:ilvl w:val="0"/>
          <w:numId w:val="3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B4146E">
        <w:rPr>
          <w:rFonts w:ascii="Times New Roman" w:hAnsi="Times New Roman"/>
          <w:sz w:val="28"/>
          <w:szCs w:val="28"/>
        </w:rPr>
        <w:t>При  планировании расходной части бюджета поселения</w:t>
      </w:r>
      <w:r>
        <w:rPr>
          <w:rFonts w:ascii="Times New Roman" w:hAnsi="Times New Roman"/>
          <w:sz w:val="28"/>
          <w:szCs w:val="28"/>
        </w:rPr>
        <w:t xml:space="preserve"> в соответствии с БК РФ </w:t>
      </w:r>
      <w:r w:rsidRPr="00B4146E">
        <w:rPr>
          <w:rFonts w:ascii="Times New Roman" w:hAnsi="Times New Roman"/>
          <w:sz w:val="28"/>
          <w:szCs w:val="28"/>
        </w:rPr>
        <w:t xml:space="preserve"> использовать </w:t>
      </w:r>
      <w:r w:rsidRPr="00B4146E">
        <w:rPr>
          <w:rFonts w:ascii="Times New Roman" w:eastAsia="Calibri" w:hAnsi="Times New Roman"/>
          <w:sz w:val="28"/>
          <w:szCs w:val="28"/>
        </w:rPr>
        <w:t>программно-целевой метод планирования.</w:t>
      </w:r>
    </w:p>
    <w:p w:rsidR="005D0EA9" w:rsidRDefault="005D0EA9" w:rsidP="005D0EA9">
      <w:pPr>
        <w:pStyle w:val="a5"/>
        <w:spacing w:after="0" w:line="240" w:lineRule="auto"/>
        <w:ind w:left="360" w:right="-2"/>
        <w:jc w:val="both"/>
        <w:rPr>
          <w:rFonts w:ascii="Times New Roman" w:hAnsi="Times New Roman"/>
          <w:sz w:val="28"/>
          <w:szCs w:val="28"/>
        </w:rPr>
      </w:pPr>
    </w:p>
    <w:p w:rsidR="005D0EA9" w:rsidRPr="00D247F2" w:rsidRDefault="005D0EA9" w:rsidP="005D0EA9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Председатель контрольно – счетной палаты                                   </w:t>
      </w:r>
    </w:p>
    <w:p w:rsidR="005D0EA9" w:rsidRPr="00D247F2" w:rsidRDefault="005D0EA9" w:rsidP="005D0EA9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Ленинского муниципального района                    </w:t>
      </w:r>
      <w:r>
        <w:rPr>
          <w:sz w:val="28"/>
          <w:szCs w:val="28"/>
        </w:rPr>
        <w:t xml:space="preserve">                             </w:t>
      </w:r>
      <w:r w:rsidRPr="00D247F2">
        <w:rPr>
          <w:sz w:val="28"/>
          <w:szCs w:val="28"/>
        </w:rPr>
        <w:t xml:space="preserve">     Т.В. </w:t>
      </w:r>
      <w:proofErr w:type="spellStart"/>
      <w:r w:rsidRPr="00D247F2">
        <w:rPr>
          <w:sz w:val="28"/>
          <w:szCs w:val="28"/>
        </w:rPr>
        <w:t>Мололкина</w:t>
      </w:r>
      <w:proofErr w:type="spellEnd"/>
    </w:p>
    <w:p w:rsidR="00CA1F41" w:rsidRPr="005D0EA9" w:rsidRDefault="00CA1F41" w:rsidP="005D0EA9">
      <w:pPr>
        <w:ind w:firstLine="709"/>
      </w:pPr>
    </w:p>
    <w:sectPr w:rsidR="00CA1F41" w:rsidRPr="005D0EA9" w:rsidSect="005D0EA9">
      <w:pgSz w:w="11906" w:h="16838"/>
      <w:pgMar w:top="28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8BA584A"/>
    <w:multiLevelType w:val="hybridMultilevel"/>
    <w:tmpl w:val="9A1CD1FE"/>
    <w:lvl w:ilvl="0" w:tplc="B5A8A31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7E01B50"/>
    <w:multiLevelType w:val="hybridMultilevel"/>
    <w:tmpl w:val="C95EA736"/>
    <w:lvl w:ilvl="0" w:tplc="649E88C0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0EA9"/>
    <w:rsid w:val="004F1C19"/>
    <w:rsid w:val="00580696"/>
    <w:rsid w:val="005D0EA9"/>
    <w:rsid w:val="006666D1"/>
    <w:rsid w:val="00AB3DD3"/>
    <w:rsid w:val="00CA1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A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5D0EA9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D0EA9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0EA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0EA9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5D0EA9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5D0EA9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6">
    <w:name w:val="Абзац списка Знак"/>
    <w:link w:val="a5"/>
    <w:uiPriority w:val="34"/>
    <w:locked/>
    <w:rsid w:val="005D0EA9"/>
    <w:rPr>
      <w:rFonts w:ascii="Calibri" w:eastAsia="Times New Roman" w:hAnsi="Calibri" w:cs="Times New Roman"/>
    </w:rPr>
  </w:style>
  <w:style w:type="character" w:styleId="a7">
    <w:name w:val="Hyperlink"/>
    <w:uiPriority w:val="99"/>
    <w:unhideWhenUsed/>
    <w:rsid w:val="005D0EA9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paragraph" w:customStyle="1" w:styleId="Standard">
    <w:name w:val="Standard"/>
    <w:rsid w:val="005D0EA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Nonformat">
    <w:name w:val="ConsNonformat"/>
    <w:rsid w:val="005D0EA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8">
    <w:name w:val="Body Text"/>
    <w:basedOn w:val="a"/>
    <w:link w:val="a9"/>
    <w:rsid w:val="005D0EA9"/>
    <w:pPr>
      <w:spacing w:after="120"/>
    </w:pPr>
  </w:style>
  <w:style w:type="character" w:customStyle="1" w:styleId="a9">
    <w:name w:val="Основной текст Знак"/>
    <w:basedOn w:val="a0"/>
    <w:link w:val="a8"/>
    <w:rsid w:val="005D0EA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5D0EA9"/>
    <w:pPr>
      <w:spacing w:after="120" w:line="480" w:lineRule="auto"/>
    </w:pPr>
  </w:style>
  <w:style w:type="paragraph" w:customStyle="1" w:styleId="ConsPlusNormal">
    <w:name w:val="ConsPlusNormal"/>
    <w:rsid w:val="004F1C19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a">
    <w:name w:val="Subtitle"/>
    <w:basedOn w:val="a"/>
    <w:next w:val="a8"/>
    <w:link w:val="ab"/>
    <w:qFormat/>
    <w:rsid w:val="004F1C19"/>
    <w:pPr>
      <w:ind w:firstLine="851"/>
      <w:jc w:val="center"/>
    </w:pPr>
    <w:rPr>
      <w:szCs w:val="20"/>
    </w:rPr>
  </w:style>
  <w:style w:type="character" w:customStyle="1" w:styleId="ab">
    <w:name w:val="Подзаголовок Знак"/>
    <w:basedOn w:val="a0"/>
    <w:link w:val="aa"/>
    <w:rsid w:val="004F1C19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c">
    <w:name w:val="Гипертекстовая ссылка"/>
    <w:basedOn w:val="a0"/>
    <w:uiPriority w:val="99"/>
    <w:rsid w:val="004F1C19"/>
    <w:rPr>
      <w:rFonts w:cs="Times New Roman"/>
      <w:b/>
      <w:bCs/>
      <w:color w:val="008000"/>
      <w:sz w:val="20"/>
      <w:szCs w:val="20"/>
    </w:rPr>
  </w:style>
  <w:style w:type="paragraph" w:customStyle="1" w:styleId="u">
    <w:name w:val="u"/>
    <w:basedOn w:val="a"/>
    <w:rsid w:val="004F1C1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d">
    <w:name w:val="Normal (Web)"/>
    <w:aliases w:val="Обычный (Web)"/>
    <w:basedOn w:val="a"/>
    <w:link w:val="ae"/>
    <w:unhideWhenUsed/>
    <w:rsid w:val="004F1C1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Title">
    <w:name w:val="ConsPlusTitle"/>
    <w:rsid w:val="004F1C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e">
    <w:name w:val="Обычный (веб) Знак"/>
    <w:aliases w:val="Обычный (Web) Знак"/>
    <w:basedOn w:val="a0"/>
    <w:link w:val="ad"/>
    <w:rsid w:val="004F1C1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1732.503130" TargetMode="External"/><Relationship Id="rId13" Type="http://schemas.openxmlformats.org/officeDocument/2006/relationships/hyperlink" Target="garantF1://88085.1000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12604.4" TargetMode="External"/><Relationship Id="rId12" Type="http://schemas.openxmlformats.org/officeDocument/2006/relationships/hyperlink" Target="garantF1://70273192.29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garantF1://70273192.16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70273192.294" TargetMode="External"/><Relationship Id="rId10" Type="http://schemas.openxmlformats.org/officeDocument/2006/relationships/hyperlink" Target="garantF1://12081732.1008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81732.1020" TargetMode="External"/><Relationship Id="rId14" Type="http://schemas.openxmlformats.org/officeDocument/2006/relationships/hyperlink" Target="garantF1://70273192.1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9B5F3-0CFD-4EAE-997C-FADE2DB7B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2558</Words>
  <Characters>14583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2017-05-25T11:26:00Z</dcterms:created>
  <dcterms:modified xsi:type="dcterms:W3CDTF">2017-05-25T12:33:00Z</dcterms:modified>
</cp:coreProperties>
</file>