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D300EA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Рассветинск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5C2B5E">
        <w:rPr>
          <w:b/>
          <w:sz w:val="28"/>
          <w:szCs w:val="28"/>
        </w:rPr>
        <w:t xml:space="preserve"> 27/225</w:t>
      </w:r>
      <w:r w:rsidRPr="005D0EA9">
        <w:rPr>
          <w:b/>
          <w:sz w:val="28"/>
          <w:szCs w:val="28"/>
        </w:rPr>
        <w:t xml:space="preserve"> от </w:t>
      </w:r>
      <w:r w:rsidR="005C2B5E">
        <w:rPr>
          <w:b/>
          <w:sz w:val="28"/>
          <w:szCs w:val="28"/>
        </w:rPr>
        <w:t>25.05</w:t>
      </w:r>
      <w:r w:rsidRPr="005D0EA9">
        <w:rPr>
          <w:b/>
          <w:sz w:val="28"/>
          <w:szCs w:val="28"/>
        </w:rPr>
        <w:t>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D300EA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D300EA">
        <w:rPr>
          <w:sz w:val="28"/>
          <w:szCs w:val="28"/>
        </w:rPr>
        <w:t>Рассветинск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D300EA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483809465"/>
      <w:r w:rsidRPr="0002322B">
        <w:rPr>
          <w:rFonts w:ascii="Times New Roman" w:eastAsia="Calibri" w:hAnsi="Times New Roman"/>
          <w:sz w:val="28"/>
          <w:szCs w:val="28"/>
        </w:rPr>
        <w:t xml:space="preserve">Годовой Отчет по исполнению бюджета поселения за 2016 год и проект Решения «Об исполнении бюджета поселения за 2016 год»  представлены Администрацией поселения в Контрольно-счетную палату Ленинского муниципального района  13 марта 2017 года, в соответствии с п.3 ст. 264.4 Бюджетного кодекса РФ,  в срок не позднее 1 апреля текущего года. </w:t>
      </w:r>
      <w:r w:rsidRPr="0002322B">
        <w:rPr>
          <w:rFonts w:ascii="Times New Roman" w:hAnsi="Times New Roman"/>
          <w:sz w:val="28"/>
          <w:szCs w:val="28"/>
        </w:rPr>
        <w:t>Представленный Годовой отчет в целом соответствует положениям Бюджетного кодекса РФ и Инструкции № 191н.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Бюджет поселения на 2016 год принят Решением Совета депутатов поселения от 11.12.2015г. № 14/228 «О бюджете </w:t>
      </w:r>
      <w:proofErr w:type="spellStart"/>
      <w:r w:rsidRPr="0002322B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02322B">
        <w:rPr>
          <w:rFonts w:ascii="Times New Roman" w:hAnsi="Times New Roman"/>
          <w:sz w:val="28"/>
          <w:szCs w:val="28"/>
        </w:rPr>
        <w:t xml:space="preserve"> сельского поселения на 2016 год и на период до 2018г.», которое официально опубликовано в районной газете «Знамя» 22.12.2015г., то есть через 11 дней  после его подписания, что нарушает требования  п.2 ст.5 БК РФ, согласно которой «решение о бюджете подлежит</w:t>
      </w:r>
      <w:proofErr w:type="gramEnd"/>
      <w:r w:rsidRPr="0002322B">
        <w:rPr>
          <w:rFonts w:ascii="Times New Roman" w:hAnsi="Times New Roman"/>
          <w:sz w:val="28"/>
          <w:szCs w:val="28"/>
        </w:rPr>
        <w:t xml:space="preserve"> официальному опубликованию не позднее 10 дней после его подписания в установленном порядке».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>За период 2016 года в плановые показатели бюджета 4 раза вносились корректировки в связи с уточнением дополнительно полученных доходов (собственных и безвозмездных) и соответственно расходов. Решение от  28.12.2016г. №  14/271 опубликовано в районной газете «Знамя» с нарушением срока опубликования на 34 дня, тем самым  нарушен п.2 ст.5 БК РФ - решение о бюджете подлежит официальному опубликованию не позднее 10 дней после его подписания</w:t>
      </w:r>
      <w:r w:rsidRPr="0002322B">
        <w:rPr>
          <w:sz w:val="28"/>
          <w:szCs w:val="28"/>
        </w:rPr>
        <w:t>.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Годовой отчетности установлено, что: </w:t>
      </w:r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- в нарушение п.150.1. Инструкции № 191н в </w:t>
      </w:r>
      <w:r w:rsidRPr="00D300EA">
        <w:rPr>
          <w:rFonts w:ascii="Times New Roman" w:hAnsi="Times New Roman"/>
          <w:sz w:val="28"/>
          <w:szCs w:val="28"/>
        </w:rPr>
        <w:t>форме 0503123 «Отчет о движении денежных средств»</w:t>
      </w:r>
      <w:r w:rsidRPr="006C1DC8">
        <w:rPr>
          <w:rFonts w:ascii="Times New Roman" w:hAnsi="Times New Roman"/>
          <w:b/>
          <w:sz w:val="28"/>
          <w:szCs w:val="28"/>
        </w:rPr>
        <w:t xml:space="preserve"> </w:t>
      </w:r>
      <w:r w:rsidRPr="0002322B">
        <w:rPr>
          <w:rFonts w:ascii="Times New Roman" w:hAnsi="Times New Roman"/>
          <w:sz w:val="28"/>
          <w:szCs w:val="28"/>
        </w:rPr>
        <w:t xml:space="preserve">не заполнена </w:t>
      </w:r>
      <w:hyperlink w:anchor="sub_50312301" w:history="1">
        <w:r w:rsidRPr="0002322B">
          <w:rPr>
            <w:rFonts w:ascii="Times New Roman" w:hAnsi="Times New Roman"/>
            <w:sz w:val="28"/>
            <w:szCs w:val="28"/>
          </w:rPr>
          <w:t>графа 5</w:t>
        </w:r>
      </w:hyperlink>
      <w:r w:rsidRPr="0002322B">
        <w:rPr>
          <w:rFonts w:ascii="Times New Roman" w:hAnsi="Times New Roman"/>
          <w:sz w:val="28"/>
          <w:szCs w:val="28"/>
        </w:rPr>
        <w:t xml:space="preserve"> раздела 1 "Поступления", </w:t>
      </w:r>
      <w:hyperlink w:anchor="sub_553378041" w:history="1">
        <w:r w:rsidRPr="0002322B">
          <w:rPr>
            <w:rFonts w:ascii="Times New Roman" w:hAnsi="Times New Roman"/>
            <w:sz w:val="28"/>
            <w:szCs w:val="28"/>
          </w:rPr>
          <w:t>раздела 2</w:t>
        </w:r>
      </w:hyperlink>
      <w:r w:rsidRPr="0002322B">
        <w:rPr>
          <w:rFonts w:ascii="Times New Roman" w:hAnsi="Times New Roman"/>
          <w:sz w:val="28"/>
          <w:szCs w:val="28"/>
        </w:rPr>
        <w:t xml:space="preserve"> "Выбытия" и </w:t>
      </w:r>
      <w:hyperlink w:anchor="sub_50312303" w:history="1">
        <w:r w:rsidRPr="0002322B">
          <w:rPr>
            <w:rFonts w:ascii="Times New Roman" w:hAnsi="Times New Roman"/>
            <w:sz w:val="28"/>
            <w:szCs w:val="28"/>
          </w:rPr>
          <w:t>раздела 3</w:t>
        </w:r>
      </w:hyperlink>
      <w:r w:rsidRPr="0002322B">
        <w:rPr>
          <w:rFonts w:ascii="Times New Roman" w:hAnsi="Times New Roman"/>
          <w:sz w:val="28"/>
          <w:szCs w:val="28"/>
        </w:rPr>
        <w:t xml:space="preserve"> "Изменение остатков средств", где  отражаются показатели движения денежных средств за аналогичный период прошлого года;</w:t>
      </w:r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lastRenderedPageBreak/>
        <w:t xml:space="preserve">- в нарушение п.20 Инструкции №191н в состав баланса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</w:t>
      </w:r>
      <w:r w:rsidRPr="0002322B">
        <w:rPr>
          <w:rFonts w:ascii="Times New Roman" w:hAnsi="Times New Roman"/>
          <w:b/>
          <w:sz w:val="28"/>
          <w:szCs w:val="28"/>
        </w:rPr>
        <w:t>(</w:t>
      </w:r>
      <w:hyperlink r:id="rId7" w:history="1">
        <w:r w:rsidRPr="00D300EA">
          <w:rPr>
            <w:rStyle w:val="ac"/>
            <w:rFonts w:ascii="Times New Roman" w:hAnsi="Times New Roman"/>
            <w:b w:val="0"/>
            <w:color w:val="auto"/>
            <w:sz w:val="28"/>
            <w:szCs w:val="28"/>
          </w:rPr>
          <w:t>ф. 0503130</w:t>
        </w:r>
      </w:hyperlink>
      <w:r w:rsidRPr="00D300EA">
        <w:rPr>
          <w:rFonts w:ascii="Times New Roman" w:hAnsi="Times New Roman"/>
          <w:b/>
          <w:sz w:val="28"/>
          <w:szCs w:val="28"/>
        </w:rPr>
        <w:t>)</w:t>
      </w:r>
      <w:r w:rsidRPr="0002322B">
        <w:rPr>
          <w:rFonts w:ascii="Times New Roman" w:hAnsi="Times New Roman"/>
          <w:sz w:val="28"/>
          <w:szCs w:val="28"/>
        </w:rPr>
        <w:t xml:space="preserve"> не включена </w:t>
      </w:r>
      <w:r w:rsidRPr="00940348">
        <w:rPr>
          <w:rFonts w:ascii="Times New Roman" w:hAnsi="Times New Roman"/>
          <w:sz w:val="28"/>
          <w:szCs w:val="28"/>
        </w:rPr>
        <w:t>Справка</w:t>
      </w:r>
      <w:r w:rsidRPr="006C1DC8">
        <w:rPr>
          <w:rFonts w:ascii="Times New Roman" w:hAnsi="Times New Roman"/>
          <w:b/>
          <w:sz w:val="28"/>
          <w:szCs w:val="28"/>
        </w:rPr>
        <w:t xml:space="preserve"> </w:t>
      </w:r>
      <w:r w:rsidRPr="0002322B">
        <w:rPr>
          <w:rFonts w:ascii="Times New Roman" w:hAnsi="Times New Roman"/>
          <w:sz w:val="28"/>
          <w:szCs w:val="28"/>
        </w:rPr>
        <w:t xml:space="preserve">о наличии имущества и обязательств на </w:t>
      </w:r>
      <w:proofErr w:type="spellStart"/>
      <w:r w:rsidRPr="0002322B">
        <w:rPr>
          <w:rFonts w:ascii="Times New Roman" w:hAnsi="Times New Roman"/>
          <w:sz w:val="28"/>
          <w:szCs w:val="28"/>
        </w:rPr>
        <w:t>забалансовых</w:t>
      </w:r>
      <w:proofErr w:type="spellEnd"/>
      <w:r w:rsidRPr="0002322B">
        <w:rPr>
          <w:rFonts w:ascii="Times New Roman" w:hAnsi="Times New Roman"/>
          <w:sz w:val="28"/>
          <w:szCs w:val="28"/>
        </w:rPr>
        <w:t xml:space="preserve"> счетах;</w:t>
      </w:r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- в нарушение п. 153  Инструкции 191н в  </w:t>
      </w:r>
      <w:hyperlink w:anchor="sub_503160881" w:history="1">
        <w:r w:rsidRPr="00940348">
          <w:rPr>
            <w:rStyle w:val="ac"/>
            <w:rFonts w:ascii="Times New Roman" w:hAnsi="Times New Roman"/>
            <w:b w:val="0"/>
            <w:color w:val="auto"/>
            <w:sz w:val="28"/>
            <w:szCs w:val="28"/>
          </w:rPr>
          <w:t>таблице № 1</w:t>
        </w:r>
      </w:hyperlink>
      <w:r w:rsidRPr="00940348">
        <w:rPr>
          <w:rFonts w:ascii="Times New Roman" w:hAnsi="Times New Roman"/>
          <w:sz w:val="28"/>
          <w:szCs w:val="28"/>
        </w:rPr>
        <w:t xml:space="preserve"> "Сведения об основных направлениях деятельности" Пояснительной</w:t>
      </w:r>
      <w:r w:rsidRPr="0002322B">
        <w:rPr>
          <w:rFonts w:ascii="Times New Roman" w:hAnsi="Times New Roman"/>
          <w:sz w:val="28"/>
          <w:szCs w:val="28"/>
        </w:rPr>
        <w:t xml:space="preserve"> записки  в графе 1 не указаны цели, для исполнения которых создан и функционирует субъект бюджетной отчетности (в соответствии с Уставом); в  графе 2 не указана «краткая характеристика целей деятельности путем отражения основных направлений деятельности и функций субъекта бюджетной отчетности в рамках реализации установленных целей»;</w:t>
      </w:r>
      <w:proofErr w:type="gramEnd"/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- в нарушение п. 155  Инструкции 191н заполнена </w:t>
      </w:r>
      <w:r w:rsidRPr="00D300EA">
        <w:rPr>
          <w:rFonts w:ascii="Times New Roman" w:hAnsi="Times New Roman"/>
          <w:sz w:val="28"/>
          <w:szCs w:val="28"/>
        </w:rPr>
        <w:t xml:space="preserve">таблица № 3 «Сведения об исполнении текстовых статей закона (решения) о бюджете», </w:t>
      </w:r>
      <w:r w:rsidRPr="0002322B">
        <w:rPr>
          <w:rFonts w:ascii="Times New Roman" w:hAnsi="Times New Roman"/>
          <w:sz w:val="28"/>
          <w:szCs w:val="28"/>
        </w:rPr>
        <w:t xml:space="preserve">а именно в графе 1не указано содержание </w:t>
      </w:r>
      <w:r w:rsidRPr="00D300EA">
        <w:rPr>
          <w:rFonts w:ascii="Times New Roman" w:hAnsi="Times New Roman"/>
          <w:sz w:val="28"/>
          <w:szCs w:val="28"/>
        </w:rPr>
        <w:t>текстовой статьи</w:t>
      </w:r>
      <w:r w:rsidRPr="0002322B">
        <w:rPr>
          <w:rFonts w:ascii="Times New Roman" w:hAnsi="Times New Roman"/>
          <w:sz w:val="28"/>
          <w:szCs w:val="28"/>
        </w:rPr>
        <w:t xml:space="preserve">  решения о бюджете, в графе 2 не указан результат исполнения положений текстовых статей (с указанием показателей, характеризующих степень их результативности) и в графе 3не   указаны причины неисполнения положений текстовых статей.</w:t>
      </w:r>
      <w:proofErr w:type="gramEnd"/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- в нарушение п. 157 Инструкции 191н  к пояснительной записке не приложена </w:t>
      </w:r>
      <w:r w:rsidRPr="00D300EA">
        <w:rPr>
          <w:rFonts w:ascii="Times New Roman" w:hAnsi="Times New Roman"/>
          <w:sz w:val="28"/>
          <w:szCs w:val="28"/>
        </w:rPr>
        <w:t>таблица № 5 «Сведения о результатах внутреннего государственного (муниципального) финансового контроля»,</w:t>
      </w:r>
      <w:r w:rsidRPr="0002322B">
        <w:rPr>
          <w:rFonts w:ascii="Times New Roman" w:hAnsi="Times New Roman"/>
          <w:sz w:val="28"/>
          <w:szCs w:val="28"/>
        </w:rPr>
        <w:t xml:space="preserve"> в которой отражаются «результаты проведенных в отчетном периоде мероприятий по внутреннему контролю за соблюдением требований </w:t>
      </w:r>
      <w:hyperlink r:id="rId8" w:history="1">
        <w:r w:rsidRPr="0002322B">
          <w:rPr>
            <w:rFonts w:ascii="Times New Roman" w:hAnsi="Times New Roman"/>
            <w:sz w:val="28"/>
            <w:szCs w:val="28"/>
          </w:rPr>
          <w:t>бюджетного законодательства</w:t>
        </w:r>
      </w:hyperlink>
      <w:r w:rsidRPr="0002322B">
        <w:rPr>
          <w:rFonts w:ascii="Times New Roman" w:hAnsi="Times New Roman"/>
          <w:sz w:val="28"/>
          <w:szCs w:val="28"/>
        </w:rPr>
        <w:t>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отчетности субъектом бюджетной отчетности»;</w:t>
      </w:r>
      <w:proofErr w:type="gramEnd"/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- в нарушение п.159 Инструкции №191н в </w:t>
      </w:r>
      <w:r w:rsidRPr="00D300EA">
        <w:rPr>
          <w:rFonts w:ascii="Times New Roman" w:hAnsi="Times New Roman"/>
          <w:sz w:val="28"/>
          <w:szCs w:val="28"/>
        </w:rPr>
        <w:t xml:space="preserve">таблице 7 </w:t>
      </w:r>
      <w:r w:rsidRPr="00D300EA">
        <w:rPr>
          <w:rFonts w:ascii="Times New Roman" w:hAnsi="Times New Roman"/>
          <w:bCs/>
          <w:sz w:val="28"/>
          <w:szCs w:val="28"/>
        </w:rPr>
        <w:t>«Сведения о результатах внешнего муниципального финансового контроля»</w:t>
      </w:r>
      <w:r w:rsidRPr="0002322B">
        <w:rPr>
          <w:rFonts w:ascii="Times New Roman" w:hAnsi="Times New Roman"/>
          <w:bCs/>
          <w:sz w:val="28"/>
          <w:szCs w:val="28"/>
        </w:rPr>
        <w:t xml:space="preserve"> в графе 4 не расписаны результаты проверки;</w:t>
      </w:r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bCs/>
          <w:sz w:val="28"/>
          <w:szCs w:val="28"/>
        </w:rPr>
        <w:t xml:space="preserve">- </w:t>
      </w:r>
      <w:r w:rsidRPr="0002322B">
        <w:rPr>
          <w:rFonts w:ascii="Times New Roman" w:hAnsi="Times New Roman"/>
          <w:sz w:val="28"/>
          <w:szCs w:val="28"/>
        </w:rPr>
        <w:t xml:space="preserve">в нарушение п. 162 Инструкции 191н  в </w:t>
      </w:r>
      <w:r w:rsidRPr="00D300EA">
        <w:rPr>
          <w:rFonts w:ascii="Times New Roman" w:hAnsi="Times New Roman"/>
          <w:sz w:val="28"/>
          <w:szCs w:val="28"/>
        </w:rPr>
        <w:t>форме № 0503163 «Сведения об изменениях бюджетной росписи главного распорядителя бюджетных средств»</w:t>
      </w:r>
      <w:r w:rsidRPr="0002322B">
        <w:rPr>
          <w:rFonts w:ascii="Times New Roman" w:hAnsi="Times New Roman"/>
          <w:sz w:val="28"/>
          <w:szCs w:val="28"/>
        </w:rPr>
        <w:t xml:space="preserve">  графа 5 не заполнена, тогда как должны отражаться  причины внесения изменений в бюджетные назначения по расходам бюджета за отчетный период со ссылкой на правовые основания их внесения (статьи </w:t>
      </w:r>
      <w:hyperlink r:id="rId9" w:history="1">
        <w:r w:rsidRPr="0002322B">
          <w:rPr>
            <w:rFonts w:ascii="Times New Roman" w:hAnsi="Times New Roman"/>
            <w:sz w:val="28"/>
            <w:szCs w:val="28"/>
          </w:rPr>
          <w:t>Бюджетного кодекса</w:t>
        </w:r>
      </w:hyperlink>
      <w:r w:rsidRPr="0002322B">
        <w:rPr>
          <w:rFonts w:ascii="Times New Roman" w:hAnsi="Times New Roman"/>
          <w:sz w:val="28"/>
          <w:szCs w:val="28"/>
        </w:rPr>
        <w:t xml:space="preserve"> Российской Федерации и решения о соответствующем бюджете. </w:t>
      </w:r>
      <w:proofErr w:type="gramEnd"/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>Кроме того, данные по графе 2 «утверждено законом (решением) о бюджете» в размере 3856210,0 руб., не соответствуют объему, утвержденному Решением №14/228 от 11.12.2015г. на сумму 677900,0 руб. (утверждено  3 178 310,00 руб.).</w:t>
      </w:r>
    </w:p>
    <w:p w:rsidR="00D300EA" w:rsidRPr="0002322B" w:rsidRDefault="00D300EA" w:rsidP="00D300E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В соответствии со ст. 13 Федерального закона от 06.12.2011 № 402-ФЗ «О бухгалтерском учете», бухгалтерская (финансовая) отчетность должна давать достоверное представление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необходимое пользователям этой отчетности для принятия экономических решений. </w:t>
      </w:r>
    </w:p>
    <w:p w:rsidR="00D300EA" w:rsidRPr="0002322B" w:rsidRDefault="00D300EA" w:rsidP="00D300EA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02322B">
        <w:rPr>
          <w:sz w:val="28"/>
          <w:szCs w:val="28"/>
        </w:rPr>
        <w:t xml:space="preserve">В нарушение ст. 13 Федерального Закона от 06.12.2011г. №402-ФЗ  имеет факт искажения бухгалтерской отчетности на сумму 677900,0 руб. В ходе проверки главным бухгалтером были внесены исправления в форму 0503163 и затем </w:t>
      </w:r>
      <w:proofErr w:type="gramStart"/>
      <w:r w:rsidRPr="0002322B">
        <w:rPr>
          <w:sz w:val="28"/>
          <w:szCs w:val="28"/>
        </w:rPr>
        <w:lastRenderedPageBreak/>
        <w:t>представлена</w:t>
      </w:r>
      <w:proofErr w:type="gramEnd"/>
      <w:r w:rsidRPr="0002322B">
        <w:rPr>
          <w:sz w:val="28"/>
          <w:szCs w:val="28"/>
        </w:rPr>
        <w:t xml:space="preserve"> к дальнейшей проверке (один экземпляр представлен в Финансовый отдел на замену ранее представленной формы). </w:t>
      </w:r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- отраженная в пояснительной записке </w:t>
      </w:r>
      <w:r w:rsidRPr="00D300EA">
        <w:rPr>
          <w:rFonts w:ascii="Times New Roman" w:hAnsi="Times New Roman"/>
          <w:sz w:val="28"/>
          <w:szCs w:val="28"/>
        </w:rPr>
        <w:t xml:space="preserve">форма № 0503176 «Сведения по ущербу имуществу, хищениях денежных средств и материальных ценностей» </w:t>
      </w:r>
      <w:r w:rsidRPr="0002322B">
        <w:rPr>
          <w:rFonts w:ascii="Times New Roman" w:hAnsi="Times New Roman"/>
          <w:sz w:val="28"/>
          <w:szCs w:val="28"/>
        </w:rPr>
        <w:t>как не имеющая сведений не выведена на бумажный носитель,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</w:t>
      </w:r>
      <w:proofErr w:type="gramEnd"/>
      <w:r w:rsidRPr="0002322B">
        <w:rPr>
          <w:rFonts w:ascii="Times New Roman" w:hAnsi="Times New Roman"/>
          <w:sz w:val="28"/>
          <w:szCs w:val="28"/>
        </w:rPr>
        <w:t xml:space="preserve">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Федерации";</w:t>
      </w:r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- в нарушение п. 49 Инструкции N 191н в составе отчетности не приложена </w:t>
      </w:r>
      <w:r w:rsidRPr="00D300EA">
        <w:rPr>
          <w:rFonts w:ascii="Times New Roman" w:hAnsi="Times New Roman"/>
          <w:sz w:val="28"/>
          <w:szCs w:val="28"/>
        </w:rPr>
        <w:t>форма 0503184 «Справка о суммах консолидируемых поступлений, подлежащих зачислению на счет бюджета»</w:t>
      </w:r>
      <w:r w:rsidRPr="0002322B">
        <w:rPr>
          <w:rFonts w:ascii="Times New Roman" w:hAnsi="Times New Roman"/>
          <w:sz w:val="28"/>
          <w:szCs w:val="28"/>
        </w:rPr>
        <w:t xml:space="preserve"> и не отражена в пояснительной записке</w:t>
      </w:r>
      <w:r>
        <w:rPr>
          <w:rFonts w:ascii="Times New Roman" w:hAnsi="Times New Roman"/>
          <w:sz w:val="28"/>
          <w:szCs w:val="28"/>
        </w:rPr>
        <w:t xml:space="preserve"> как имеющая нулевой показатель.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поселения в сумме  5162039,94 руб. превышает первоначально принятые показатели доходов на 1983729,94 руб. или на 62,4 %. Данная разница сложилась в результате увеличения поступлений по  разделу «Безвозмездные поступления» на  67,0 % или на 1822900,0 руб. от плановых показателей, по разделу  «Собственные доходы» на 35,3 % или на 160829,94 руб. </w:t>
      </w:r>
      <w:proofErr w:type="gramEnd"/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поселения в сумме 5600583,45 руб.  превышает утвержденные показатели  на 39,6 %  или на 2022744,92 руб. 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Дефицит бюджета утвержден в размере 438543,51  руб. или 71,12 % к объему доходов бюджета поселения без учета  безвозмездных поступлений.  В соответствии с  пунктом 2 статьи 92.1 Бюджетного кодекса РФ на покрытие  дефицита бюджета Решением Совета депутатов поселения №2/233 от 12.02.2016г. направлен остаток средств на счетах на 01.01.2016 г. в сумме 438543,51 руб.  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>Исполнение доходной части бюджета поселения за 2016 год составило в сумме 4746464,49 руб. или 91,95 % к плановым бюджетным назначениям (5 162039,94 руб.), что на 7,9 %  ниже показателей 2015 года. При этом исполнение в части собственных доходов составило 13,25 % или 628864,49</w:t>
      </w:r>
      <w:r w:rsidRPr="0002322B">
        <w:rPr>
          <w:rFonts w:ascii="Times New Roman" w:hAnsi="Times New Roman"/>
          <w:bCs/>
          <w:iCs/>
          <w:sz w:val="28"/>
          <w:szCs w:val="28"/>
        </w:rPr>
        <w:t xml:space="preserve"> руб. </w:t>
      </w:r>
      <w:r w:rsidRPr="0002322B">
        <w:rPr>
          <w:rFonts w:ascii="Times New Roman" w:hAnsi="Times New Roman"/>
          <w:sz w:val="28"/>
          <w:szCs w:val="28"/>
        </w:rPr>
        <w:t>в общем объеме  доходов поселения.</w:t>
      </w:r>
      <w:r w:rsidRPr="0002322B">
        <w:rPr>
          <w:sz w:val="28"/>
          <w:szCs w:val="28"/>
        </w:rPr>
        <w:t xml:space="preserve"> </w:t>
      </w:r>
      <w:r w:rsidRPr="0002322B">
        <w:rPr>
          <w:rFonts w:ascii="Times New Roman" w:hAnsi="Times New Roman"/>
          <w:sz w:val="28"/>
          <w:szCs w:val="28"/>
        </w:rPr>
        <w:t xml:space="preserve">Безвозмездные поступления из бюджетов других уровней при уточненном плане  4545500,0 руб. поступили в размере  4117600,0 руб. или 90,59 % от плановых показателей. </w:t>
      </w:r>
      <w:r w:rsidRPr="0002322B">
        <w:rPr>
          <w:rFonts w:ascii="Times New Roman" w:hAnsi="Times New Roman"/>
          <w:b/>
          <w:bCs/>
          <w:sz w:val="32"/>
          <w:szCs w:val="32"/>
        </w:rPr>
        <w:tab/>
      </w:r>
    </w:p>
    <w:p w:rsidR="00D300EA" w:rsidRPr="0002322B" w:rsidRDefault="00D300EA" w:rsidP="00D300EA">
      <w:pPr>
        <w:pStyle w:val="a5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Общее исполнение по расходам за 2016 год составило 4940026,15 руб. или 88,21 % от уточненного плана (5 600583,45 руб.), что на  107089,91 </w:t>
      </w:r>
      <w:r w:rsidRPr="0002322B">
        <w:rPr>
          <w:rFonts w:ascii="Times New Roman" w:hAnsi="Times New Roman"/>
          <w:bCs/>
          <w:sz w:val="28"/>
          <w:szCs w:val="28"/>
        </w:rPr>
        <w:t xml:space="preserve"> руб. или на 2,12 % ниже показателя 2015 года.</w:t>
      </w:r>
      <w:r w:rsidRPr="0002322B">
        <w:rPr>
          <w:sz w:val="28"/>
          <w:szCs w:val="28"/>
        </w:rPr>
        <w:t xml:space="preserve"> </w:t>
      </w:r>
      <w:r w:rsidRPr="0002322B">
        <w:rPr>
          <w:rFonts w:ascii="Times New Roman" w:hAnsi="Times New Roman"/>
          <w:sz w:val="28"/>
          <w:szCs w:val="28"/>
        </w:rPr>
        <w:t>Наибольший удельный вес в структуре расходов занимает раздел 0100 «Общегосударственные вопросы» и составляет 41,90  % в составе общих расходов поселения,  раздел 0500 «Жилищно-коммунальное хозяйство»  30,02 %, раздел 0800 «Культура»   16,14 %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>Фактически за 2016 год  дефицит</w:t>
      </w:r>
      <w:r w:rsidRPr="0002322B">
        <w:rPr>
          <w:rFonts w:ascii="Times New Roman" w:hAnsi="Times New Roman"/>
          <w:b/>
          <w:sz w:val="28"/>
          <w:szCs w:val="28"/>
        </w:rPr>
        <w:t xml:space="preserve"> </w:t>
      </w:r>
      <w:r w:rsidRPr="0002322B">
        <w:rPr>
          <w:rFonts w:ascii="Times New Roman" w:hAnsi="Times New Roman"/>
          <w:sz w:val="28"/>
          <w:szCs w:val="28"/>
        </w:rPr>
        <w:t>бюджета составил  193561,66 руб.</w:t>
      </w:r>
    </w:p>
    <w:p w:rsidR="00D300EA" w:rsidRPr="0002322B" w:rsidRDefault="00D300EA" w:rsidP="00D300EA">
      <w:pPr>
        <w:pStyle w:val="ConsPlusNormal"/>
        <w:widowControl/>
        <w:numPr>
          <w:ilvl w:val="0"/>
          <w:numId w:val="4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322B">
        <w:rPr>
          <w:rFonts w:ascii="Times New Roman" w:hAnsi="Times New Roman" w:cs="Times New Roman"/>
          <w:sz w:val="28"/>
          <w:szCs w:val="28"/>
        </w:rPr>
        <w:t>По результатам работы Администрации поселения за 2016 год  на 01.01.2017г. образовался остаток денежных средств на счетах в размере</w:t>
      </w:r>
      <w:r w:rsidRPr="0002322B">
        <w:rPr>
          <w:sz w:val="28"/>
          <w:szCs w:val="28"/>
        </w:rPr>
        <w:t xml:space="preserve"> </w:t>
      </w:r>
      <w:r w:rsidRPr="0002322B">
        <w:rPr>
          <w:rFonts w:ascii="Times New Roman" w:hAnsi="Times New Roman" w:cs="Times New Roman"/>
          <w:sz w:val="28"/>
          <w:szCs w:val="28"/>
        </w:rPr>
        <w:t>2</w:t>
      </w:r>
      <w:r w:rsidRPr="0002322B">
        <w:rPr>
          <w:rFonts w:ascii="Times New Roman" w:hAnsi="Times New Roman"/>
          <w:sz w:val="28"/>
          <w:szCs w:val="28"/>
        </w:rPr>
        <w:t xml:space="preserve">44981,85  </w:t>
      </w:r>
      <w:r w:rsidRPr="0002322B">
        <w:rPr>
          <w:sz w:val="28"/>
          <w:szCs w:val="28"/>
        </w:rPr>
        <w:t xml:space="preserve"> </w:t>
      </w:r>
      <w:r w:rsidRPr="0002322B">
        <w:rPr>
          <w:rFonts w:ascii="Times New Roman" w:hAnsi="Times New Roman" w:cs="Times New Roman"/>
          <w:sz w:val="28"/>
          <w:szCs w:val="28"/>
        </w:rPr>
        <w:t>руб.</w:t>
      </w:r>
      <w:r w:rsidRPr="0002322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02322B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</w:t>
      </w:r>
      <w:r w:rsidRPr="0002322B">
        <w:rPr>
          <w:rFonts w:ascii="Times New Roman" w:hAnsi="Times New Roman" w:cs="Times New Roman"/>
          <w:iCs/>
          <w:sz w:val="28"/>
          <w:szCs w:val="28"/>
        </w:rPr>
        <w:lastRenderedPageBreak/>
        <w:t>бюджета при планировании - статья 37</w:t>
      </w:r>
      <w:proofErr w:type="gramEnd"/>
      <w:r w:rsidRPr="0002322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02322B">
        <w:rPr>
          <w:rFonts w:ascii="Times New Roman" w:hAnsi="Times New Roman" w:cs="Times New Roman"/>
          <w:iCs/>
          <w:sz w:val="28"/>
          <w:szCs w:val="28"/>
        </w:rPr>
        <w:t xml:space="preserve">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02322B">
        <w:rPr>
          <w:rFonts w:ascii="Times New Roman" w:hAnsi="Times New Roman" w:cs="Times New Roman"/>
          <w:sz w:val="28"/>
          <w:szCs w:val="28"/>
        </w:rPr>
        <w:t xml:space="preserve">- </w:t>
      </w:r>
      <w:r w:rsidRPr="0002322B">
        <w:rPr>
          <w:rFonts w:ascii="Times New Roman" w:hAnsi="Times New Roman" w:cs="Times New Roman"/>
          <w:iCs/>
          <w:sz w:val="28"/>
          <w:szCs w:val="28"/>
        </w:rPr>
        <w:t>34 Бюджетного кодекса РФ).</w:t>
      </w:r>
      <w:proofErr w:type="gramEnd"/>
    </w:p>
    <w:p w:rsidR="00D300EA" w:rsidRPr="0002322B" w:rsidRDefault="00D300EA" w:rsidP="00D300EA">
      <w:pPr>
        <w:pStyle w:val="a5"/>
        <w:numPr>
          <w:ilvl w:val="0"/>
          <w:numId w:val="4"/>
        </w:numPr>
        <w:tabs>
          <w:tab w:val="left" w:pos="567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>В 2016 году не исполнено расходов бюджета, предусмотренных Решением  Совета депутатов поселения  от  28.12.2016г. №  14/271на сумму 660557,30 руб</w:t>
      </w:r>
      <w:r w:rsidRPr="0002322B">
        <w:rPr>
          <w:rFonts w:ascii="Times New Roman" w:hAnsi="Times New Roman"/>
          <w:b/>
          <w:sz w:val="28"/>
          <w:szCs w:val="28"/>
        </w:rPr>
        <w:t>.</w:t>
      </w:r>
    </w:p>
    <w:p w:rsidR="00D300EA" w:rsidRPr="0002322B" w:rsidRDefault="00D300EA" w:rsidP="00D300EA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 Проверкой соблюдения норматива расходов на содержание органов местного самоуправления поселения установлено, что на 2016 год норматив установлен в размере  2081000,0 руб. Фактически расходы на содержание органов местного самоуправления (подразделы 0102, 0104, 0106) произведены в сумме 2065698,99 руб. или  99,3 % от установленного норматива.</w:t>
      </w:r>
    </w:p>
    <w:p w:rsidR="00D300EA" w:rsidRDefault="00D300EA" w:rsidP="00D300EA">
      <w:pPr>
        <w:pStyle w:val="aa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76726A">
        <w:rPr>
          <w:sz w:val="28"/>
          <w:szCs w:val="28"/>
        </w:rPr>
        <w:t xml:space="preserve">Дебиторская задолженность на начало отчетного периода не числилась, на конец отчетного периода увеличилась  на 6037,50 руб. Кредиторская  задолженность на конец отчетного периода увеличилась на 255038,64 руб. и составила на 01.01.2017г.  </w:t>
      </w:r>
      <w:r w:rsidRPr="0076726A">
        <w:rPr>
          <w:sz w:val="28"/>
          <w:szCs w:val="28"/>
          <w:shd w:val="clear" w:color="auto" w:fill="FFFFFF"/>
        </w:rPr>
        <w:t xml:space="preserve">437874,82 руб. </w:t>
      </w:r>
      <w:r w:rsidRPr="0076726A">
        <w:rPr>
          <w:sz w:val="28"/>
          <w:szCs w:val="28"/>
        </w:rPr>
        <w:t>Согласно бухгалтерской отчетности  просроченной дебиторской и кредиторской задолженности не числится.</w:t>
      </w:r>
    </w:p>
    <w:p w:rsidR="00D300EA" w:rsidRPr="00B4146E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_Hlk483813481"/>
      <w:r w:rsidRPr="00045489">
        <w:rPr>
          <w:rFonts w:ascii="Times New Roman" w:hAnsi="Times New Roman"/>
          <w:sz w:val="28"/>
          <w:szCs w:val="28"/>
        </w:rPr>
        <w:t>Проверкой правильности</w:t>
      </w:r>
      <w:r w:rsidRPr="00B4146E">
        <w:rPr>
          <w:rFonts w:ascii="Times New Roman" w:hAnsi="Times New Roman"/>
          <w:sz w:val="28"/>
          <w:szCs w:val="28"/>
        </w:rPr>
        <w:t xml:space="preserve"> учета муниципального имущества, находящегося на балансе поселения, </w:t>
      </w:r>
      <w:proofErr w:type="gramStart"/>
      <w:r w:rsidRPr="00B4146E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B4146E">
        <w:rPr>
          <w:rFonts w:ascii="Times New Roman" w:hAnsi="Times New Roman"/>
          <w:sz w:val="28"/>
          <w:szCs w:val="28"/>
        </w:rPr>
        <w:t xml:space="preserve"> представленных оборотных ведомостей, установлено следующее:</w:t>
      </w:r>
    </w:p>
    <w:p w:rsidR="00D300EA" w:rsidRPr="00B4146E" w:rsidRDefault="00D300EA" w:rsidP="00D300EA">
      <w:pPr>
        <w:pStyle w:val="Standard"/>
        <w:ind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общую сумму </w:t>
      </w:r>
      <w:r>
        <w:rPr>
          <w:sz w:val="28"/>
          <w:szCs w:val="28"/>
        </w:rPr>
        <w:t>17</w:t>
      </w:r>
      <w:r w:rsidRPr="00B4146E">
        <w:rPr>
          <w:sz w:val="28"/>
          <w:szCs w:val="28"/>
        </w:rPr>
        <w:t>3</w:t>
      </w:r>
      <w:r>
        <w:rPr>
          <w:sz w:val="28"/>
          <w:szCs w:val="28"/>
        </w:rPr>
        <w:t>548</w:t>
      </w:r>
      <w:r w:rsidRPr="00B4146E">
        <w:rPr>
          <w:sz w:val="28"/>
          <w:szCs w:val="28"/>
        </w:rPr>
        <w:t>,</w:t>
      </w:r>
      <w:r>
        <w:rPr>
          <w:sz w:val="28"/>
          <w:szCs w:val="28"/>
        </w:rPr>
        <w:t>98</w:t>
      </w:r>
      <w:r w:rsidRPr="00B4146E">
        <w:rPr>
          <w:sz w:val="28"/>
          <w:szCs w:val="28"/>
        </w:rPr>
        <w:t xml:space="preserve"> руб. </w:t>
      </w:r>
    </w:p>
    <w:p w:rsidR="00D300EA" w:rsidRPr="0076726A" w:rsidRDefault="00D300EA" w:rsidP="00D300EA">
      <w:pPr>
        <w:pStyle w:val="Standard"/>
        <w:ind w:firstLine="709"/>
        <w:jc w:val="both"/>
      </w:pPr>
      <w:r w:rsidRPr="00B4146E">
        <w:rPr>
          <w:sz w:val="28"/>
          <w:szCs w:val="28"/>
        </w:rPr>
        <w:t>Кроме того</w:t>
      </w:r>
      <w:r w:rsidRPr="00B4146E">
        <w:rPr>
          <w:sz w:val="28"/>
          <w:szCs w:val="28"/>
          <w:shd w:val="clear" w:color="auto" w:fill="FFFFFF"/>
        </w:rPr>
        <w:t xml:space="preserve">, часть основных средств, не закрепленных за муниципальными предприятиями и учреждениями,  на сумму </w:t>
      </w:r>
      <w:r>
        <w:rPr>
          <w:sz w:val="28"/>
          <w:szCs w:val="28"/>
          <w:shd w:val="clear" w:color="auto" w:fill="FFFFFF"/>
        </w:rPr>
        <w:t>10500</w:t>
      </w:r>
      <w:r w:rsidRPr="00B4146E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>00</w:t>
      </w:r>
      <w:r w:rsidRPr="00B4146E">
        <w:rPr>
          <w:sz w:val="28"/>
          <w:szCs w:val="28"/>
          <w:shd w:val="clear" w:color="auto" w:fill="FFFFFF"/>
        </w:rPr>
        <w:t xml:space="preserve"> руб. не отнесены в имущество казны  поселения  на счет 010800000 «нефинансовые активы имущества казны».</w:t>
      </w:r>
    </w:p>
    <w:bookmarkEnd w:id="1"/>
    <w:p w:rsidR="00D300EA" w:rsidRPr="0002322B" w:rsidRDefault="00D300EA" w:rsidP="00D300EA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b/>
          <w:iCs/>
          <w:sz w:val="28"/>
          <w:szCs w:val="28"/>
        </w:rPr>
      </w:pPr>
      <w:proofErr w:type="gramStart"/>
      <w:r w:rsidRPr="0002322B">
        <w:rPr>
          <w:rFonts w:ascii="Times New Roman" w:hAnsi="Times New Roman"/>
          <w:sz w:val="28"/>
          <w:szCs w:val="28"/>
        </w:rPr>
        <w:t xml:space="preserve">Администрацией поселения в соответствии со ст. 179  Бюджетного кодекса РФ, а также с учетом замечаний, отраженных Контрольно-счетной палатой в заключении по результату внешней проверки за 2015 год,  разработан Порядок принятия решений о разработке муниципальных программ, их  формирования и реализации (далее Порядок) утвержденный Постановлением  Администрации поселения №33 от 18.05.2016г., </w:t>
      </w:r>
      <w:r w:rsidRPr="0002322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но при  этом  в нем не полностью учтены изменения, внесенные </w:t>
      </w:r>
      <w:hyperlink r:id="rId10" w:history="1">
        <w:r w:rsidRPr="0002322B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Федеральным</w:t>
        </w:r>
        <w:proofErr w:type="gramEnd"/>
        <w:r w:rsidRPr="0002322B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 xml:space="preserve"> законом</w:t>
        </w:r>
      </w:hyperlink>
      <w:r w:rsidRPr="0002322B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от 7 мая 2013 г. N 104-ФЗ</w:t>
      </w:r>
      <w:proofErr w:type="gramStart"/>
      <w:r w:rsidRPr="0002322B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>,с</w:t>
      </w:r>
      <w:proofErr w:type="gramEnd"/>
      <w:r w:rsidRPr="0002322B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огласно которого статья 179 настоящего Кодекса изложена в новой редакции, </w:t>
      </w:r>
      <w:hyperlink r:id="rId11" w:history="1">
        <w:r w:rsidRPr="0002322B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применяющейся</w:t>
        </w:r>
      </w:hyperlink>
      <w:r w:rsidRPr="0002322B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к правоотношениям, возникающим при составлении и исполнении бюджетов бюджетной системы РФ, начиная с бюджетов на 2014 г. (на 2014 г. и на плановый период 2015 и 2016 гг.), а именно  в приложение №1 Порядка не внесено изменение </w:t>
      </w:r>
      <w:r w:rsidRPr="00D43809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>по исключению слов «долгосрочных», «</w:t>
      </w:r>
      <w:proofErr w:type="gramStart"/>
      <w:r w:rsidRPr="00D43809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>целевых» и включению слов «муниципальных программ» (звучит:</w:t>
      </w:r>
      <w:proofErr w:type="gramEnd"/>
      <w:r w:rsidRPr="00D43809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</w:t>
      </w:r>
      <w:proofErr w:type="gramStart"/>
      <w:r w:rsidRPr="0002322B">
        <w:rPr>
          <w:rFonts w:ascii="Times New Roman" w:hAnsi="Times New Roman"/>
          <w:b/>
          <w:iCs/>
          <w:sz w:val="28"/>
          <w:szCs w:val="28"/>
          <w:shd w:val="clear" w:color="auto" w:fill="FFFFFF" w:themeFill="background1"/>
        </w:rPr>
        <w:t>«</w:t>
      </w:r>
      <w:r w:rsidRPr="0002322B">
        <w:rPr>
          <w:rFonts w:ascii="Times New Roman" w:hAnsi="Times New Roman"/>
          <w:sz w:val="28"/>
          <w:szCs w:val="28"/>
        </w:rPr>
        <w:t>Приложение N 1 к Порядку принятия решений о разработке долгосрочных целевых программ, их формирования и реализации» и в таблице графа 1 строка 1 звучит «Наименование долгосрочной целевой программы»).</w:t>
      </w:r>
      <w:r w:rsidRPr="0002322B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gramEnd"/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2322B">
        <w:rPr>
          <w:rFonts w:ascii="Times New Roman" w:hAnsi="Times New Roman"/>
          <w:iCs/>
          <w:sz w:val="28"/>
          <w:szCs w:val="28"/>
        </w:rPr>
        <w:t>Муниципальные программы на 2016 год  поселением не разрабатывались.</w:t>
      </w:r>
    </w:p>
    <w:p w:rsidR="00D300EA" w:rsidRPr="00D43809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2322B">
        <w:rPr>
          <w:rFonts w:ascii="Times New Roman" w:hAnsi="Times New Roman"/>
          <w:iCs/>
          <w:sz w:val="28"/>
          <w:szCs w:val="28"/>
        </w:rPr>
        <w:lastRenderedPageBreak/>
        <w:t xml:space="preserve">В соответствии со </w:t>
      </w:r>
      <w:r w:rsidRPr="0002322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ст.179.3 Бюджетного кодекса  Постановлением Администрации от 13.11.2011г. №32 </w:t>
      </w:r>
      <w:r w:rsidRPr="0002322B">
        <w:rPr>
          <w:rFonts w:ascii="Times New Roman" w:eastAsiaTheme="minorHAnsi" w:hAnsi="Times New Roman"/>
          <w:sz w:val="28"/>
          <w:szCs w:val="28"/>
          <w:lang w:eastAsia="en-US"/>
        </w:rPr>
        <w:t>утверждено</w:t>
      </w:r>
      <w:proofErr w:type="gramStart"/>
      <w:r w:rsidRPr="0002322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hyperlink r:id="rId12" w:history="1">
        <w:r w:rsidRPr="0002322B">
          <w:rPr>
            <w:rFonts w:ascii="Times New Roman" w:eastAsiaTheme="minorHAnsi" w:hAnsi="Times New Roman"/>
            <w:sz w:val="28"/>
            <w:szCs w:val="28"/>
            <w:lang w:eastAsia="en-US"/>
          </w:rPr>
          <w:t>П</w:t>
        </w:r>
        <w:proofErr w:type="gramEnd"/>
        <w:r w:rsidRPr="0002322B">
          <w:rPr>
            <w:rFonts w:ascii="Times New Roman" w:eastAsiaTheme="minorHAnsi" w:hAnsi="Times New Roman"/>
            <w:sz w:val="28"/>
            <w:szCs w:val="28"/>
            <w:lang w:eastAsia="en-US"/>
          </w:rPr>
          <w:t>о</w:t>
        </w:r>
      </w:hyperlink>
      <w:r w:rsidRPr="0002322B">
        <w:rPr>
          <w:rFonts w:ascii="Times New Roman" w:hAnsi="Times New Roman"/>
          <w:sz w:val="28"/>
          <w:szCs w:val="28"/>
        </w:rPr>
        <w:t xml:space="preserve">ложение </w:t>
      </w:r>
      <w:r w:rsidRPr="0002322B">
        <w:rPr>
          <w:rFonts w:ascii="Times New Roman" w:eastAsiaTheme="minorHAnsi" w:hAnsi="Times New Roman"/>
          <w:sz w:val="28"/>
          <w:szCs w:val="28"/>
          <w:lang w:eastAsia="en-US"/>
        </w:rPr>
        <w:t xml:space="preserve"> о разработке, утверждении и реализации ведомственных целевых программ. </w:t>
      </w:r>
      <w:r w:rsidRPr="0002322B">
        <w:rPr>
          <w:rFonts w:ascii="Times New Roman" w:hAnsi="Times New Roman"/>
          <w:sz w:val="28"/>
          <w:szCs w:val="28"/>
        </w:rPr>
        <w:t xml:space="preserve">Пункт 1.5. Положения звучит некорректно, а именно: «Мероприятия ведомственных целевых программ не могут дублировать мероприятия </w:t>
      </w:r>
      <w:r w:rsidRPr="00D43809">
        <w:rPr>
          <w:rFonts w:ascii="Times New Roman" w:hAnsi="Times New Roman"/>
          <w:sz w:val="28"/>
          <w:szCs w:val="28"/>
        </w:rPr>
        <w:t xml:space="preserve">целевых программ. Расходы  целевых </w:t>
      </w:r>
      <w:r w:rsidRPr="0002322B">
        <w:rPr>
          <w:rFonts w:ascii="Times New Roman" w:hAnsi="Times New Roman"/>
          <w:sz w:val="28"/>
          <w:szCs w:val="28"/>
        </w:rPr>
        <w:t>программ не могут быть включены в проекты ве</w:t>
      </w:r>
      <w:r w:rsidRPr="0002322B">
        <w:rPr>
          <w:rFonts w:ascii="Times New Roman" w:hAnsi="Times New Roman"/>
          <w:sz w:val="28"/>
          <w:szCs w:val="28"/>
        </w:rPr>
        <w:softHyphen/>
        <w:t xml:space="preserve">домственных целевых программ».  То есть, в соответствии с </w:t>
      </w:r>
      <w:hyperlink r:id="rId13" w:history="1">
        <w:r w:rsidRPr="0002322B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02322B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от 7 мая 2013 г. N 104-ФЗ,  слово </w:t>
      </w:r>
      <w:r w:rsidRPr="0002322B">
        <w:rPr>
          <w:rFonts w:ascii="Times New Roman" w:hAnsi="Times New Roman"/>
          <w:sz w:val="28"/>
          <w:szCs w:val="28"/>
        </w:rPr>
        <w:t>«</w:t>
      </w:r>
      <w:r w:rsidRPr="00D43809">
        <w:rPr>
          <w:rFonts w:ascii="Times New Roman" w:hAnsi="Times New Roman"/>
          <w:sz w:val="28"/>
          <w:szCs w:val="28"/>
        </w:rPr>
        <w:t>целевые» не исправлено на «муниципальные».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3809">
        <w:rPr>
          <w:rFonts w:ascii="Times New Roman" w:hAnsi="Times New Roman"/>
          <w:sz w:val="28"/>
          <w:szCs w:val="28"/>
        </w:rPr>
        <w:t xml:space="preserve">Имеет место разночтенье  в наименовании ведомственной целевой программы. </w:t>
      </w:r>
      <w:proofErr w:type="gramStart"/>
      <w:r w:rsidRPr="00D43809">
        <w:rPr>
          <w:rFonts w:ascii="Times New Roman" w:hAnsi="Times New Roman"/>
          <w:sz w:val="28"/>
          <w:szCs w:val="28"/>
        </w:rPr>
        <w:t xml:space="preserve">Так,  Постановлением Администрации </w:t>
      </w:r>
      <w:proofErr w:type="spellStart"/>
      <w:r w:rsidRPr="00D43809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D43809">
        <w:rPr>
          <w:rFonts w:ascii="Times New Roman" w:hAnsi="Times New Roman"/>
          <w:sz w:val="28"/>
          <w:szCs w:val="28"/>
        </w:rPr>
        <w:t xml:space="preserve"> сельского поселения от 11.11.2015г. №44 утверждена ведомственная целевая программа «Сохранение и развитие культуры на территории муниципального образования на 2016-2018гг.», тогда как в приложении №13 к  Решению от 11.12.2015г. №14/228 «О бюджете </w:t>
      </w:r>
      <w:proofErr w:type="spellStart"/>
      <w:r w:rsidRPr="00D43809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D43809">
        <w:rPr>
          <w:rFonts w:ascii="Times New Roman" w:hAnsi="Times New Roman"/>
          <w:sz w:val="28"/>
          <w:szCs w:val="28"/>
        </w:rPr>
        <w:t xml:space="preserve"> поселения на 2016 год и на период до 2018 года» данная ведомственная программа звучит:</w:t>
      </w:r>
      <w:proofErr w:type="gramEnd"/>
      <w:r w:rsidRPr="00D43809">
        <w:rPr>
          <w:rFonts w:ascii="Times New Roman" w:hAnsi="Times New Roman"/>
          <w:sz w:val="28"/>
          <w:szCs w:val="28"/>
        </w:rPr>
        <w:t xml:space="preserve"> Ведомственная целевая программа «Сохранение и развитие культуры на территории  </w:t>
      </w:r>
      <w:proofErr w:type="spellStart"/>
      <w:r w:rsidRPr="00D43809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D43809">
        <w:rPr>
          <w:rFonts w:ascii="Times New Roman" w:hAnsi="Times New Roman"/>
          <w:sz w:val="28"/>
          <w:szCs w:val="28"/>
        </w:rPr>
        <w:t xml:space="preserve"> сельского поселения на 2016-2018гг».</w:t>
      </w:r>
      <w:r w:rsidRPr="0002322B">
        <w:rPr>
          <w:rFonts w:ascii="Times New Roman" w:hAnsi="Times New Roman"/>
          <w:sz w:val="28"/>
          <w:szCs w:val="28"/>
        </w:rPr>
        <w:t xml:space="preserve">  Тем самым </w:t>
      </w:r>
      <w:proofErr w:type="gramStart"/>
      <w:r w:rsidRPr="0002322B">
        <w:rPr>
          <w:rFonts w:ascii="Times New Roman" w:hAnsi="Times New Roman"/>
          <w:sz w:val="28"/>
          <w:szCs w:val="28"/>
        </w:rPr>
        <w:t>нарушен</w:t>
      </w:r>
      <w:proofErr w:type="gramEnd"/>
      <w:r w:rsidRPr="0002322B">
        <w:rPr>
          <w:rFonts w:ascii="Times New Roman" w:hAnsi="Times New Roman"/>
          <w:sz w:val="28"/>
          <w:szCs w:val="28"/>
        </w:rPr>
        <w:t xml:space="preserve"> п.2 ст.179 Бюджетного кодекса РФ, а именно муниципальные и ведомственные целевые программы подлежат приведению в соответствие с нормативными документами. 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sz w:val="28"/>
          <w:szCs w:val="28"/>
        </w:rPr>
        <w:t xml:space="preserve"> </w:t>
      </w:r>
      <w:r w:rsidRPr="0002322B">
        <w:rPr>
          <w:rFonts w:ascii="Times New Roman" w:hAnsi="Times New Roman"/>
          <w:sz w:val="28"/>
          <w:szCs w:val="28"/>
        </w:rPr>
        <w:t>Администрацией поселения в постановление Администрации от 11.11.2015г. №44  в 2016 году не вносились изменения по уточнению сумм на  реализацию мероприятий предусмотренных ведомственной целевой  программой.</w:t>
      </w:r>
    </w:p>
    <w:p w:rsidR="00D300EA" w:rsidRPr="0002322B" w:rsidRDefault="00D300EA" w:rsidP="00D300EA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02322B">
        <w:rPr>
          <w:rFonts w:ascii="Times New Roman" w:hAnsi="Times New Roman"/>
          <w:sz w:val="28"/>
          <w:szCs w:val="28"/>
        </w:rPr>
        <w:t>В соответствии с п.п.11,152 и 164 Инструкции №191 в составе Годовой отчетности представлена форма № 0503166 «Сведения об исполнении мероприятий в рамках целевых программ»,  в которой отражаются показатели об исполнении мероприятий в рамках целевых программ.</w:t>
      </w:r>
      <w:proofErr w:type="gramEnd"/>
      <w:r w:rsidRPr="0002322B">
        <w:rPr>
          <w:rFonts w:ascii="Times New Roman" w:hAnsi="Times New Roman"/>
          <w:sz w:val="28"/>
          <w:szCs w:val="28"/>
        </w:rPr>
        <w:t xml:space="preserve">  При проверке  правильности заполнения вышеуказанной формы установлено, что, в нарушение п.164 Инструкции №191н</w:t>
      </w:r>
      <w:proofErr w:type="gramStart"/>
      <w:r w:rsidRPr="0002322B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D300EA" w:rsidRPr="0002322B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- в графе 1 «Наименование программы, подпрограммы» наименование ведомственной целевой программы  звучит «Сохранение и развитие культуры на территории муниципального образования», что не соответствует наименованию Программы, как принятым Решением от 11.12.2015г. №14/228, так и Постановлением Администрации </w:t>
      </w:r>
      <w:proofErr w:type="spellStart"/>
      <w:r w:rsidRPr="0002322B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02322B">
        <w:rPr>
          <w:rFonts w:ascii="Times New Roman" w:hAnsi="Times New Roman"/>
          <w:sz w:val="28"/>
          <w:szCs w:val="28"/>
        </w:rPr>
        <w:t xml:space="preserve"> сельского поселения от 11.11.2015г. №44;</w:t>
      </w:r>
    </w:p>
    <w:p w:rsidR="00D300EA" w:rsidRPr="0002322B" w:rsidRDefault="00D300EA" w:rsidP="00D300E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>- в графе 7 не указаны причины отклонений между графами 4 и 5 на отчетную дату и только в случае отсутствия отклонений графа 7 не заполняется.</w:t>
      </w:r>
    </w:p>
    <w:p w:rsidR="00D300EA" w:rsidRPr="0002322B" w:rsidRDefault="00D300EA" w:rsidP="00D300EA">
      <w:pPr>
        <w:ind w:firstLine="709"/>
        <w:jc w:val="both"/>
        <w:rPr>
          <w:b/>
          <w:sz w:val="28"/>
          <w:szCs w:val="28"/>
        </w:rPr>
      </w:pPr>
      <w:r w:rsidRPr="0002322B">
        <w:rPr>
          <w:sz w:val="28"/>
          <w:szCs w:val="28"/>
        </w:rPr>
        <w:t xml:space="preserve">20. </w:t>
      </w:r>
      <w:r w:rsidRPr="0002322B">
        <w:rPr>
          <w:rFonts w:eastAsia="Calibri"/>
          <w:sz w:val="28"/>
          <w:szCs w:val="28"/>
        </w:rPr>
        <w:t>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Бюджетного кодекса РФ).</w:t>
      </w:r>
    </w:p>
    <w:p w:rsidR="005D0EA9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eastAsia="Calibri" w:hAnsi="Times New Roman"/>
          <w:sz w:val="28"/>
          <w:szCs w:val="28"/>
        </w:rPr>
        <w:tab/>
        <w:t>Поселением программно-целевой метод расходования денежных сре</w:t>
      </w:r>
      <w:proofErr w:type="gramStart"/>
      <w:r w:rsidRPr="0002322B">
        <w:rPr>
          <w:rFonts w:ascii="Times New Roman" w:eastAsia="Calibri" w:hAnsi="Times New Roman"/>
          <w:sz w:val="28"/>
          <w:szCs w:val="28"/>
        </w:rPr>
        <w:t>дств пр</w:t>
      </w:r>
      <w:proofErr w:type="gramEnd"/>
      <w:r w:rsidRPr="0002322B">
        <w:rPr>
          <w:rFonts w:ascii="Times New Roman" w:eastAsia="Calibri" w:hAnsi="Times New Roman"/>
          <w:sz w:val="28"/>
          <w:szCs w:val="28"/>
        </w:rPr>
        <w:t>и формировании и исполнении бюджета в 2016 году применен частично. Д</w:t>
      </w:r>
      <w:r w:rsidRPr="0002322B">
        <w:rPr>
          <w:rFonts w:ascii="Times New Roman" w:hAnsi="Times New Roman"/>
          <w:sz w:val="28"/>
          <w:szCs w:val="28"/>
        </w:rPr>
        <w:t>оля исполнения расходов по  программным мероприятиям  в общих расходах поселения составила 16,14 %, что ниже показателя 2015 года на 6,86%.</w:t>
      </w:r>
      <w:bookmarkEnd w:id="0"/>
    </w:p>
    <w:p w:rsidR="00D300EA" w:rsidRPr="00D300EA" w:rsidRDefault="00D300EA" w:rsidP="00D300E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D0EA9" w:rsidRPr="00D300EA" w:rsidRDefault="005D0EA9" w:rsidP="00D300EA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300EA" w:rsidRPr="0002322B" w:rsidRDefault="00D300EA" w:rsidP="00D300EA">
      <w:pPr>
        <w:pStyle w:val="a8"/>
        <w:autoSpaceDE w:val="0"/>
        <w:spacing w:after="0"/>
        <w:ind w:firstLine="709"/>
        <w:jc w:val="both"/>
        <w:rPr>
          <w:sz w:val="28"/>
          <w:szCs w:val="28"/>
        </w:rPr>
      </w:pPr>
      <w:r w:rsidRPr="0002322B">
        <w:rPr>
          <w:b/>
          <w:bCs/>
          <w:sz w:val="28"/>
          <w:szCs w:val="28"/>
          <w:u w:val="single"/>
        </w:rPr>
        <w:t xml:space="preserve">Совету Депутатов </w:t>
      </w:r>
      <w:proofErr w:type="spellStart"/>
      <w:r w:rsidRPr="0002322B">
        <w:rPr>
          <w:b/>
          <w:bCs/>
          <w:sz w:val="28"/>
          <w:szCs w:val="28"/>
          <w:u w:val="single"/>
        </w:rPr>
        <w:t>Рассветинского</w:t>
      </w:r>
      <w:proofErr w:type="spellEnd"/>
      <w:r w:rsidRPr="0002322B">
        <w:rPr>
          <w:b/>
          <w:bCs/>
          <w:sz w:val="28"/>
          <w:szCs w:val="28"/>
          <w:u w:val="single"/>
        </w:rPr>
        <w:t xml:space="preserve"> сельского поселения Ленинского муниципального района:</w:t>
      </w:r>
    </w:p>
    <w:p w:rsidR="00D300EA" w:rsidRPr="0002322B" w:rsidRDefault="00D300EA" w:rsidP="00D300EA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02322B">
        <w:rPr>
          <w:sz w:val="28"/>
          <w:szCs w:val="28"/>
        </w:rPr>
        <w:lastRenderedPageBreak/>
        <w:t xml:space="preserve">Рассмотреть заключение на Годовой отчет «Исполнения бюджета </w:t>
      </w:r>
      <w:proofErr w:type="spellStart"/>
      <w:r w:rsidRPr="0002322B">
        <w:rPr>
          <w:sz w:val="28"/>
          <w:szCs w:val="28"/>
        </w:rPr>
        <w:t>Рассветинского</w:t>
      </w:r>
      <w:proofErr w:type="spellEnd"/>
      <w:r w:rsidRPr="0002322B">
        <w:rPr>
          <w:sz w:val="28"/>
          <w:szCs w:val="28"/>
        </w:rPr>
        <w:t xml:space="preserve"> сельского поселения за 2016 год» на очередном заседании Совета депутатов  </w:t>
      </w:r>
      <w:proofErr w:type="spellStart"/>
      <w:r w:rsidRPr="0002322B">
        <w:rPr>
          <w:sz w:val="28"/>
          <w:szCs w:val="28"/>
        </w:rPr>
        <w:t>Рассветинского</w:t>
      </w:r>
      <w:proofErr w:type="spellEnd"/>
      <w:r w:rsidRPr="0002322B">
        <w:rPr>
          <w:sz w:val="28"/>
          <w:szCs w:val="28"/>
        </w:rPr>
        <w:t xml:space="preserve"> сельского поселения.</w:t>
      </w:r>
    </w:p>
    <w:p w:rsidR="00D300EA" w:rsidRPr="0002322B" w:rsidRDefault="00D300EA" w:rsidP="00D300EA">
      <w:pPr>
        <w:pStyle w:val="a5"/>
        <w:numPr>
          <w:ilvl w:val="0"/>
          <w:numId w:val="2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22B">
        <w:rPr>
          <w:rFonts w:ascii="Times New Roman" w:hAnsi="Times New Roman"/>
          <w:sz w:val="28"/>
          <w:szCs w:val="28"/>
        </w:rPr>
        <w:t xml:space="preserve">Рекомендовать утвердить отчет об исполнении бюджета </w:t>
      </w:r>
      <w:proofErr w:type="spellStart"/>
      <w:r w:rsidRPr="0002322B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02322B">
        <w:rPr>
          <w:rFonts w:ascii="Times New Roman" w:hAnsi="Times New Roman"/>
          <w:sz w:val="28"/>
          <w:szCs w:val="28"/>
        </w:rPr>
        <w:t xml:space="preserve"> сельского поселения Ленинского муниципального района за 2016 год.</w:t>
      </w:r>
    </w:p>
    <w:p w:rsidR="00D300EA" w:rsidRPr="0002322B" w:rsidRDefault="00D300EA" w:rsidP="00D300EA">
      <w:pPr>
        <w:pStyle w:val="a8"/>
        <w:numPr>
          <w:ilvl w:val="0"/>
          <w:numId w:val="2"/>
        </w:numPr>
        <w:autoSpaceDE w:val="0"/>
        <w:spacing w:after="0"/>
        <w:ind w:left="0" w:firstLine="709"/>
        <w:jc w:val="both"/>
        <w:rPr>
          <w:sz w:val="28"/>
          <w:szCs w:val="28"/>
        </w:rPr>
      </w:pPr>
      <w:r w:rsidRPr="0002322B">
        <w:rPr>
          <w:sz w:val="28"/>
          <w:szCs w:val="28"/>
        </w:rPr>
        <w:t>Замечания Контрольно-счетной палаты Ленинского муниципального района принять к сведению.</w:t>
      </w:r>
      <w:r w:rsidRPr="0002322B">
        <w:rPr>
          <w:sz w:val="28"/>
          <w:szCs w:val="28"/>
        </w:rPr>
        <w:tab/>
      </w:r>
    </w:p>
    <w:p w:rsidR="00D300EA" w:rsidRPr="0002322B" w:rsidRDefault="00D300EA" w:rsidP="00D300EA">
      <w:pPr>
        <w:pStyle w:val="a8"/>
        <w:autoSpaceDE w:val="0"/>
        <w:spacing w:after="0"/>
        <w:ind w:firstLine="709"/>
        <w:jc w:val="both"/>
        <w:rPr>
          <w:sz w:val="28"/>
          <w:szCs w:val="28"/>
        </w:rPr>
      </w:pPr>
    </w:p>
    <w:p w:rsidR="00D300EA" w:rsidRPr="0002322B" w:rsidRDefault="00D300EA" w:rsidP="00D300EA">
      <w:pPr>
        <w:pStyle w:val="a8"/>
        <w:tabs>
          <w:tab w:val="left" w:pos="709"/>
        </w:tabs>
        <w:autoSpaceDE w:val="0"/>
        <w:spacing w:after="0"/>
        <w:ind w:firstLine="709"/>
        <w:jc w:val="both"/>
        <w:rPr>
          <w:b/>
          <w:sz w:val="28"/>
          <w:szCs w:val="28"/>
          <w:u w:val="single"/>
        </w:rPr>
      </w:pPr>
      <w:r w:rsidRPr="0002322B">
        <w:rPr>
          <w:b/>
          <w:sz w:val="28"/>
          <w:szCs w:val="28"/>
        </w:rPr>
        <w:t xml:space="preserve">     </w:t>
      </w:r>
      <w:r w:rsidRPr="0002322B">
        <w:rPr>
          <w:b/>
          <w:sz w:val="28"/>
          <w:szCs w:val="28"/>
          <w:u w:val="single"/>
        </w:rPr>
        <w:t xml:space="preserve">Администрации </w:t>
      </w:r>
      <w:proofErr w:type="spellStart"/>
      <w:r w:rsidRPr="0002322B">
        <w:rPr>
          <w:b/>
          <w:sz w:val="28"/>
          <w:szCs w:val="28"/>
          <w:u w:val="single"/>
        </w:rPr>
        <w:t>Рассветинского</w:t>
      </w:r>
      <w:proofErr w:type="spellEnd"/>
      <w:r w:rsidRPr="0002322B">
        <w:rPr>
          <w:b/>
          <w:sz w:val="28"/>
          <w:szCs w:val="28"/>
          <w:u w:val="single"/>
        </w:rPr>
        <w:t xml:space="preserve"> сельского поселения Ленинского муниципального района:</w:t>
      </w:r>
    </w:p>
    <w:p w:rsidR="00D300EA" w:rsidRPr="00474E4F" w:rsidRDefault="00D300EA" w:rsidP="00D300EA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4E4F">
        <w:rPr>
          <w:rFonts w:ascii="Times New Roman" w:hAnsi="Times New Roman"/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  В соответствии с Федеральным Законом от 06.12.2011г. №402-ФЗ «О бухгалтерском учете» не допускать искажения бухгалтерской отчетности.</w:t>
      </w:r>
    </w:p>
    <w:p w:rsidR="00D300EA" w:rsidRPr="00474E4F" w:rsidRDefault="00D300EA" w:rsidP="00D300EA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4E4F">
        <w:rPr>
          <w:rFonts w:ascii="Times New Roman" w:hAnsi="Times New Roman"/>
          <w:sz w:val="28"/>
          <w:szCs w:val="28"/>
        </w:rPr>
        <w:t xml:space="preserve">Повысить эффективность работы по мобилизации доходной части бюджета поселения в 2017 году. </w:t>
      </w:r>
    </w:p>
    <w:p w:rsidR="00D300EA" w:rsidRPr="00474E4F" w:rsidRDefault="00D300EA" w:rsidP="00D300EA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4E4F">
        <w:rPr>
          <w:rFonts w:ascii="Times New Roman" w:hAnsi="Times New Roman"/>
          <w:sz w:val="28"/>
          <w:szCs w:val="28"/>
        </w:rPr>
        <w:t xml:space="preserve">  Соблюдать нормы бюджетного законодательства. Своевременно вносить изменения в нормативно-правовые акты, действующие на территории  </w:t>
      </w:r>
      <w:proofErr w:type="spellStart"/>
      <w:r w:rsidRPr="00474E4F">
        <w:rPr>
          <w:rFonts w:ascii="Times New Roman" w:hAnsi="Times New Roman"/>
          <w:sz w:val="28"/>
          <w:szCs w:val="28"/>
        </w:rPr>
        <w:t>Рассветинского</w:t>
      </w:r>
      <w:proofErr w:type="spellEnd"/>
      <w:r w:rsidRPr="00474E4F">
        <w:rPr>
          <w:rFonts w:ascii="Times New Roman" w:hAnsi="Times New Roman"/>
          <w:sz w:val="28"/>
          <w:szCs w:val="28"/>
        </w:rPr>
        <w:t xml:space="preserve"> сельского поселения.</w:t>
      </w:r>
      <w:r w:rsidRPr="00474E4F">
        <w:rPr>
          <w:rFonts w:ascii="Times New Roman" w:hAnsi="Times New Roman"/>
          <w:sz w:val="28"/>
          <w:szCs w:val="28"/>
        </w:rPr>
        <w:tab/>
      </w:r>
      <w:bookmarkStart w:id="2" w:name="_Hlk483813686"/>
      <w:r w:rsidRPr="00474E4F">
        <w:rPr>
          <w:rFonts w:ascii="Times New Roman" w:hAnsi="Times New Roman"/>
          <w:iCs/>
          <w:sz w:val="28"/>
          <w:szCs w:val="28"/>
          <w:shd w:val="clear" w:color="auto" w:fill="FFFFFF"/>
        </w:rPr>
        <w:t>Привести в соответствие наименование ведомственной целево</w:t>
      </w:r>
      <w:bookmarkStart w:id="3" w:name="_GoBack"/>
      <w:bookmarkEnd w:id="3"/>
      <w:r w:rsidRPr="00474E4F">
        <w:rPr>
          <w:rFonts w:ascii="Times New Roman" w:hAnsi="Times New Roman"/>
          <w:iCs/>
          <w:sz w:val="28"/>
          <w:szCs w:val="28"/>
          <w:shd w:val="clear" w:color="auto" w:fill="FFFFFF"/>
        </w:rPr>
        <w:t>й программы, а также внести изменения в</w:t>
      </w:r>
      <w:r w:rsidRPr="00474E4F">
        <w:rPr>
          <w:rFonts w:ascii="Times New Roman" w:hAnsi="Times New Roman"/>
          <w:sz w:val="28"/>
          <w:szCs w:val="28"/>
        </w:rPr>
        <w:t xml:space="preserve"> Порядок принятия решений о разработке муниципальных программ, их  формирования и реализации и в</w:t>
      </w:r>
      <w:proofErr w:type="gramStart"/>
      <w:r w:rsidRPr="00474E4F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474E4F">
          <w:rPr>
            <w:rFonts w:ascii="Times New Roman" w:eastAsiaTheme="minorHAnsi" w:hAnsi="Times New Roman"/>
            <w:sz w:val="28"/>
            <w:szCs w:val="28"/>
            <w:lang w:eastAsia="en-US"/>
          </w:rPr>
          <w:t>П</w:t>
        </w:r>
        <w:proofErr w:type="gramEnd"/>
        <w:r w:rsidRPr="00474E4F">
          <w:rPr>
            <w:rFonts w:ascii="Times New Roman" w:eastAsiaTheme="minorHAnsi" w:hAnsi="Times New Roman"/>
            <w:sz w:val="28"/>
            <w:szCs w:val="28"/>
            <w:lang w:eastAsia="en-US"/>
          </w:rPr>
          <w:t>о</w:t>
        </w:r>
      </w:hyperlink>
      <w:r w:rsidRPr="00474E4F">
        <w:rPr>
          <w:rFonts w:ascii="Times New Roman" w:hAnsi="Times New Roman"/>
          <w:sz w:val="28"/>
          <w:szCs w:val="28"/>
        </w:rPr>
        <w:t xml:space="preserve">ложение </w:t>
      </w:r>
      <w:r w:rsidRPr="00474E4F">
        <w:rPr>
          <w:rFonts w:ascii="Times New Roman" w:eastAsiaTheme="minorHAnsi" w:hAnsi="Times New Roman"/>
          <w:sz w:val="28"/>
          <w:szCs w:val="28"/>
          <w:lang w:eastAsia="en-US"/>
        </w:rPr>
        <w:t xml:space="preserve"> о разработке, утверждении и реализации ведомственных целевых программ.</w:t>
      </w:r>
      <w:bookmarkEnd w:id="2"/>
    </w:p>
    <w:p w:rsidR="00D300EA" w:rsidRPr="00474E4F" w:rsidRDefault="00D300EA" w:rsidP="00D300EA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474E4F">
        <w:rPr>
          <w:rFonts w:ascii="Times New Roman" w:hAnsi="Times New Roman"/>
          <w:sz w:val="28"/>
          <w:szCs w:val="28"/>
        </w:rPr>
        <w:t xml:space="preserve"> Не допускать необоснованного остатка денежных средств на счетах на конец финансового года.</w:t>
      </w:r>
    </w:p>
    <w:p w:rsidR="00D300EA" w:rsidRPr="00474E4F" w:rsidRDefault="00D300EA" w:rsidP="00D300EA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474E4F">
        <w:rPr>
          <w:rFonts w:ascii="Times New Roman" w:hAnsi="Times New Roman"/>
          <w:sz w:val="28"/>
          <w:szCs w:val="28"/>
        </w:rPr>
        <w:t xml:space="preserve"> При  планировании расходной части бюджета максимально применять </w:t>
      </w:r>
      <w:r w:rsidRPr="00474E4F">
        <w:rPr>
          <w:rFonts w:ascii="Times New Roman" w:eastAsia="Calibri" w:hAnsi="Times New Roman"/>
          <w:sz w:val="28"/>
          <w:szCs w:val="28"/>
        </w:rPr>
        <w:t xml:space="preserve">программно-целевой метод планирования. </w:t>
      </w:r>
    </w:p>
    <w:p w:rsidR="00D300EA" w:rsidRDefault="00D300EA" w:rsidP="005D0EA9">
      <w:pPr>
        <w:jc w:val="both"/>
        <w:rPr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0A4CE6"/>
    <w:multiLevelType w:val="hybridMultilevel"/>
    <w:tmpl w:val="3746F112"/>
    <w:lvl w:ilvl="0" w:tplc="C2A6E3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92CA3"/>
    <w:multiLevelType w:val="hybridMultilevel"/>
    <w:tmpl w:val="EA60178E"/>
    <w:lvl w:ilvl="0" w:tplc="03F8AEDE">
      <w:start w:val="1"/>
      <w:numFmt w:val="decimal"/>
      <w:lvlText w:val="%1."/>
      <w:lvlJc w:val="left"/>
      <w:pPr>
        <w:ind w:left="11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3">
    <w:nsid w:val="18BA584A"/>
    <w:multiLevelType w:val="hybridMultilevel"/>
    <w:tmpl w:val="3236ABD8"/>
    <w:lvl w:ilvl="0" w:tplc="21BEDF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241394"/>
    <w:rsid w:val="00580696"/>
    <w:rsid w:val="005C2B5E"/>
    <w:rsid w:val="005D0EA9"/>
    <w:rsid w:val="00940348"/>
    <w:rsid w:val="00CA1F41"/>
    <w:rsid w:val="00D300EA"/>
    <w:rsid w:val="00D43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paragraph" w:customStyle="1" w:styleId="ConsPlusNormal">
    <w:name w:val="ConsPlusNormal"/>
    <w:rsid w:val="00D300E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a">
    <w:name w:val="Title"/>
    <w:basedOn w:val="a"/>
    <w:next w:val="a"/>
    <w:link w:val="ab"/>
    <w:qFormat/>
    <w:rsid w:val="00D300EA"/>
    <w:pPr>
      <w:jc w:val="center"/>
    </w:pPr>
  </w:style>
  <w:style w:type="character" w:customStyle="1" w:styleId="ab">
    <w:name w:val="Название Знак"/>
    <w:basedOn w:val="a0"/>
    <w:link w:val="aa"/>
    <w:rsid w:val="00D300E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Гипертекстовая ссылка"/>
    <w:basedOn w:val="a0"/>
    <w:uiPriority w:val="99"/>
    <w:rsid w:val="00D300EA"/>
    <w:rPr>
      <w:rFonts w:cs="Times New Roman"/>
      <w:b/>
      <w:bCs/>
      <w:color w:val="008000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D300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d"/>
    <w:uiPriority w:val="11"/>
    <w:rsid w:val="00D300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4" TargetMode="External"/><Relationship Id="rId13" Type="http://schemas.openxmlformats.org/officeDocument/2006/relationships/hyperlink" Target="garantF1://70273192.164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81732.503130" TargetMode="External"/><Relationship Id="rId12" Type="http://schemas.openxmlformats.org/officeDocument/2006/relationships/hyperlink" Target="garantF1://88085.1000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70273192.29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70273192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88085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2017-05-25T11:26:00Z</dcterms:created>
  <dcterms:modified xsi:type="dcterms:W3CDTF">2017-05-29T06:57:00Z</dcterms:modified>
</cp:coreProperties>
</file>