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31"/>
      </w:tblGrid>
      <w:tr w:rsidR="00CF36C3" w:rsidTr="00CF36C3">
        <w:trPr>
          <w:cantSplit/>
          <w:trHeight w:val="747"/>
        </w:trPr>
        <w:tc>
          <w:tcPr>
            <w:tcW w:w="10031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F36C3" w:rsidRDefault="00CF36C3">
            <w:pPr>
              <w:pStyle w:val="11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504825" cy="628650"/>
                  <wp:effectExtent l="19050" t="0" r="9525" b="0"/>
                  <wp:docPr id="1" name="Рисунок 1" descr="34leninsky_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34leninsky_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628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F36C3" w:rsidTr="00CF36C3">
        <w:trPr>
          <w:cantSplit/>
          <w:trHeight w:val="301"/>
        </w:trPr>
        <w:tc>
          <w:tcPr>
            <w:tcW w:w="10031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F36C3" w:rsidRDefault="00CF36C3">
            <w:pPr>
              <w:pStyle w:val="11"/>
              <w:jc w:val="center"/>
              <w:rPr>
                <w:rFonts w:ascii="Cambria" w:hAnsi="Cambria"/>
                <w:b/>
                <w:color w:val="FFFFFF"/>
              </w:rPr>
            </w:pPr>
            <w:r>
              <w:rPr>
                <w:rFonts w:ascii="Cambria" w:hAnsi="Cambria"/>
                <w:b/>
                <w:color w:val="FFFFFF"/>
                <w:highlight w:val="darkBlue"/>
              </w:rPr>
              <w:t>КОНТРОЛЬНО-СЧЕТНАЯ ПАЛАТА</w:t>
            </w:r>
          </w:p>
        </w:tc>
      </w:tr>
      <w:tr w:rsidR="00CF36C3" w:rsidTr="00CF36C3">
        <w:trPr>
          <w:cantSplit/>
          <w:trHeight w:val="758"/>
        </w:trPr>
        <w:tc>
          <w:tcPr>
            <w:tcW w:w="10031" w:type="dxa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CF36C3" w:rsidRDefault="00CF36C3">
            <w:pPr>
              <w:pStyle w:val="11"/>
              <w:jc w:val="center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 xml:space="preserve">Ленинского муниципального района  </w:t>
            </w:r>
          </w:p>
          <w:p w:rsidR="00CF36C3" w:rsidRDefault="00CF36C3">
            <w:pPr>
              <w:pStyle w:val="11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</w:rPr>
              <w:t xml:space="preserve"> </w:t>
            </w:r>
            <w:r>
              <w:rPr>
                <w:rFonts w:ascii="Cambria" w:hAnsi="Cambria"/>
                <w:b/>
                <w:sz w:val="18"/>
                <w:szCs w:val="18"/>
              </w:rPr>
              <w:t>ИНН 3415000099 КПП 341501001 ОГРН 1103454000561</w:t>
            </w:r>
          </w:p>
          <w:p w:rsidR="00CF36C3" w:rsidRDefault="00CF36C3">
            <w:pPr>
              <w:pStyle w:val="1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404620, Волгоградская область г.Ленинск ул. Ленина д.209</w:t>
            </w:r>
          </w:p>
          <w:p w:rsidR="00CF36C3" w:rsidRPr="00CF36C3" w:rsidRDefault="00CF36C3">
            <w:pPr>
              <w:pStyle w:val="11"/>
              <w:jc w:val="both"/>
              <w:rPr>
                <w:sz w:val="16"/>
                <w:szCs w:val="16"/>
              </w:rPr>
            </w:pPr>
            <w:r w:rsidRPr="00CF36C3">
              <w:rPr>
                <w:sz w:val="16"/>
                <w:szCs w:val="16"/>
              </w:rPr>
              <w:t xml:space="preserve">                                                                              </w:t>
            </w:r>
            <w:r>
              <w:rPr>
                <w:sz w:val="16"/>
                <w:szCs w:val="16"/>
              </w:rPr>
              <w:t>тел</w:t>
            </w:r>
            <w:r w:rsidRPr="00CF36C3">
              <w:rPr>
                <w:sz w:val="16"/>
                <w:szCs w:val="16"/>
              </w:rPr>
              <w:t xml:space="preserve">. 8-84478-42747, </w:t>
            </w:r>
            <w:r>
              <w:rPr>
                <w:sz w:val="16"/>
                <w:szCs w:val="16"/>
                <w:lang w:val="en-US"/>
              </w:rPr>
              <w:t>e</w:t>
            </w:r>
            <w:r w:rsidRPr="00CF36C3">
              <w:rPr>
                <w:sz w:val="16"/>
                <w:szCs w:val="16"/>
              </w:rPr>
              <w:t>-</w:t>
            </w:r>
            <w:r>
              <w:rPr>
                <w:sz w:val="16"/>
                <w:szCs w:val="16"/>
                <w:lang w:val="en-US"/>
              </w:rPr>
              <w:t>mail</w:t>
            </w:r>
            <w:r w:rsidRPr="00CF36C3">
              <w:rPr>
                <w:sz w:val="16"/>
                <w:szCs w:val="16"/>
              </w:rPr>
              <w:t xml:space="preserve">: </w:t>
            </w:r>
            <w:r>
              <w:rPr>
                <w:sz w:val="16"/>
                <w:szCs w:val="16"/>
                <w:lang w:val="en-US"/>
              </w:rPr>
              <w:t>mololkina</w:t>
            </w:r>
            <w:r w:rsidRPr="00CF36C3">
              <w:rPr>
                <w:sz w:val="16"/>
                <w:szCs w:val="16"/>
              </w:rPr>
              <w:t>60@</w:t>
            </w:r>
            <w:r>
              <w:rPr>
                <w:sz w:val="16"/>
                <w:szCs w:val="16"/>
                <w:lang w:val="en-US"/>
              </w:rPr>
              <w:t>mail</w:t>
            </w:r>
            <w:r w:rsidRPr="00CF36C3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ru</w:t>
            </w:r>
          </w:p>
          <w:p w:rsidR="00CF36C3" w:rsidRPr="00CF36C3" w:rsidRDefault="00CF36C3">
            <w:pPr>
              <w:pStyle w:val="11"/>
              <w:jc w:val="center"/>
              <w:rPr>
                <w:rFonts w:ascii="Cambria" w:hAnsi="Cambria"/>
                <w:b/>
              </w:rPr>
            </w:pPr>
          </w:p>
        </w:tc>
      </w:tr>
    </w:tbl>
    <w:p w:rsidR="00CF36C3" w:rsidRDefault="00CF36C3" w:rsidP="00444275">
      <w:pPr>
        <w:ind w:right="-1" w:firstLine="850"/>
        <w:jc w:val="center"/>
        <w:rPr>
          <w:rFonts w:ascii="Times New Roman" w:hAnsi="Times New Roman" w:cs="Times New Roman"/>
          <w:sz w:val="28"/>
          <w:szCs w:val="28"/>
        </w:rPr>
      </w:pPr>
    </w:p>
    <w:p w:rsidR="00444275" w:rsidRPr="009464C5" w:rsidRDefault="00444275" w:rsidP="00444275">
      <w:pPr>
        <w:ind w:right="-1" w:firstLine="850"/>
        <w:jc w:val="center"/>
        <w:rPr>
          <w:rFonts w:ascii="Times New Roman" w:hAnsi="Times New Roman" w:cs="Times New Roman"/>
          <w:sz w:val="28"/>
          <w:szCs w:val="28"/>
        </w:rPr>
      </w:pPr>
      <w:r w:rsidRPr="009464C5">
        <w:rPr>
          <w:rFonts w:ascii="Times New Roman" w:hAnsi="Times New Roman" w:cs="Times New Roman"/>
          <w:sz w:val="28"/>
          <w:szCs w:val="28"/>
        </w:rPr>
        <w:t xml:space="preserve">Информация </w:t>
      </w:r>
    </w:p>
    <w:p w:rsidR="00444275" w:rsidRPr="009464C5" w:rsidRDefault="00444275" w:rsidP="00444275">
      <w:pPr>
        <w:ind w:right="-1" w:firstLine="850"/>
        <w:jc w:val="center"/>
        <w:rPr>
          <w:rFonts w:ascii="Times New Roman" w:hAnsi="Times New Roman" w:cs="Times New Roman"/>
          <w:sz w:val="28"/>
          <w:szCs w:val="28"/>
        </w:rPr>
      </w:pPr>
      <w:r w:rsidRPr="009464C5">
        <w:rPr>
          <w:rFonts w:ascii="Times New Roman" w:hAnsi="Times New Roman" w:cs="Times New Roman"/>
          <w:sz w:val="28"/>
          <w:szCs w:val="28"/>
        </w:rPr>
        <w:t xml:space="preserve">о внешней проверке годового отчета исполнения бюджета </w:t>
      </w:r>
      <w:r w:rsidR="008D59B8">
        <w:rPr>
          <w:rFonts w:ascii="Times New Roman" w:hAnsi="Times New Roman" w:cs="Times New Roman"/>
          <w:sz w:val="28"/>
          <w:szCs w:val="28"/>
        </w:rPr>
        <w:t>Ильиче</w:t>
      </w:r>
      <w:r w:rsidR="008A455B">
        <w:rPr>
          <w:rFonts w:ascii="Times New Roman" w:hAnsi="Times New Roman" w:cs="Times New Roman"/>
          <w:sz w:val="28"/>
          <w:szCs w:val="28"/>
        </w:rPr>
        <w:t>в</w:t>
      </w:r>
      <w:r w:rsidR="008D59B8">
        <w:rPr>
          <w:rFonts w:ascii="Times New Roman" w:hAnsi="Times New Roman" w:cs="Times New Roman"/>
          <w:sz w:val="28"/>
          <w:szCs w:val="28"/>
        </w:rPr>
        <w:t>ского</w:t>
      </w:r>
      <w:r w:rsidRPr="009464C5">
        <w:rPr>
          <w:rFonts w:ascii="Times New Roman" w:eastAsia="Calibri" w:hAnsi="Times New Roman" w:cs="Times New Roman"/>
          <w:sz w:val="28"/>
          <w:szCs w:val="28"/>
        </w:rPr>
        <w:t xml:space="preserve"> сельского поселения</w:t>
      </w:r>
      <w:r w:rsidRPr="009464C5">
        <w:rPr>
          <w:rFonts w:ascii="Times New Roman" w:hAnsi="Times New Roman" w:cs="Times New Roman"/>
          <w:sz w:val="28"/>
          <w:szCs w:val="28"/>
        </w:rPr>
        <w:t xml:space="preserve"> Ленинского муниципального района </w:t>
      </w:r>
    </w:p>
    <w:p w:rsidR="00444275" w:rsidRPr="009464C5" w:rsidRDefault="00444275" w:rsidP="00444275">
      <w:pPr>
        <w:ind w:right="-1" w:firstLine="850"/>
        <w:jc w:val="center"/>
        <w:rPr>
          <w:rFonts w:ascii="Times New Roman" w:hAnsi="Times New Roman" w:cs="Times New Roman"/>
          <w:sz w:val="28"/>
          <w:szCs w:val="28"/>
        </w:rPr>
      </w:pPr>
      <w:r w:rsidRPr="009464C5">
        <w:rPr>
          <w:rFonts w:ascii="Times New Roman" w:hAnsi="Times New Roman" w:cs="Times New Roman"/>
          <w:sz w:val="28"/>
          <w:szCs w:val="28"/>
        </w:rPr>
        <w:t>за 201</w:t>
      </w:r>
      <w:r w:rsidR="00513003">
        <w:rPr>
          <w:rFonts w:ascii="Times New Roman" w:hAnsi="Times New Roman" w:cs="Times New Roman"/>
          <w:sz w:val="28"/>
          <w:szCs w:val="28"/>
        </w:rPr>
        <w:t>8</w:t>
      </w:r>
      <w:r w:rsidRPr="009464C5">
        <w:rPr>
          <w:rFonts w:ascii="Times New Roman" w:hAnsi="Times New Roman" w:cs="Times New Roman"/>
          <w:sz w:val="28"/>
          <w:szCs w:val="28"/>
        </w:rPr>
        <w:t xml:space="preserve">  год</w:t>
      </w:r>
    </w:p>
    <w:p w:rsidR="00444275" w:rsidRPr="009464C5" w:rsidRDefault="00444275" w:rsidP="00444275">
      <w:pPr>
        <w:pStyle w:val="11"/>
        <w:jc w:val="both"/>
        <w:rPr>
          <w:sz w:val="28"/>
          <w:szCs w:val="28"/>
        </w:rPr>
      </w:pPr>
      <w:r w:rsidRPr="009464C5">
        <w:rPr>
          <w:sz w:val="28"/>
          <w:szCs w:val="28"/>
        </w:rPr>
        <w:tab/>
        <w:t xml:space="preserve">В соответствии с требованиями ст. 264.4  Бюджетного кодекса РФ (далее БК РФ), федерального и областного бюджетного законодательства, Положения «О бюджетном процессе в </w:t>
      </w:r>
      <w:r w:rsidR="008D59B8">
        <w:rPr>
          <w:sz w:val="28"/>
          <w:szCs w:val="28"/>
        </w:rPr>
        <w:t>Ильичевском</w:t>
      </w:r>
      <w:r w:rsidRPr="009464C5">
        <w:rPr>
          <w:sz w:val="28"/>
          <w:szCs w:val="28"/>
        </w:rPr>
        <w:t xml:space="preserve"> сельском поселении»,  Положения «О </w:t>
      </w:r>
      <w:r w:rsidR="00513003">
        <w:rPr>
          <w:sz w:val="28"/>
          <w:szCs w:val="28"/>
        </w:rPr>
        <w:t>К</w:t>
      </w:r>
      <w:r w:rsidRPr="009464C5">
        <w:rPr>
          <w:sz w:val="28"/>
          <w:szCs w:val="28"/>
        </w:rPr>
        <w:t>онтрольно-счетной палате Ленинского муниципального района», соглашения «О передач</w:t>
      </w:r>
      <w:r w:rsidR="00513003">
        <w:rPr>
          <w:sz w:val="28"/>
          <w:szCs w:val="28"/>
        </w:rPr>
        <w:t>е</w:t>
      </w:r>
      <w:r w:rsidRPr="009464C5">
        <w:rPr>
          <w:sz w:val="28"/>
          <w:szCs w:val="28"/>
        </w:rPr>
        <w:t xml:space="preserve"> </w:t>
      </w:r>
      <w:r w:rsidR="008D59B8">
        <w:rPr>
          <w:sz w:val="28"/>
          <w:szCs w:val="28"/>
        </w:rPr>
        <w:t>Ильичевском</w:t>
      </w:r>
      <w:r w:rsidRPr="009464C5">
        <w:rPr>
          <w:sz w:val="28"/>
          <w:szCs w:val="28"/>
        </w:rPr>
        <w:t xml:space="preserve"> сельским поселением Ленинского муниципального района части своих полномочий», Плана работы на 201</w:t>
      </w:r>
      <w:r w:rsidR="00513003">
        <w:rPr>
          <w:sz w:val="28"/>
          <w:szCs w:val="28"/>
        </w:rPr>
        <w:t>9</w:t>
      </w:r>
      <w:r w:rsidRPr="009464C5">
        <w:rPr>
          <w:sz w:val="28"/>
          <w:szCs w:val="28"/>
        </w:rPr>
        <w:t xml:space="preserve"> год,  Контрольно-счетной палатой Ленинского муниципального района проведена внешняя проверка годового отчета об  исполнении бюджета в администрации </w:t>
      </w:r>
      <w:r w:rsidR="008D59B8">
        <w:rPr>
          <w:sz w:val="28"/>
          <w:szCs w:val="28"/>
        </w:rPr>
        <w:t>Ильичевского</w:t>
      </w:r>
      <w:r w:rsidRPr="009464C5">
        <w:rPr>
          <w:sz w:val="28"/>
          <w:szCs w:val="28"/>
        </w:rPr>
        <w:t xml:space="preserve"> сельского поселения за 201</w:t>
      </w:r>
      <w:r w:rsidR="00CD714E">
        <w:rPr>
          <w:sz w:val="28"/>
          <w:szCs w:val="28"/>
        </w:rPr>
        <w:t>8</w:t>
      </w:r>
      <w:r w:rsidRPr="009464C5">
        <w:rPr>
          <w:sz w:val="28"/>
          <w:szCs w:val="28"/>
        </w:rPr>
        <w:t xml:space="preserve"> год.</w:t>
      </w:r>
    </w:p>
    <w:p w:rsidR="00444275" w:rsidRPr="009464C5" w:rsidRDefault="00444275" w:rsidP="00444275">
      <w:pPr>
        <w:ind w:right="-1" w:firstLine="850"/>
        <w:jc w:val="both"/>
        <w:rPr>
          <w:rFonts w:ascii="Times New Roman" w:hAnsi="Times New Roman" w:cs="Times New Roman"/>
          <w:sz w:val="28"/>
          <w:szCs w:val="28"/>
        </w:rPr>
      </w:pPr>
      <w:r w:rsidRPr="009464C5">
        <w:rPr>
          <w:rFonts w:ascii="Times New Roman" w:hAnsi="Times New Roman" w:cs="Times New Roman"/>
          <w:sz w:val="28"/>
          <w:szCs w:val="28"/>
        </w:rPr>
        <w:t>По результату проверки  установлены следующие нарушения и недостатки:</w:t>
      </w:r>
    </w:p>
    <w:p w:rsidR="00946968" w:rsidRPr="00DA2D76" w:rsidRDefault="00946968" w:rsidP="00DA2D76">
      <w:pPr>
        <w:pStyle w:val="a5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A2D76">
        <w:rPr>
          <w:rFonts w:ascii="Times New Roman" w:eastAsia="Calibri" w:hAnsi="Times New Roman"/>
          <w:sz w:val="28"/>
          <w:szCs w:val="28"/>
        </w:rPr>
        <w:t>Проект Решения «Об исполнении бюджета поселения за 2018 год» и Годовой отчет по исполнению бюджета за 2018 год представлены Администрацией поселения в Контрольно-счетную палату Ленинского муниципального района  28 марта 2019 года, в соответствии с п.3 ст. 264.4. Бюджетного кодекса РФ,  в срок не позднее 1 апреля текущего года.</w:t>
      </w:r>
    </w:p>
    <w:p w:rsidR="00946968" w:rsidRPr="00DA2D76" w:rsidRDefault="00946968" w:rsidP="00DA2D76">
      <w:pPr>
        <w:pStyle w:val="a5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A2D76">
        <w:rPr>
          <w:rFonts w:ascii="Times New Roman" w:hAnsi="Times New Roman"/>
          <w:sz w:val="28"/>
          <w:szCs w:val="28"/>
        </w:rPr>
        <w:t xml:space="preserve">Составление, утверждение и исполнение бюджета поселения осуществлялось в соответствии с Положением о бюджетном процессе, утвержденным Решением Совета депутатов поселения № 13/35 от 27.12.2010г. (последнее изменение № 8/16 от 27.06.2018г.) «Об утверждении Положения о бюджетном процессе в Ильичевском сельском поселении </w:t>
      </w:r>
      <w:proofErr w:type="gramStart"/>
      <w:r w:rsidRPr="00DA2D76">
        <w:rPr>
          <w:rFonts w:ascii="Times New Roman" w:hAnsi="Times New Roman"/>
          <w:sz w:val="28"/>
          <w:szCs w:val="28"/>
        </w:rPr>
        <w:t>Ленинского  муниципального</w:t>
      </w:r>
      <w:proofErr w:type="gramEnd"/>
      <w:r w:rsidRPr="00DA2D76">
        <w:rPr>
          <w:rFonts w:ascii="Times New Roman" w:hAnsi="Times New Roman"/>
          <w:sz w:val="28"/>
          <w:szCs w:val="28"/>
        </w:rPr>
        <w:t xml:space="preserve"> района Волгоградской области». </w:t>
      </w:r>
    </w:p>
    <w:p w:rsidR="00946968" w:rsidRPr="00DA2D76" w:rsidRDefault="00946968" w:rsidP="00DA2D76">
      <w:pPr>
        <w:pStyle w:val="a50"/>
        <w:numPr>
          <w:ilvl w:val="0"/>
          <w:numId w:val="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DA2D76">
        <w:rPr>
          <w:sz w:val="28"/>
          <w:szCs w:val="28"/>
        </w:rPr>
        <w:t>Распоряжением Администрации поселения от 07.02.2017 № 9-р  утверждено Положение об учетной политике.</w:t>
      </w:r>
      <w:r w:rsidR="00B028AB" w:rsidRPr="00DA2D76">
        <w:rPr>
          <w:sz w:val="28"/>
          <w:szCs w:val="28"/>
        </w:rPr>
        <w:t xml:space="preserve"> </w:t>
      </w:r>
      <w:r w:rsidRPr="00DA2D76">
        <w:rPr>
          <w:sz w:val="28"/>
          <w:szCs w:val="28"/>
        </w:rPr>
        <w:t>В ходе проверки  соответствия принятого  Положения об учетной политике законодательству РФ, установлено что:</w:t>
      </w:r>
    </w:p>
    <w:p w:rsidR="00946968" w:rsidRPr="00DA2D76" w:rsidRDefault="00946968" w:rsidP="00DA2D76">
      <w:pPr>
        <w:pStyle w:val="a50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A2D76">
        <w:rPr>
          <w:sz w:val="28"/>
          <w:szCs w:val="28"/>
        </w:rPr>
        <w:lastRenderedPageBreak/>
        <w:t>- в разделе 1 Положения об учетной политике поселения «</w:t>
      </w:r>
      <w:r w:rsidRPr="00DA2D76">
        <w:rPr>
          <w:noProof/>
          <w:sz w:val="28"/>
          <w:szCs w:val="28"/>
        </w:rPr>
        <w:t>Учетная политика для целей бухгалтерского учета»</w:t>
      </w:r>
      <w:r w:rsidRPr="00DA2D76">
        <w:rPr>
          <w:bCs/>
          <w:sz w:val="28"/>
          <w:szCs w:val="28"/>
        </w:rPr>
        <w:t>, п. 9</w:t>
      </w:r>
      <w:r w:rsidRPr="00DA2D76">
        <w:rPr>
          <w:sz w:val="28"/>
          <w:szCs w:val="28"/>
        </w:rPr>
        <w:t xml:space="preserve">  звучит: «Учет основных средств ведется в соответствии с классификацией ОКОФ, утвержденной постановлением Госстандарта РФ от 26.12.1994 № 359». </w:t>
      </w:r>
    </w:p>
    <w:p w:rsidR="00946968" w:rsidRPr="00DA2D76" w:rsidRDefault="00946968" w:rsidP="00DA2D7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A2D76">
        <w:rPr>
          <w:rFonts w:ascii="Times New Roman" w:hAnsi="Times New Roman" w:cs="Times New Roman"/>
          <w:sz w:val="28"/>
          <w:szCs w:val="28"/>
        </w:rPr>
        <w:t xml:space="preserve">Однако с 01.01.2017 был введен новый </w:t>
      </w:r>
      <w:hyperlink r:id="rId6" w:history="1">
        <w:r w:rsidRPr="00DA2D76">
          <w:rPr>
            <w:rFonts w:ascii="Times New Roman" w:hAnsi="Times New Roman" w:cs="Times New Roman"/>
            <w:sz w:val="28"/>
            <w:szCs w:val="28"/>
          </w:rPr>
          <w:t>ОКОФ</w:t>
        </w:r>
      </w:hyperlink>
      <w:r w:rsidRPr="00DA2D76">
        <w:rPr>
          <w:rFonts w:ascii="Times New Roman" w:hAnsi="Times New Roman" w:cs="Times New Roman"/>
          <w:sz w:val="28"/>
          <w:szCs w:val="28"/>
        </w:rPr>
        <w:t xml:space="preserve">, утвержденный </w:t>
      </w:r>
      <w:hyperlink r:id="rId7" w:history="1">
        <w:r w:rsidRPr="00DA2D76">
          <w:rPr>
            <w:rFonts w:ascii="Times New Roman" w:hAnsi="Times New Roman" w:cs="Times New Roman"/>
            <w:sz w:val="28"/>
            <w:szCs w:val="28"/>
          </w:rPr>
          <w:t>приказом</w:t>
        </w:r>
      </w:hyperlink>
      <w:r w:rsidRPr="00DA2D76">
        <w:rPr>
          <w:rFonts w:ascii="Times New Roman" w:hAnsi="Times New Roman" w:cs="Times New Roman"/>
          <w:sz w:val="28"/>
          <w:szCs w:val="28"/>
        </w:rPr>
        <w:t xml:space="preserve"> Федерального агентства по техническому регулированию и метрологии от 12.12.2014 N 2018-ст «О принятии и введении в действие общероссийского </w:t>
      </w:r>
      <w:r w:rsidRPr="008A455B">
        <w:rPr>
          <w:rFonts w:ascii="Times New Roman" w:hAnsi="Times New Roman" w:cs="Times New Roman"/>
          <w:sz w:val="28"/>
          <w:szCs w:val="28"/>
        </w:rPr>
        <w:t>классификатора ОК 013-2014 (СНС)» (далее - ОКОФ ОК 013-2014)., что отражено в п. 45</w:t>
      </w:r>
      <w:r w:rsidR="008A455B" w:rsidRPr="008A455B">
        <w:rPr>
          <w:rFonts w:ascii="Times New Roman" w:hAnsi="Times New Roman" w:cs="Times New Roman"/>
          <w:sz w:val="28"/>
          <w:szCs w:val="28"/>
        </w:rPr>
        <w:t xml:space="preserve"> Приказа Минфина России №157н от 01.12.2010г. «Об утверждении Единого плана счетов бухгалтерского учета для органов государственной власти (государственных органов), органов местного самоуправления, органов управления государственными внебюджетными фондами, государственных академий наук, государственных (муниципальных) учреждений и инструкции по его применению» (далее -Инструкция №157н)</w:t>
      </w:r>
      <w:r w:rsidRPr="008A455B">
        <w:rPr>
          <w:rFonts w:ascii="Times New Roman" w:hAnsi="Times New Roman" w:cs="Times New Roman"/>
          <w:sz w:val="28"/>
          <w:szCs w:val="28"/>
        </w:rPr>
        <w:t>;</w:t>
      </w:r>
    </w:p>
    <w:p w:rsidR="00B028AB" w:rsidRPr="00DA2D76" w:rsidRDefault="00946968" w:rsidP="00DA2D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A2D76">
        <w:rPr>
          <w:rFonts w:ascii="Times New Roman" w:hAnsi="Times New Roman" w:cs="Times New Roman"/>
          <w:sz w:val="28"/>
          <w:szCs w:val="28"/>
        </w:rPr>
        <w:t>- с 1 января 2018 года Приказом № 64н «О внесении изменений в приложения N 1 и N 2 к приказу Министерства финансов Российской Федерации от 1 декабря 2010 г. N 157н «Об утверждении Единого плана счетов бухгалтерского учета для органов государственной власти (государственных органов), органов местного самоуправления, органов управления государственными внебюджетными фондами, государственных академий наук, государственных (муниципальных) учреждений и Инструкции по его применению» внесены изменения в п.14  Инструкции 157н, с учетом которых «при смене руководителя субъекта учета и (или) главного бухгалтера либо иного должностного лица, на которого возложено ведение бухгалтерского учета, обеспечивается передача документов бухгалтерского учета субъекта учета. Порядок передачи документов бухгалтерского учета определяется субъектом учета в рамках формирования его учетной политики либо, в случае передачи полномочий ведения бухгалтерского учета по договору (соглашению) централизованной бухгалтерией, таким договором (соглашением)».</w:t>
      </w:r>
    </w:p>
    <w:p w:rsidR="00946968" w:rsidRPr="00DA2D76" w:rsidRDefault="00946968" w:rsidP="00DA2D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A2D76">
        <w:rPr>
          <w:rFonts w:ascii="Times New Roman" w:hAnsi="Times New Roman" w:cs="Times New Roman"/>
          <w:sz w:val="28"/>
          <w:szCs w:val="28"/>
        </w:rPr>
        <w:t xml:space="preserve">В нарушение п.14 Инструкции 157н в Положении об учетной политике поселения не утвержден порядок передачи документов  бухгалтерского учета  при смене руководителя или главного бухгалтера поселения. </w:t>
      </w:r>
    </w:p>
    <w:p w:rsidR="00946968" w:rsidRPr="00DA2D76" w:rsidRDefault="00946968" w:rsidP="00DA2D76">
      <w:pPr>
        <w:pStyle w:val="a5"/>
        <w:numPr>
          <w:ilvl w:val="0"/>
          <w:numId w:val="6"/>
        </w:numPr>
        <w:tabs>
          <w:tab w:val="left" w:pos="567"/>
          <w:tab w:val="left" w:pos="72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2D76">
        <w:rPr>
          <w:rFonts w:ascii="Times New Roman" w:hAnsi="Times New Roman"/>
          <w:sz w:val="28"/>
          <w:szCs w:val="28"/>
        </w:rPr>
        <w:t xml:space="preserve">Бюджет поселения на 2018 год принят Решением Совета депутатов поселения от 11.12.2017г. №17/35 «О бюджете Ильичевского  сельского поселения на 2018 год и на период до 2020 года», которое официально опубликовано в районной газете «Знамя» 26.12.2017г. № 157(12733), т. е. через 14 дней, тем самым  нарушен п.2 ст.5 БК РФ - решение о бюджете подлежит официальному опубликованию не позднее 10 дней после его подписания. </w:t>
      </w:r>
    </w:p>
    <w:p w:rsidR="00946968" w:rsidRPr="00DA2D76" w:rsidRDefault="00946968" w:rsidP="00DA2D76">
      <w:pPr>
        <w:tabs>
          <w:tab w:val="left" w:pos="0"/>
          <w:tab w:val="left" w:pos="720"/>
          <w:tab w:val="left" w:pos="540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2D76">
        <w:rPr>
          <w:rFonts w:ascii="Times New Roman" w:hAnsi="Times New Roman" w:cs="Times New Roman"/>
          <w:sz w:val="28"/>
          <w:szCs w:val="28"/>
        </w:rPr>
        <w:tab/>
        <w:t xml:space="preserve">Решения от 27.06.2018г. № 8/15, 31.08.2018г № 11/20, от 28.12.2018г. № 20/35 (о внесении изменений в Решение о бюджете на 2018 год и плановый период до 2020 года) –  опубликованы с нарушением срока опубликования, </w:t>
      </w:r>
      <w:r w:rsidRPr="00DA2D76">
        <w:rPr>
          <w:rFonts w:ascii="Times New Roman" w:hAnsi="Times New Roman" w:cs="Times New Roman"/>
          <w:sz w:val="28"/>
          <w:szCs w:val="28"/>
        </w:rPr>
        <w:lastRenderedPageBreak/>
        <w:t>тем самым  нарушен п.2 ст.5 БК РФ - решение о бюджете подлежит официальному опубликованию не позднее 10 дней после его подписания.</w:t>
      </w:r>
    </w:p>
    <w:p w:rsidR="00946968" w:rsidRPr="00DA2D76" w:rsidRDefault="00946968" w:rsidP="00DA2D76">
      <w:pPr>
        <w:pStyle w:val="a5"/>
        <w:numPr>
          <w:ilvl w:val="0"/>
          <w:numId w:val="6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DA2D76">
        <w:rPr>
          <w:rFonts w:ascii="Times New Roman" w:hAnsi="Times New Roman"/>
          <w:sz w:val="28"/>
          <w:szCs w:val="28"/>
        </w:rPr>
        <w:t>Уточненная плановая доходная часть бюджета поселения превышает  первоначально принятые показатели доходов почти в 2,5 раза или на 4476,00 руб. Данное превышение сложилось в результате увеличения собственных доходов на 17,63% или на 115,90 тыс. руб. и дополнительного поступления денежных средств по статье «Безвозмездные поступления» на 4360,10 тыс. руб. или почти в 4,3 раза от первоначальных плановых показателей.</w:t>
      </w:r>
      <w:r w:rsidRPr="00DA2D76">
        <w:rPr>
          <w:rFonts w:ascii="Times New Roman" w:hAnsi="Times New Roman"/>
          <w:color w:val="FF0000"/>
          <w:sz w:val="28"/>
          <w:szCs w:val="28"/>
        </w:rPr>
        <w:t xml:space="preserve"> </w:t>
      </w:r>
    </w:p>
    <w:p w:rsidR="00946968" w:rsidRPr="00DA2D76" w:rsidRDefault="00946968" w:rsidP="00DA2D76">
      <w:pPr>
        <w:pStyle w:val="a5"/>
        <w:numPr>
          <w:ilvl w:val="0"/>
          <w:numId w:val="6"/>
        </w:numPr>
        <w:tabs>
          <w:tab w:val="left" w:pos="993"/>
        </w:tabs>
        <w:spacing w:after="0" w:line="240" w:lineRule="auto"/>
        <w:ind w:left="0" w:right="-2" w:firstLine="567"/>
        <w:jc w:val="both"/>
        <w:rPr>
          <w:rFonts w:ascii="Times New Roman" w:hAnsi="Times New Roman"/>
          <w:sz w:val="28"/>
          <w:szCs w:val="28"/>
        </w:rPr>
      </w:pPr>
      <w:r w:rsidRPr="00DA2D76">
        <w:rPr>
          <w:rFonts w:ascii="Times New Roman" w:hAnsi="Times New Roman"/>
          <w:sz w:val="28"/>
          <w:szCs w:val="28"/>
        </w:rPr>
        <w:t xml:space="preserve">Уточненная плановая расходная часть бюджета (6971,91 тыс. руб.) поселения также превышает  утвержденные показатели расходов  (1759,30 тыс.  руб.) на 5212,67 тыс. руб. или почти в 3 раза.           </w:t>
      </w:r>
      <w:r w:rsidRPr="00DA2D76">
        <w:rPr>
          <w:rFonts w:ascii="Times New Roman" w:hAnsi="Times New Roman"/>
          <w:color w:val="FF0000"/>
          <w:sz w:val="28"/>
          <w:szCs w:val="28"/>
        </w:rPr>
        <w:t xml:space="preserve">           </w:t>
      </w:r>
    </w:p>
    <w:p w:rsidR="00946968" w:rsidRPr="00DA2D76" w:rsidRDefault="00946968" w:rsidP="00DA2D76">
      <w:pPr>
        <w:pStyle w:val="a5"/>
        <w:numPr>
          <w:ilvl w:val="0"/>
          <w:numId w:val="6"/>
        </w:numPr>
        <w:spacing w:after="0" w:line="240" w:lineRule="auto"/>
        <w:ind w:left="0" w:right="-2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2D76">
        <w:rPr>
          <w:rFonts w:ascii="Times New Roman" w:hAnsi="Times New Roman"/>
          <w:sz w:val="28"/>
          <w:szCs w:val="28"/>
        </w:rPr>
        <w:t>Дефицит бюджета утвержден ст.1 Решения №20/35 от 28.12.2018г. в размере 736,66 тыс. руб. или 95,25% к объему доходов без учета  безвозмездных поступлений. На покрытие  дефицита бюджета направлен остаток средств на счетах на 01.01.2018 г. в сумме 808,9 тыс. руб. (Решение №2/2 от 13.02.2018г.).</w:t>
      </w:r>
    </w:p>
    <w:p w:rsidR="00946968" w:rsidRPr="00DA2D76" w:rsidRDefault="00946968" w:rsidP="00DA2D76">
      <w:pPr>
        <w:pStyle w:val="a5"/>
        <w:numPr>
          <w:ilvl w:val="0"/>
          <w:numId w:val="6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2D76">
        <w:rPr>
          <w:rFonts w:ascii="Times New Roman" w:hAnsi="Times New Roman"/>
          <w:sz w:val="28"/>
          <w:szCs w:val="28"/>
        </w:rPr>
        <w:t xml:space="preserve">В ходе проверки правильности заполнения форм в составе Годового отчета </w:t>
      </w:r>
      <w:r w:rsidRPr="00C607A2">
        <w:rPr>
          <w:rFonts w:ascii="Times New Roman" w:hAnsi="Times New Roman"/>
          <w:bCs/>
          <w:sz w:val="28"/>
          <w:szCs w:val="28"/>
        </w:rPr>
        <w:t xml:space="preserve">по Администрации </w:t>
      </w:r>
      <w:proofErr w:type="gramStart"/>
      <w:r w:rsidRPr="00C607A2">
        <w:rPr>
          <w:rFonts w:ascii="Times New Roman" w:hAnsi="Times New Roman"/>
          <w:bCs/>
          <w:sz w:val="28"/>
          <w:szCs w:val="28"/>
        </w:rPr>
        <w:t>поселения</w:t>
      </w:r>
      <w:r w:rsidRPr="00DA2D76">
        <w:rPr>
          <w:rFonts w:ascii="Times New Roman" w:hAnsi="Times New Roman"/>
          <w:b/>
          <w:sz w:val="28"/>
          <w:szCs w:val="28"/>
        </w:rPr>
        <w:t xml:space="preserve">  </w:t>
      </w:r>
      <w:r w:rsidRPr="00DA2D76">
        <w:rPr>
          <w:rFonts w:ascii="Times New Roman" w:hAnsi="Times New Roman"/>
          <w:sz w:val="28"/>
          <w:szCs w:val="28"/>
        </w:rPr>
        <w:t>установлено</w:t>
      </w:r>
      <w:proofErr w:type="gramEnd"/>
      <w:r w:rsidRPr="00DA2D76">
        <w:rPr>
          <w:rFonts w:ascii="Times New Roman" w:hAnsi="Times New Roman"/>
          <w:sz w:val="28"/>
          <w:szCs w:val="28"/>
        </w:rPr>
        <w:t>, что:</w:t>
      </w:r>
    </w:p>
    <w:p w:rsidR="00946968" w:rsidRPr="00DA2D76" w:rsidRDefault="00946968" w:rsidP="00DA2D76">
      <w:pPr>
        <w:pStyle w:val="1"/>
        <w:rPr>
          <w:color w:val="FF0000"/>
          <w:szCs w:val="28"/>
        </w:rPr>
      </w:pPr>
      <w:r w:rsidRPr="00DA2D76">
        <w:rPr>
          <w:szCs w:val="28"/>
        </w:rPr>
        <w:tab/>
        <w:t xml:space="preserve">- в нарушение  п. 8 </w:t>
      </w:r>
      <w:r w:rsidR="00AE00CA" w:rsidRPr="00EC34F7">
        <w:rPr>
          <w:szCs w:val="28"/>
        </w:rPr>
        <w:t>Приказ</w:t>
      </w:r>
      <w:r w:rsidR="00AE00CA">
        <w:rPr>
          <w:szCs w:val="28"/>
        </w:rPr>
        <w:t>а</w:t>
      </w:r>
      <w:r w:rsidR="00AE00CA" w:rsidRPr="00EC34F7">
        <w:rPr>
          <w:szCs w:val="28"/>
        </w:rPr>
        <w:t xml:space="preserve"> Минфина РФ от 28.12.2010 г. №191н «Об утверждении Инструкции о порядке составления и представления годовой, квартальной и месячной отчетности об исполнении бюджетов бюджетной системы Российской Федерации (с изменениями и дополнениями) (далее Инструкция № 191н)</w:t>
      </w:r>
      <w:r w:rsidR="00AE00CA">
        <w:rPr>
          <w:szCs w:val="28"/>
        </w:rPr>
        <w:t xml:space="preserve"> </w:t>
      </w:r>
      <w:r w:rsidRPr="00DA2D76">
        <w:rPr>
          <w:szCs w:val="28"/>
        </w:rPr>
        <w:t>не все формы и таблицы,  не имеющие числовых значений, отражены в текстовой части пояснительной записки.</w:t>
      </w:r>
      <w:r w:rsidRPr="00DA2D76">
        <w:rPr>
          <w:color w:val="FF0000"/>
          <w:szCs w:val="28"/>
        </w:rPr>
        <w:t xml:space="preserve"> </w:t>
      </w:r>
      <w:r w:rsidRPr="00DA2D76">
        <w:rPr>
          <w:szCs w:val="28"/>
        </w:rPr>
        <w:t xml:space="preserve">Так, не представлены в составе отчетности и не отражены в пояснительной записке  формы: 0503184 «Справка о суммах консолидируемых поступлений, подлежащих зачислению на счет бюджета» и </w:t>
      </w:r>
      <w:hyperlink w:anchor="sub_503167">
        <w:r w:rsidRPr="00DA2D76">
          <w:rPr>
            <w:rStyle w:val="-"/>
            <w:color w:val="000000" w:themeColor="text1"/>
            <w:szCs w:val="28"/>
            <w:u w:val="none"/>
          </w:rPr>
          <w:t>ф. 0503167</w:t>
        </w:r>
      </w:hyperlink>
      <w:r w:rsidRPr="00DA2D76">
        <w:rPr>
          <w:szCs w:val="28"/>
          <w:lang w:eastAsia="ru-RU"/>
        </w:rPr>
        <w:t xml:space="preserve"> «Сведения о целевых иностранных кредитах»</w:t>
      </w:r>
      <w:r w:rsidRPr="00DA2D76">
        <w:rPr>
          <w:szCs w:val="28"/>
        </w:rPr>
        <w:t>.</w:t>
      </w:r>
      <w:r w:rsidRPr="00DA2D76">
        <w:rPr>
          <w:color w:val="FF0000"/>
          <w:szCs w:val="28"/>
        </w:rPr>
        <w:t xml:space="preserve"> </w:t>
      </w:r>
      <w:r w:rsidRPr="00DA2D76">
        <w:rPr>
          <w:b/>
          <w:szCs w:val="28"/>
        </w:rPr>
        <w:t>Данное</w:t>
      </w:r>
      <w:r w:rsidRPr="00DA2D76">
        <w:rPr>
          <w:color w:val="FF0000"/>
          <w:szCs w:val="28"/>
        </w:rPr>
        <w:t xml:space="preserve"> </w:t>
      </w:r>
      <w:r w:rsidRPr="00DA2D76">
        <w:rPr>
          <w:b/>
          <w:szCs w:val="28"/>
        </w:rPr>
        <w:t xml:space="preserve">нарушение ранее указывалось в заключении, по итогам проведения внешней </w:t>
      </w:r>
      <w:proofErr w:type="gramStart"/>
      <w:r w:rsidRPr="00DA2D76">
        <w:rPr>
          <w:b/>
          <w:szCs w:val="28"/>
        </w:rPr>
        <w:t>проверки  исполнения</w:t>
      </w:r>
      <w:proofErr w:type="gramEnd"/>
      <w:r w:rsidRPr="00DA2D76">
        <w:rPr>
          <w:b/>
          <w:szCs w:val="28"/>
        </w:rPr>
        <w:t xml:space="preserve"> бюджета поселения за 2017 год.</w:t>
      </w:r>
      <w:r w:rsidRPr="00DA2D76">
        <w:rPr>
          <w:szCs w:val="28"/>
        </w:rPr>
        <w:t xml:space="preserve"> В тоже время в текстовой части пояснительной записки в числе форм, не имеющих числовых значений, отражены формы, исключенные из состава бюджетной отчетности, а именно: ф. 0503176 «Сведения по ущербу имуществу, хищениях денежных средств и материальных ценностей» и 0503177 «Сведения об использовании информационно-коммуникационных технологий». Так, форма 0503176 исключена Приказом Минфина России от 31.12.2015г. №229н «О внесении изменений в приказ Министерства финансов Российской Федерации от 28 декабря 2010 г. N 191н "Об утверждении Инструкции о порядке составления и представления годовой, квартальной и месячной отчетности об исполнении бюджетов бюджетной системы Российской Федерации» </w:t>
      </w:r>
      <w:r w:rsidRPr="00DA2D76">
        <w:rPr>
          <w:b/>
          <w:szCs w:val="28"/>
        </w:rPr>
        <w:t>с 1 марта 2016 года</w:t>
      </w:r>
      <w:r w:rsidRPr="00DA2D76">
        <w:rPr>
          <w:szCs w:val="28"/>
        </w:rPr>
        <w:t xml:space="preserve">, а форма 0503177 исключена Приказом Минфина России от 30.11.2018 г. № 244н «О внесении изменений в Инструкцию о порядке составления и представления годовой, квартальной и месячной отчетности об исполнении бюджетов бюджетной системы Российской Федерации, утвержденную </w:t>
      </w:r>
      <w:r w:rsidRPr="00DA2D76">
        <w:rPr>
          <w:szCs w:val="28"/>
        </w:rPr>
        <w:lastRenderedPageBreak/>
        <w:t>приказом Министерства финансов Российской Федерации от 28 декабря 2010 г. N 191н</w:t>
      </w:r>
      <w:r w:rsidRPr="00C607A2">
        <w:rPr>
          <w:szCs w:val="28"/>
        </w:rPr>
        <w:t>» с 01 января 2018г.;</w:t>
      </w:r>
    </w:p>
    <w:p w:rsidR="00946968" w:rsidRPr="00DA2D76" w:rsidRDefault="00946968" w:rsidP="00DA2D7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A2D76">
        <w:rPr>
          <w:rFonts w:ascii="Times New Roman" w:hAnsi="Times New Roman" w:cs="Times New Roman"/>
          <w:sz w:val="28"/>
          <w:szCs w:val="28"/>
        </w:rPr>
        <w:t>-   в нарушение п.152 Инструкции №191н формы отчетности, не включенные в состав бюджетной отчетности за отчетный период, в виду отсутствия числовых значений показателей, отражены в разделе 4 и 5</w:t>
      </w:r>
      <w:r w:rsidRPr="00DA2D7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A2D76">
        <w:rPr>
          <w:rFonts w:ascii="Times New Roman" w:hAnsi="Times New Roman" w:cs="Times New Roman"/>
          <w:sz w:val="28"/>
          <w:szCs w:val="28"/>
        </w:rPr>
        <w:t xml:space="preserve">текстовой части пояснительной записки, тогда как должны отражаться только в разделе 5; </w:t>
      </w:r>
    </w:p>
    <w:p w:rsidR="00946968" w:rsidRPr="00DA2D76" w:rsidRDefault="00946968" w:rsidP="00DA2D76">
      <w:pPr>
        <w:numPr>
          <w:ilvl w:val="0"/>
          <w:numId w:val="7"/>
        </w:numPr>
        <w:suppressAutoHyphens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A2D76">
        <w:rPr>
          <w:rFonts w:ascii="Times New Roman" w:hAnsi="Times New Roman" w:cs="Times New Roman"/>
          <w:sz w:val="28"/>
          <w:szCs w:val="28"/>
        </w:rPr>
        <w:t xml:space="preserve">в нарушение п.152 Инструкции №191н представленная форма № 0503324 «Отчет об использовании межбюджетных трансфертов из федерального бюджета субъектами Российской Федерации, муниципальными образованиями и территориальным государственным внебюджетным фондом» не входит в состав годового отчета, а заполняется на основании </w:t>
      </w:r>
      <w:r w:rsidRPr="00DA2D76">
        <w:rPr>
          <w:rFonts w:ascii="Times New Roman" w:hAnsi="Times New Roman" w:cs="Times New Roman"/>
          <w:bCs/>
          <w:sz w:val="28"/>
          <w:szCs w:val="28"/>
        </w:rPr>
        <w:t xml:space="preserve">Письма Минфина России и Федерального казначейства от 27 января 2016 г. №№ 02-06-07/3318, 07-04-05/02-62 «О представлении Отчета об использовании межбюджетных трансфертов из федерального бюджета субъектами Российской Федерации, муниципальными образованиями и территориальным государственным внебюджетным фондом (ф. 0503324) по состоянию на 1 февраля 2016 года» и </w:t>
      </w:r>
      <w:r w:rsidRPr="00DA2D76">
        <w:rPr>
          <w:rFonts w:ascii="Times New Roman" w:hAnsi="Times New Roman" w:cs="Times New Roman"/>
          <w:sz w:val="28"/>
          <w:szCs w:val="28"/>
        </w:rPr>
        <w:t xml:space="preserve">является отчетом финансовых органов субъектов Российской Федерации. </w:t>
      </w:r>
      <w:r w:rsidRPr="00DA2D76">
        <w:rPr>
          <w:rFonts w:ascii="Times New Roman" w:hAnsi="Times New Roman" w:cs="Times New Roman"/>
          <w:b/>
          <w:sz w:val="28"/>
          <w:szCs w:val="28"/>
        </w:rPr>
        <w:t>Данное</w:t>
      </w:r>
      <w:r w:rsidRPr="00DA2D76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DA2D76">
        <w:rPr>
          <w:rFonts w:ascii="Times New Roman" w:hAnsi="Times New Roman" w:cs="Times New Roman"/>
          <w:b/>
          <w:sz w:val="28"/>
          <w:szCs w:val="28"/>
        </w:rPr>
        <w:t xml:space="preserve">нарушение ранее указывалось в заключении, по итогам проведения внешней </w:t>
      </w:r>
      <w:proofErr w:type="gramStart"/>
      <w:r w:rsidRPr="00DA2D76">
        <w:rPr>
          <w:rFonts w:ascii="Times New Roman" w:hAnsi="Times New Roman" w:cs="Times New Roman"/>
          <w:b/>
          <w:sz w:val="28"/>
          <w:szCs w:val="28"/>
        </w:rPr>
        <w:t>проверки  исполнения</w:t>
      </w:r>
      <w:proofErr w:type="gramEnd"/>
      <w:r w:rsidRPr="00DA2D76">
        <w:rPr>
          <w:rFonts w:ascii="Times New Roman" w:hAnsi="Times New Roman" w:cs="Times New Roman"/>
          <w:b/>
          <w:sz w:val="28"/>
          <w:szCs w:val="28"/>
        </w:rPr>
        <w:t xml:space="preserve"> бюджета поселения за 2017 год</w:t>
      </w:r>
      <w:r w:rsidRPr="00DA2D76">
        <w:rPr>
          <w:rFonts w:ascii="Times New Roman" w:hAnsi="Times New Roman" w:cs="Times New Roman"/>
          <w:sz w:val="28"/>
          <w:szCs w:val="28"/>
        </w:rPr>
        <w:t>;</w:t>
      </w:r>
    </w:p>
    <w:p w:rsidR="00946968" w:rsidRPr="00DA2D76" w:rsidRDefault="00946968" w:rsidP="00DA2D76">
      <w:pPr>
        <w:numPr>
          <w:ilvl w:val="0"/>
          <w:numId w:val="7"/>
        </w:numPr>
        <w:suppressAutoHyphens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A2D76">
        <w:rPr>
          <w:rFonts w:ascii="Times New Roman" w:hAnsi="Times New Roman" w:cs="Times New Roman"/>
          <w:sz w:val="28"/>
          <w:szCs w:val="28"/>
        </w:rPr>
        <w:t xml:space="preserve">в нарушение п. 152 Инструкции №191н в составе форм Годового отчета к проверке не представлена Таблица №1 «Сведения об основных направлениях деятельности» и в нарушение п.8 Инструкции №191н  не отражена в текстовой части пояснительной записки, как не имеющая числового значения; </w:t>
      </w:r>
    </w:p>
    <w:p w:rsidR="00946968" w:rsidRPr="00DA2D76" w:rsidRDefault="00946968" w:rsidP="00DA2D76">
      <w:pPr>
        <w:numPr>
          <w:ilvl w:val="0"/>
          <w:numId w:val="7"/>
        </w:numPr>
        <w:suppressAutoHyphens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A2D76">
        <w:rPr>
          <w:rFonts w:ascii="Times New Roman" w:hAnsi="Times New Roman" w:cs="Times New Roman"/>
          <w:sz w:val="28"/>
          <w:szCs w:val="28"/>
        </w:rPr>
        <w:t xml:space="preserve">в нарушение п.159 Инструкции №191н  в </w:t>
      </w:r>
      <w:hyperlink w:anchor="sub_503160887">
        <w:r w:rsidRPr="00DA2D76">
          <w:rPr>
            <w:rStyle w:val="-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Таблице N 7</w:t>
        </w:r>
      </w:hyperlink>
      <w:r w:rsidRPr="00DA2D76">
        <w:rPr>
          <w:rFonts w:ascii="Times New Roman" w:hAnsi="Times New Roman" w:cs="Times New Roman"/>
          <w:sz w:val="28"/>
          <w:szCs w:val="28"/>
        </w:rPr>
        <w:t xml:space="preserve"> «Сведения о результатах внешнего государственного (муниципального) финансового контроля» </w:t>
      </w:r>
      <w:r w:rsidRPr="00DA2D76">
        <w:rPr>
          <w:rFonts w:ascii="Times New Roman" w:hAnsi="Times New Roman" w:cs="Times New Roman"/>
          <w:b/>
          <w:sz w:val="28"/>
          <w:szCs w:val="28"/>
        </w:rPr>
        <w:t>вместе с результатами</w:t>
      </w:r>
      <w:r w:rsidRPr="00DA2D76">
        <w:rPr>
          <w:rFonts w:ascii="Times New Roman" w:hAnsi="Times New Roman" w:cs="Times New Roman"/>
          <w:sz w:val="28"/>
          <w:szCs w:val="28"/>
        </w:rPr>
        <w:t xml:space="preserve"> проведенных в отчетном периоде мероприятий по внешнему государственному (муниципальному) финансовому контролю в сфере бюджетных правоотношений (контролю за соблюдением требований </w:t>
      </w:r>
      <w:hyperlink r:id="rId8">
        <w:r w:rsidRPr="00DA2D76">
          <w:rPr>
            <w:rStyle w:val="-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бюджетного законодательства</w:t>
        </w:r>
      </w:hyperlink>
      <w:r w:rsidRPr="00DA2D76">
        <w:rPr>
          <w:rFonts w:ascii="Times New Roman" w:hAnsi="Times New Roman" w:cs="Times New Roman"/>
          <w:sz w:val="28"/>
          <w:szCs w:val="28"/>
        </w:rPr>
        <w:t xml:space="preserve"> Российской Федерации, соблюдением финансовой дисциплины и эффективным использованием материальных и финансовых ресурсов, а также правильным ведением бюджетного учета и составлением бюджетной отчетности) Контрольно-счетной палатой Ленинского  муниципального района отражена информация о проверке эффективности и целевого использования субсидий из областного бюджета, предоставленных комитетом ЖКХ Волгоградской области на обводнение населенных пунктов в 2015-2016 годах и истекшем периоде 2017 года, которая была проведена Контрольно-счетной палатой Ленинского муниципального района в 2017 году;</w:t>
      </w:r>
    </w:p>
    <w:p w:rsidR="00946968" w:rsidRPr="00DA2D76" w:rsidRDefault="00946968" w:rsidP="00DA2D76">
      <w:pPr>
        <w:numPr>
          <w:ilvl w:val="0"/>
          <w:numId w:val="7"/>
        </w:numPr>
        <w:suppressAutoHyphens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A2D76">
        <w:rPr>
          <w:rFonts w:ascii="Times New Roman" w:hAnsi="Times New Roman" w:cs="Times New Roman"/>
          <w:sz w:val="28"/>
          <w:szCs w:val="28"/>
        </w:rPr>
        <w:t xml:space="preserve"> в нарушение п.157 Инструкции №191н в графе 2  </w:t>
      </w:r>
      <w:hyperlink w:anchor="sub_503160885">
        <w:r w:rsidRPr="00DA2D76">
          <w:rPr>
            <w:rStyle w:val="-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Таблицы N 5</w:t>
        </w:r>
      </w:hyperlink>
      <w:r w:rsidRPr="00DA2D76">
        <w:rPr>
          <w:rFonts w:ascii="Times New Roman" w:hAnsi="Times New Roman" w:cs="Times New Roman"/>
          <w:sz w:val="28"/>
          <w:szCs w:val="28"/>
        </w:rPr>
        <w:t xml:space="preserve"> «Сведения о результатах мероприятий внутреннего государственного (муниципального) финансового контроля»  не указано наименование контрольного мероприятия, а звучит «проведение внутреннего финансового </w:t>
      </w:r>
      <w:r w:rsidRPr="00DA2D76">
        <w:rPr>
          <w:rFonts w:ascii="Times New Roman" w:hAnsi="Times New Roman" w:cs="Times New Roman"/>
          <w:sz w:val="28"/>
          <w:szCs w:val="28"/>
        </w:rPr>
        <w:lastRenderedPageBreak/>
        <w:t xml:space="preserve">контроля», что является одним из видов контроля. </w:t>
      </w:r>
      <w:r w:rsidRPr="00DA2D76">
        <w:rPr>
          <w:rFonts w:ascii="Times New Roman" w:hAnsi="Times New Roman" w:cs="Times New Roman"/>
          <w:b/>
          <w:sz w:val="28"/>
          <w:szCs w:val="28"/>
        </w:rPr>
        <w:t>Данное</w:t>
      </w:r>
      <w:r w:rsidRPr="00DA2D76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DA2D76">
        <w:rPr>
          <w:rFonts w:ascii="Times New Roman" w:hAnsi="Times New Roman" w:cs="Times New Roman"/>
          <w:b/>
          <w:sz w:val="28"/>
          <w:szCs w:val="28"/>
        </w:rPr>
        <w:t xml:space="preserve">нарушение ранее указывалось в заключении, по итогам проведения внешней </w:t>
      </w:r>
      <w:proofErr w:type="gramStart"/>
      <w:r w:rsidRPr="00DA2D76">
        <w:rPr>
          <w:rFonts w:ascii="Times New Roman" w:hAnsi="Times New Roman" w:cs="Times New Roman"/>
          <w:b/>
          <w:sz w:val="28"/>
          <w:szCs w:val="28"/>
        </w:rPr>
        <w:t>проверки  исполнения</w:t>
      </w:r>
      <w:proofErr w:type="gramEnd"/>
      <w:r w:rsidRPr="00DA2D76">
        <w:rPr>
          <w:rFonts w:ascii="Times New Roman" w:hAnsi="Times New Roman" w:cs="Times New Roman"/>
          <w:b/>
          <w:sz w:val="28"/>
          <w:szCs w:val="28"/>
        </w:rPr>
        <w:t xml:space="preserve"> бюджета поселения за 2017 год</w:t>
      </w:r>
      <w:r w:rsidRPr="00DA2D76">
        <w:rPr>
          <w:rFonts w:ascii="Times New Roman" w:hAnsi="Times New Roman" w:cs="Times New Roman"/>
          <w:sz w:val="28"/>
          <w:szCs w:val="28"/>
        </w:rPr>
        <w:t>;</w:t>
      </w:r>
    </w:p>
    <w:p w:rsidR="00946968" w:rsidRPr="00DA2D76" w:rsidRDefault="00946968" w:rsidP="00DA2D76">
      <w:pPr>
        <w:numPr>
          <w:ilvl w:val="0"/>
          <w:numId w:val="7"/>
        </w:numPr>
        <w:suppressAutoHyphens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A2D76">
        <w:rPr>
          <w:rFonts w:ascii="Times New Roman" w:hAnsi="Times New Roman" w:cs="Times New Roman"/>
          <w:sz w:val="28"/>
          <w:szCs w:val="28"/>
        </w:rPr>
        <w:t>в разделе 4 текстовой части пояснительной записки дебиторская задолженность на 01.01.2019г. указана в сумме 183,99 тыс. руб., в то время как согласно ф.0503169 «Сведения о дебиторской и кредиторской задолженности»  дебиторская задолженность на 01.01.2019г. составляет 184,86 тыс. руб.</w:t>
      </w:r>
    </w:p>
    <w:p w:rsidR="00946968" w:rsidRPr="00DA2D76" w:rsidRDefault="00946968" w:rsidP="00DA2D76">
      <w:pPr>
        <w:pStyle w:val="a7"/>
        <w:numPr>
          <w:ilvl w:val="0"/>
          <w:numId w:val="6"/>
        </w:numPr>
        <w:ind w:left="0" w:firstLine="709"/>
        <w:jc w:val="both"/>
        <w:rPr>
          <w:b w:val="0"/>
          <w:sz w:val="28"/>
          <w:szCs w:val="28"/>
        </w:rPr>
      </w:pPr>
      <w:r w:rsidRPr="00DA2D76">
        <w:rPr>
          <w:b w:val="0"/>
          <w:sz w:val="28"/>
          <w:szCs w:val="28"/>
        </w:rPr>
        <w:t>Н</w:t>
      </w:r>
      <w:r w:rsidRPr="00DA2D76">
        <w:rPr>
          <w:b w:val="0"/>
          <w:sz w:val="28"/>
          <w:szCs w:val="28"/>
          <w:shd w:val="clear" w:color="auto" w:fill="FFFFFF"/>
        </w:rPr>
        <w:t xml:space="preserve">а балансе поселения, согласно обороной ведомости по нефинансовым активам на 01.01.2019 г. балансовая стоимость транспортных средств всего составила 1343,56 тыс. руб. Не эксплуатируемого транспорта, не установлено. </w:t>
      </w:r>
    </w:p>
    <w:p w:rsidR="00946968" w:rsidRPr="00DA2D76" w:rsidRDefault="00946968" w:rsidP="00DA2D76">
      <w:pPr>
        <w:pStyle w:val="a7"/>
        <w:numPr>
          <w:ilvl w:val="0"/>
          <w:numId w:val="6"/>
        </w:numPr>
        <w:ind w:left="0" w:firstLine="709"/>
        <w:jc w:val="both"/>
        <w:rPr>
          <w:b w:val="0"/>
          <w:sz w:val="28"/>
          <w:szCs w:val="28"/>
        </w:rPr>
      </w:pPr>
      <w:r w:rsidRPr="00DA2D76">
        <w:rPr>
          <w:b w:val="0"/>
          <w:sz w:val="28"/>
          <w:szCs w:val="28"/>
        </w:rPr>
        <w:t>Дебиторская задолженность поселения на 01.01.2018г. составляла 65,34 тыс.  руб., а  на 01.01.2019 г. увеличилась на 119,52 тыс. руб. и составила  184,86 тыс.  руб.</w:t>
      </w:r>
    </w:p>
    <w:p w:rsidR="00946968" w:rsidRPr="00DA2D76" w:rsidRDefault="00946968" w:rsidP="00DA2D76">
      <w:pPr>
        <w:pStyle w:val="a8"/>
        <w:jc w:val="both"/>
        <w:rPr>
          <w:i w:val="0"/>
          <w:szCs w:val="28"/>
        </w:rPr>
      </w:pPr>
      <w:r w:rsidRPr="00DA2D76">
        <w:rPr>
          <w:i w:val="0"/>
          <w:szCs w:val="28"/>
        </w:rPr>
        <w:t>По данным Годового отчета нереальная к взысканию дебиторская задолженность  по состоянию на 01.01.2019 г. не числится.</w:t>
      </w:r>
    </w:p>
    <w:p w:rsidR="00946968" w:rsidRPr="00DA2D76" w:rsidRDefault="00946968" w:rsidP="00DA2D76">
      <w:pPr>
        <w:pStyle w:val="a7"/>
        <w:numPr>
          <w:ilvl w:val="0"/>
          <w:numId w:val="6"/>
        </w:numPr>
        <w:ind w:left="0" w:firstLine="709"/>
        <w:jc w:val="both"/>
        <w:rPr>
          <w:b w:val="0"/>
          <w:sz w:val="28"/>
          <w:szCs w:val="28"/>
        </w:rPr>
      </w:pPr>
      <w:r w:rsidRPr="00DA2D76">
        <w:rPr>
          <w:b w:val="0"/>
          <w:sz w:val="28"/>
          <w:szCs w:val="28"/>
        </w:rPr>
        <w:t>Кредиторская задолженность по бюджетной деятельности составляла 854,30 тыс. руб., на 01.01.2019г. уменьшилась на 845,40 тыс. руб. и  составила 8,90 тыс. руб.</w:t>
      </w:r>
    </w:p>
    <w:p w:rsidR="00946968" w:rsidRPr="00DA2D76" w:rsidRDefault="00946968" w:rsidP="00DA2D76">
      <w:pPr>
        <w:pStyle w:val="a8"/>
        <w:jc w:val="both"/>
        <w:rPr>
          <w:szCs w:val="28"/>
        </w:rPr>
      </w:pPr>
      <w:r w:rsidRPr="00DA2D76">
        <w:rPr>
          <w:i w:val="0"/>
          <w:szCs w:val="28"/>
        </w:rPr>
        <w:t>Просроченная кредиторская задолженность по состоянию на 01.01.2018 г. составляла 754,30 тыс. руб. за услуги по обводнению населенного пункта Управлению ФГБУ «Волгоградмелиоводхоз», на 01.01.2019г. просроченная кредиторская задолженность полностью погашена.</w:t>
      </w:r>
    </w:p>
    <w:p w:rsidR="00946968" w:rsidRPr="00DA2D76" w:rsidRDefault="00946968" w:rsidP="00DA2D76">
      <w:pPr>
        <w:pStyle w:val="a5"/>
        <w:numPr>
          <w:ilvl w:val="0"/>
          <w:numId w:val="6"/>
        </w:numPr>
        <w:tabs>
          <w:tab w:val="left" w:pos="142"/>
          <w:tab w:val="left" w:pos="567"/>
          <w:tab w:val="left" w:pos="709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2D76">
        <w:rPr>
          <w:rFonts w:ascii="Times New Roman" w:hAnsi="Times New Roman"/>
          <w:sz w:val="28"/>
          <w:szCs w:val="28"/>
        </w:rPr>
        <w:t xml:space="preserve">Исполнение доходов бюджета поселения за 2018 год составило в сумме 6156,61 тыс. руб. или 98,74% к плановым бюджетным назначениям. В доходной части бюджета поселения 87,05% или 5359,55 тыс. руб. составили безвозмездные поступления от других бюджетов бюджетной системы Российской Федерации и собственные доходы 12,95% или </w:t>
      </w:r>
      <w:r w:rsidRPr="00DA2D76">
        <w:rPr>
          <w:rFonts w:ascii="Times New Roman" w:hAnsi="Times New Roman"/>
          <w:bCs/>
          <w:iCs/>
          <w:sz w:val="28"/>
          <w:szCs w:val="28"/>
        </w:rPr>
        <w:t xml:space="preserve">797,06 тыс. </w:t>
      </w:r>
      <w:r w:rsidRPr="00DA2D76">
        <w:rPr>
          <w:rFonts w:ascii="Times New Roman" w:hAnsi="Times New Roman"/>
          <w:sz w:val="28"/>
          <w:szCs w:val="28"/>
        </w:rPr>
        <w:t xml:space="preserve">руб. </w:t>
      </w:r>
    </w:p>
    <w:p w:rsidR="00946968" w:rsidRPr="00DA2D76" w:rsidRDefault="00946968" w:rsidP="00DA2D76">
      <w:pPr>
        <w:tabs>
          <w:tab w:val="left" w:pos="567"/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A2D76">
        <w:rPr>
          <w:rFonts w:ascii="Times New Roman" w:hAnsi="Times New Roman" w:cs="Times New Roman"/>
          <w:sz w:val="28"/>
          <w:szCs w:val="28"/>
        </w:rPr>
        <w:t xml:space="preserve"> Общее исполнение по расходам за 2018 год составило 5957,88 тыс. руб. или 85,45%  от уточненного плана (6971,98 тыс. руб.). Не исполнено расходов бюджета, предусмотренных Решением  на сумму 1014,10 тыс. руб</w:t>
      </w:r>
      <w:r w:rsidRPr="00DA2D76">
        <w:rPr>
          <w:rFonts w:ascii="Times New Roman" w:hAnsi="Times New Roman" w:cs="Times New Roman"/>
          <w:b/>
          <w:sz w:val="28"/>
          <w:szCs w:val="28"/>
        </w:rPr>
        <w:t>.,</w:t>
      </w:r>
      <w:r w:rsidRPr="00DA2D76">
        <w:rPr>
          <w:rFonts w:ascii="Times New Roman" w:hAnsi="Times New Roman" w:cs="Times New Roman"/>
          <w:sz w:val="28"/>
          <w:szCs w:val="28"/>
        </w:rPr>
        <w:t xml:space="preserve"> в связи с несвоевременным предоставлением документов на оплату контрагентами.</w:t>
      </w:r>
    </w:p>
    <w:p w:rsidR="00946968" w:rsidRPr="00DA2D76" w:rsidRDefault="00946968" w:rsidP="00DA2D76">
      <w:pPr>
        <w:pStyle w:val="a5"/>
        <w:widowControl w:val="0"/>
        <w:numPr>
          <w:ilvl w:val="0"/>
          <w:numId w:val="6"/>
        </w:numPr>
        <w:tabs>
          <w:tab w:val="left" w:pos="567"/>
          <w:tab w:val="left" w:pos="709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A2D76">
        <w:rPr>
          <w:rFonts w:ascii="Times New Roman" w:hAnsi="Times New Roman"/>
          <w:sz w:val="28"/>
          <w:szCs w:val="28"/>
        </w:rPr>
        <w:t>При  утвержденном дефиците бюджета в размере  736,66 тыс. руб., по итогам работы за 2018 год сложился профицит бюджета поселения в сумме 198,73 тыс. руб.</w:t>
      </w:r>
    </w:p>
    <w:p w:rsidR="00946968" w:rsidRPr="00DA2D76" w:rsidRDefault="00946968" w:rsidP="00DA2D76">
      <w:pPr>
        <w:pStyle w:val="a5"/>
        <w:numPr>
          <w:ilvl w:val="0"/>
          <w:numId w:val="6"/>
        </w:numPr>
        <w:tabs>
          <w:tab w:val="left" w:pos="0"/>
          <w:tab w:val="left" w:pos="709"/>
          <w:tab w:val="left" w:pos="851"/>
          <w:tab w:val="left" w:pos="1134"/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2D76">
        <w:rPr>
          <w:rFonts w:ascii="Times New Roman" w:hAnsi="Times New Roman"/>
          <w:b/>
          <w:sz w:val="28"/>
          <w:szCs w:val="28"/>
        </w:rPr>
        <w:t xml:space="preserve">      </w:t>
      </w:r>
      <w:r w:rsidRPr="00DA2D76">
        <w:rPr>
          <w:rFonts w:ascii="Times New Roman" w:hAnsi="Times New Roman"/>
          <w:sz w:val="28"/>
          <w:szCs w:val="28"/>
        </w:rPr>
        <w:t xml:space="preserve">По результатам работы Администрации поселения за 2018 год, на 01.01.2019 года образовался остаток денежных средств на счетах в размере  1136,83 тыс. руб. </w:t>
      </w:r>
      <w:r w:rsidRPr="00DA2D76">
        <w:rPr>
          <w:rFonts w:ascii="Times New Roman" w:hAnsi="Times New Roman"/>
          <w:iCs/>
          <w:sz w:val="28"/>
          <w:szCs w:val="28"/>
        </w:rPr>
        <w:t xml:space="preserve">Наличие при исполнении бюджета суммы неосвоенных средств по причинам отсутствия потребности в финансировании, не проведения плановых работ, не освоения доли местного бюджета, свидетельствует о недостатках как планирования бюджетных средств (несоблюдение принципа реалистичности расчета расходов бюджета </w:t>
      </w:r>
      <w:r w:rsidRPr="00DA2D76">
        <w:rPr>
          <w:rFonts w:ascii="Times New Roman" w:hAnsi="Times New Roman"/>
          <w:iCs/>
          <w:sz w:val="28"/>
          <w:szCs w:val="28"/>
        </w:rPr>
        <w:lastRenderedPageBreak/>
        <w:t xml:space="preserve">при планировании - статья 37 БК РФ), так и их расходования (несоблюдение принципа результативности и эффективности использования бюджетных средств статья </w:t>
      </w:r>
      <w:r w:rsidRPr="00DA2D76">
        <w:rPr>
          <w:rFonts w:ascii="Times New Roman" w:hAnsi="Times New Roman"/>
          <w:sz w:val="28"/>
          <w:szCs w:val="28"/>
        </w:rPr>
        <w:t xml:space="preserve">- </w:t>
      </w:r>
      <w:r w:rsidRPr="00DA2D76">
        <w:rPr>
          <w:rFonts w:ascii="Times New Roman" w:hAnsi="Times New Roman"/>
          <w:iCs/>
          <w:sz w:val="28"/>
          <w:szCs w:val="28"/>
        </w:rPr>
        <w:t>34 БК РФ).</w:t>
      </w:r>
    </w:p>
    <w:p w:rsidR="00946968" w:rsidRPr="00DA2D76" w:rsidRDefault="00946968" w:rsidP="00DA2D76">
      <w:pPr>
        <w:pStyle w:val="a5"/>
        <w:numPr>
          <w:ilvl w:val="0"/>
          <w:numId w:val="6"/>
        </w:numPr>
        <w:tabs>
          <w:tab w:val="left" w:pos="0"/>
          <w:tab w:val="left" w:pos="709"/>
          <w:tab w:val="left" w:pos="851"/>
          <w:tab w:val="left" w:pos="1134"/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2D76">
        <w:rPr>
          <w:rFonts w:ascii="Times New Roman" w:hAnsi="Times New Roman"/>
          <w:sz w:val="28"/>
          <w:szCs w:val="28"/>
        </w:rPr>
        <w:t>В соответствии с приложением №3 Постановления Администрации Волгоградской области от 26 октября 2017 г. № 558-п  «Об установлении нормативов формирования расходов на содержание органов местного самоуправления муниципальных   образований Волгоградской области и нормативов формирования расходов на оплату труда депутатов, выборных должностных лиц местного самоуправления и муниципальных служащих муниципальных образований Волгоградской области на 2018 год» (далее Постановление Администрации Волгоградской области № 558-п) утвержден норматив формирования расходов на содержание органов местного самоуправления в сумме 2081,00 тыс. руб. Фактические расходы на содержание органов местного самоуправления (подразделы 0102,0104,0106 за минусом расходов на обеспечение деятельности административных комиссий) произведены в сумме 1939,64тыс. руб. или  93,21% от установленного норматива. Превышения норматива не установлено.</w:t>
      </w:r>
    </w:p>
    <w:p w:rsidR="00946968" w:rsidRPr="00DA2D76" w:rsidRDefault="00946968" w:rsidP="00DA2D76">
      <w:pPr>
        <w:pStyle w:val="a5"/>
        <w:numPr>
          <w:ilvl w:val="0"/>
          <w:numId w:val="6"/>
        </w:numPr>
        <w:tabs>
          <w:tab w:val="left" w:pos="709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2D76">
        <w:rPr>
          <w:rFonts w:ascii="Times New Roman" w:eastAsia="Calibri" w:hAnsi="Times New Roman"/>
          <w:sz w:val="28"/>
          <w:szCs w:val="28"/>
        </w:rPr>
        <w:t>Администрацией поселения на 2018 год разработаны и утверждены четыре муниципальные программы и три ведомственные целевые программы.</w:t>
      </w:r>
    </w:p>
    <w:p w:rsidR="00946968" w:rsidRPr="00DA2D76" w:rsidRDefault="00946968" w:rsidP="00DA2D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A2D76">
        <w:rPr>
          <w:rFonts w:ascii="Times New Roman" w:hAnsi="Times New Roman" w:cs="Times New Roman"/>
          <w:sz w:val="28"/>
          <w:szCs w:val="28"/>
          <w:lang w:eastAsia="en-US"/>
        </w:rPr>
        <w:t xml:space="preserve">Проверкой установлено разночтенье в наименовании всех муниципальных и ведомственных целевых программ, утвержденных постановлениями Администрации и приложениями 8,10, и 12 Решения Совета депутатов поселения </w:t>
      </w:r>
      <w:r w:rsidRPr="00DA2D76">
        <w:rPr>
          <w:rFonts w:ascii="Times New Roman" w:hAnsi="Times New Roman" w:cs="Times New Roman"/>
          <w:sz w:val="28"/>
          <w:szCs w:val="28"/>
        </w:rPr>
        <w:t xml:space="preserve">от 28.12.2018 г.  № 20/35 «О внесении изменений в решение Совета депутатов Ильичевского сельского поселения от 11.12.2017г № 17/35  «О бюджете Ильичевского    сельского   поселения на 2018 год  и на период до 2020 года», тем самым нарушен п.2 ст.179 Бюджетного кодекса РФ, а именно муниципальные и ведомственные целевые программы подлежат приведению в соответствие с решением о бюджете. </w:t>
      </w:r>
    </w:p>
    <w:p w:rsidR="00946968" w:rsidRPr="00DA2D76" w:rsidRDefault="00946968" w:rsidP="00DA2D76">
      <w:pPr>
        <w:pStyle w:val="HTML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DA2D76">
        <w:rPr>
          <w:rFonts w:ascii="Times New Roman" w:hAnsi="Times New Roman" w:cs="Times New Roman"/>
          <w:color w:val="FF0000"/>
          <w:sz w:val="28"/>
          <w:szCs w:val="28"/>
        </w:rPr>
        <w:tab/>
      </w:r>
      <w:r w:rsidRPr="00DA2D76">
        <w:rPr>
          <w:rFonts w:ascii="Times New Roman" w:hAnsi="Times New Roman" w:cs="Times New Roman"/>
          <w:sz w:val="28"/>
          <w:szCs w:val="28"/>
        </w:rPr>
        <w:t>Так, постановлением от 13.10.2016г. № 58 утверждена муниципальная программа: «Обеспечение пожарной безопасности муниципального образования» на 2017-2019 годы», которая  в приложениях № 8, 10 и 12 к Решению Совета депутатов от 28.12.2018г. № 20/35 звучит: «Муниципальная программа «Обеспечение пожарной безопасности муниципального образования».</w:t>
      </w:r>
    </w:p>
    <w:p w:rsidR="00946968" w:rsidRPr="00DA2D76" w:rsidRDefault="00946968" w:rsidP="00DA2D76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C00000"/>
          <w:sz w:val="28"/>
          <w:szCs w:val="28"/>
        </w:rPr>
      </w:pPr>
      <w:r w:rsidRPr="00DA2D76">
        <w:rPr>
          <w:rFonts w:ascii="Times New Roman" w:hAnsi="Times New Roman" w:cs="Times New Roman"/>
          <w:sz w:val="28"/>
          <w:szCs w:val="28"/>
          <w:lang w:eastAsia="en-US"/>
        </w:rPr>
        <w:t xml:space="preserve">Аналогично, по муниципальным программам: </w:t>
      </w:r>
      <w:r w:rsidRPr="00DA2D76">
        <w:rPr>
          <w:rFonts w:ascii="Times New Roman" w:hAnsi="Times New Roman" w:cs="Times New Roman"/>
          <w:sz w:val="28"/>
          <w:szCs w:val="28"/>
        </w:rPr>
        <w:t>«Основные направления развития благоустройства и модернизации области коммунальной инфраструктуры на территории муниципального образования» на 2017-2019 годы»</w:t>
      </w:r>
      <w:r w:rsidRPr="00DA2D76">
        <w:rPr>
          <w:rFonts w:ascii="Times New Roman" w:hAnsi="Times New Roman" w:cs="Times New Roman"/>
          <w:sz w:val="28"/>
          <w:szCs w:val="28"/>
          <w:lang w:eastAsia="en-US"/>
        </w:rPr>
        <w:t>,</w:t>
      </w:r>
      <w:r w:rsidRPr="00DA2D76">
        <w:rPr>
          <w:rFonts w:ascii="Times New Roman" w:hAnsi="Times New Roman" w:cs="Times New Roman"/>
          <w:sz w:val="28"/>
          <w:szCs w:val="28"/>
        </w:rPr>
        <w:t xml:space="preserve"> «Повышение безопасности   дорожного движения в Ильичевском сельском  поселении на 2017 и на период до 2019 года», «Мероприятия по профилактике терроризма и экстремизма на территории муниципального образования» на</w:t>
      </w:r>
      <w:r w:rsidRPr="00DA2D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период 2015- 2018 годы»</w:t>
      </w:r>
      <w:r w:rsidRPr="00DA2D76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.</w:t>
      </w:r>
      <w:r w:rsidRPr="00DA2D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 также по ведомственным целевым программам: «Развитие мероприятий в молодежной политике муниципального образования</w:t>
      </w:r>
      <w:r w:rsidRPr="00DA2D7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» </w:t>
      </w:r>
      <w:r w:rsidRPr="00DA2D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 2018-2020 годы», «Сохранение и развитие культуры на территории Ильичевского сельского поселения Ленинского </w:t>
      </w:r>
      <w:r w:rsidRPr="00DA2D76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муниципального района Волгоградской области на 2018-2020 годы», </w:t>
      </w:r>
      <w:r w:rsidRPr="00DA2D76">
        <w:rPr>
          <w:rFonts w:ascii="Times New Roman" w:hAnsi="Times New Roman" w:cs="Times New Roman"/>
          <w:sz w:val="28"/>
          <w:szCs w:val="28"/>
        </w:rPr>
        <w:t>«Физическая культура и спорт Ильичевского сельского поселения на 2018-2020 годы»</w:t>
      </w:r>
      <w:r w:rsidRPr="00DA2D76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946968" w:rsidRPr="00DA2D76" w:rsidRDefault="00946968" w:rsidP="00DA2D76">
      <w:pPr>
        <w:widowControl w:val="0"/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DA2D76">
        <w:rPr>
          <w:rFonts w:ascii="Times New Roman" w:hAnsi="Times New Roman" w:cs="Times New Roman"/>
          <w:sz w:val="28"/>
          <w:szCs w:val="28"/>
        </w:rPr>
        <w:t>В нарушение п.2 ст.179. Бюджетного кодекса РФ и п.7.7  Порядка № 70  изменения, в связи с корректировкой объемов финансирования, в муниципальные программы «Основные направления развития благоустройства и модернизации области коммунальной инфраструктуры на территории муниципального образования» на 2017-2019 годы», «Обеспечение пожарной безопасности муниципального образования» на 2017-2019 годы» и «Повышение безопасности   дорожного движения в Ильичевском сельском  поселении на 2017 и на период до 2019 года» в течение 2018 года не вносились.</w:t>
      </w:r>
    </w:p>
    <w:p w:rsidR="00946968" w:rsidRPr="00DA2D76" w:rsidRDefault="00946968" w:rsidP="00DA2D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DA2D76">
        <w:rPr>
          <w:rFonts w:ascii="Times New Roman" w:hAnsi="Times New Roman" w:cs="Times New Roman"/>
          <w:sz w:val="28"/>
          <w:szCs w:val="28"/>
        </w:rPr>
        <w:t>Так, в соответствии с приложениями № 8,10 и 12 к Решению Совета депутатов от 28.12.2018 г. № 20/35 по муниципальной программе «Основные направления развития благоустройства и модернизации области коммунальной инфраструктуры на территории муниципального образования» на 2017-2019 годы» предусмотрен объем финансирования на 2018 год в сумме 72,75 тыс. руб., а в Паспорте муниципальной программы, утвержденной постановлением от 13.10.2016 г. № 59 (в редакции от 27.11.2017г. №60§2, от 02.07.2018г. №37) «Об  утверждении муниципальной программы «Основные направления развития благоустройства и модернизации области коммунальной инфраструктуры на территории муниципального образования» на 2017-2019 годы»</w:t>
      </w:r>
      <w:r w:rsidRPr="00DA2D76">
        <w:rPr>
          <w:rFonts w:ascii="Times New Roman" w:hAnsi="Times New Roman" w:cs="Times New Roman"/>
          <w:sz w:val="28"/>
          <w:szCs w:val="28"/>
          <w:lang w:eastAsia="en-US"/>
        </w:rPr>
        <w:t xml:space="preserve"> объем финансирования составляет  47,00 тыс. руб.;</w:t>
      </w:r>
    </w:p>
    <w:p w:rsidR="00946968" w:rsidRPr="00DA2D76" w:rsidRDefault="00946968" w:rsidP="00DA2D76">
      <w:pPr>
        <w:pStyle w:val="a5"/>
        <w:numPr>
          <w:ilvl w:val="0"/>
          <w:numId w:val="8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  <w:lang w:eastAsia="en-US"/>
        </w:rPr>
      </w:pPr>
      <w:r w:rsidRPr="00DA2D76">
        <w:rPr>
          <w:rFonts w:ascii="Times New Roman" w:hAnsi="Times New Roman"/>
          <w:sz w:val="28"/>
          <w:szCs w:val="28"/>
          <w:lang w:eastAsia="en-US"/>
        </w:rPr>
        <w:t>по муниципальной программе «</w:t>
      </w:r>
      <w:r w:rsidRPr="00DA2D76">
        <w:rPr>
          <w:rFonts w:ascii="Times New Roman" w:hAnsi="Times New Roman"/>
          <w:sz w:val="28"/>
          <w:szCs w:val="28"/>
        </w:rPr>
        <w:t>Обеспечение пожарной безопасности муниципального образования» на 2017-2019 годы» в соответствии с приложениями № 8,10 и 12 к Решению Совета депутатов поселения от 28.12.2018 г. № 20/35 предусмотрен объем финансирования на 2018 год в сумме 80,00 тыс. руб., а в Паспорте муниципальной программы, утвержденной постановлением от 13.10.2016г. № 58 (в ред. № 60§1 от 27.11.2017г., от 02.07.2018г. № 37) «Об утверждении муниципальной программы «Обеспечение пожарной безопасности муниципального образования» на 2017-2019 годы» объем финансирования составляет 40,00 тыс. руб.;</w:t>
      </w:r>
    </w:p>
    <w:p w:rsidR="00946968" w:rsidRPr="00DA2D76" w:rsidRDefault="00946968" w:rsidP="00DA2D76">
      <w:pPr>
        <w:pStyle w:val="a5"/>
        <w:numPr>
          <w:ilvl w:val="0"/>
          <w:numId w:val="8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  <w:lang w:eastAsia="en-US"/>
        </w:rPr>
      </w:pPr>
      <w:r w:rsidRPr="00DA2D76">
        <w:rPr>
          <w:rFonts w:ascii="Times New Roman" w:hAnsi="Times New Roman"/>
          <w:sz w:val="28"/>
          <w:szCs w:val="28"/>
        </w:rPr>
        <w:t>по муниципальной программе «Повышение безопасности   дорожного движения в Ильичевском сельском  поселении на 2017 и на период до 2019 года»</w:t>
      </w:r>
      <w:r w:rsidRPr="00DA2D76">
        <w:rPr>
          <w:rFonts w:ascii="Times New Roman" w:hAnsi="Times New Roman"/>
          <w:color w:val="000000"/>
          <w:sz w:val="28"/>
          <w:szCs w:val="28"/>
        </w:rPr>
        <w:t xml:space="preserve"> в </w:t>
      </w:r>
      <w:r w:rsidRPr="00DA2D76">
        <w:rPr>
          <w:rFonts w:ascii="Times New Roman" w:hAnsi="Times New Roman"/>
          <w:sz w:val="28"/>
          <w:szCs w:val="28"/>
        </w:rPr>
        <w:t xml:space="preserve">соответствии с приложениями № 8,10 и 12 к Решению Совета депутатов поселения от 28.12.2018 г. № 20/35 </w:t>
      </w:r>
      <w:r w:rsidRPr="00DA2D76">
        <w:rPr>
          <w:rFonts w:ascii="Times New Roman" w:hAnsi="Times New Roman"/>
          <w:color w:val="000000"/>
          <w:sz w:val="28"/>
          <w:szCs w:val="28"/>
        </w:rPr>
        <w:t xml:space="preserve">предусмотрен объем финансирования на 2018 год в сумме 5,65 тыс. руб., </w:t>
      </w:r>
      <w:r w:rsidRPr="00DA2D76">
        <w:rPr>
          <w:rFonts w:ascii="Times New Roman" w:hAnsi="Times New Roman"/>
          <w:sz w:val="28"/>
          <w:szCs w:val="28"/>
        </w:rPr>
        <w:t>а в Паспорте муниципальной программы, утвержденной постановлением</w:t>
      </w:r>
      <w:r w:rsidRPr="00DA2D76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DA2D76">
        <w:rPr>
          <w:rFonts w:ascii="Times New Roman" w:hAnsi="Times New Roman"/>
          <w:sz w:val="28"/>
          <w:szCs w:val="28"/>
        </w:rPr>
        <w:t>от  13.10.2016г. № 61 (в редакции от 14.08.2018г. № 40) «</w:t>
      </w:r>
      <w:r w:rsidRPr="00DA2D76">
        <w:rPr>
          <w:rFonts w:ascii="Times New Roman" w:hAnsi="Times New Roman"/>
          <w:bCs/>
          <w:sz w:val="28"/>
          <w:szCs w:val="28"/>
        </w:rPr>
        <w:t xml:space="preserve">Об утверждении муниципальной программы </w:t>
      </w:r>
      <w:r w:rsidRPr="00DA2D76">
        <w:rPr>
          <w:rFonts w:ascii="Times New Roman" w:hAnsi="Times New Roman"/>
          <w:sz w:val="28"/>
          <w:szCs w:val="28"/>
        </w:rPr>
        <w:t>«Повышение безопасности   дорожного движения в Ильичевском сельском  поселении на 2017 и на период до 2019 года»</w:t>
      </w:r>
      <w:r w:rsidRPr="00DA2D76">
        <w:rPr>
          <w:rFonts w:ascii="Times New Roman" w:hAnsi="Times New Roman"/>
          <w:color w:val="000000"/>
          <w:sz w:val="28"/>
          <w:szCs w:val="28"/>
        </w:rPr>
        <w:t xml:space="preserve"> объем финансирования составляет  5,00 тыс. руб.</w:t>
      </w:r>
    </w:p>
    <w:p w:rsidR="00946968" w:rsidRPr="00DA2D76" w:rsidRDefault="00946968" w:rsidP="00DA2D76">
      <w:pPr>
        <w:pStyle w:val="a5"/>
        <w:numPr>
          <w:ilvl w:val="0"/>
          <w:numId w:val="6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DA2D76">
        <w:rPr>
          <w:rFonts w:ascii="Times New Roman" w:hAnsi="Times New Roman"/>
          <w:color w:val="000000" w:themeColor="text1"/>
          <w:sz w:val="28"/>
          <w:szCs w:val="28"/>
        </w:rPr>
        <w:lastRenderedPageBreak/>
        <w:t>В соответствии со ст. 179. БК РФ, постановлением Администрации поселения от 20.11.2013г. №70 «Об утверждении Порядка разработки, реализации и оценки эффективности муниципальных программ Ильичевского сельского поселения Ленинского муниципального района Волгоградской области» (в редакции от 02.07.2018г. № 36) утвержден Порядок разработки, реализации и оценки эффективности муниципальных программ Ильичевского  сельского поселения   Ленинского муниципального района  Волгоградской области» (далее Порядок № 70), в котором в  п.2.1. раздела 2 «Требования к содержанию и структуре муниципальной программе», в Приложении 1 утверждена форма паспорта муниципальной программы и в Приложении 2 формы к текстовой части муниципальной программы. В п.2.2. раздела 2 Порядка №70 утверждены разделы  текстовой части муниципальной программы.</w:t>
      </w:r>
    </w:p>
    <w:p w:rsidR="00946968" w:rsidRPr="00DA2D76" w:rsidRDefault="00946968" w:rsidP="00DA2D76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A2D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нарушение п.2.1. раздела 2 Порядка №70 форма паспорта муниципальных программ и формы приложений  к текстовой части муниципальных программ, утвержденных постановлениями  Администрации поселения на 2018 год, </w:t>
      </w:r>
      <w:r w:rsidRPr="00334B47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не соответствует</w:t>
      </w:r>
      <w:r w:rsidRPr="00DA2D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форме паспорта и формам приложений  к текстовой части муниципальных программ, утвержденных Порядком №70. </w:t>
      </w:r>
    </w:p>
    <w:p w:rsidR="00946968" w:rsidRPr="00DA2D76" w:rsidRDefault="00946968" w:rsidP="00DA2D7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A2D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нарушение п.2.2. раздела 2 Порядка №70 разделы текстовой части муниципальных </w:t>
      </w:r>
      <w:proofErr w:type="gramStart"/>
      <w:r w:rsidRPr="00DA2D76">
        <w:rPr>
          <w:rFonts w:ascii="Times New Roman" w:hAnsi="Times New Roman" w:cs="Times New Roman"/>
          <w:color w:val="000000" w:themeColor="text1"/>
          <w:sz w:val="28"/>
          <w:szCs w:val="28"/>
        </w:rPr>
        <w:t>программ,  утвержденных</w:t>
      </w:r>
      <w:proofErr w:type="gramEnd"/>
      <w:r w:rsidRPr="00DA2D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постановлениями  Администрации поселения на 2018 год, </w:t>
      </w:r>
      <w:r w:rsidRPr="00DA2D7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не соответствуют</w:t>
      </w:r>
      <w:r w:rsidRPr="00DA2D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разделам текстовой части, утвержденным Порядком №70.</w:t>
      </w:r>
    </w:p>
    <w:p w:rsidR="00946968" w:rsidRPr="00DA2D76" w:rsidRDefault="00946968" w:rsidP="00DA2D76">
      <w:pPr>
        <w:pStyle w:val="a5"/>
        <w:numPr>
          <w:ilvl w:val="0"/>
          <w:numId w:val="6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DA2D76">
        <w:rPr>
          <w:rFonts w:ascii="Times New Roman" w:hAnsi="Times New Roman"/>
          <w:iCs/>
          <w:color w:val="000000" w:themeColor="text1"/>
          <w:sz w:val="28"/>
          <w:szCs w:val="28"/>
        </w:rPr>
        <w:t xml:space="preserve">В соответствии со ст.179.3. </w:t>
      </w:r>
      <w:r w:rsidRPr="00DA2D76">
        <w:rPr>
          <w:rFonts w:ascii="Times New Roman" w:hAnsi="Times New Roman"/>
          <w:color w:val="000000" w:themeColor="text1"/>
          <w:sz w:val="28"/>
          <w:szCs w:val="28"/>
        </w:rPr>
        <w:t>Бюджетного кодекса РФ, постановлением Администрации поселения от 10.03.2015г. № 9 «</w:t>
      </w:r>
      <w:hyperlink r:id="rId9">
        <w:r w:rsidRPr="00DA2D76">
          <w:rPr>
            <w:rStyle w:val="-"/>
            <w:rFonts w:ascii="Times New Roman" w:hAnsi="Times New Roman"/>
            <w:color w:val="000000" w:themeColor="text1"/>
            <w:sz w:val="28"/>
            <w:szCs w:val="28"/>
          </w:rPr>
          <w:t>Об утверждении Положения о разработке, утверждении и реализации ведомственных целевых программ</w:t>
        </w:r>
      </w:hyperlink>
      <w:r w:rsidRPr="00DA2D76">
        <w:rPr>
          <w:rFonts w:ascii="Times New Roman" w:hAnsi="Times New Roman"/>
          <w:color w:val="000000" w:themeColor="text1"/>
          <w:sz w:val="28"/>
          <w:szCs w:val="28"/>
        </w:rPr>
        <w:t>» утверждено Положение о разработке, утверждении и реализации ведомственных целевых программ (далее Положение о ведомственных целевых программах), в котором в п.1.4 раздела 1 «Общие положения» в Приложении 1, утверждена форма паспорта ведомственной целевой программы</w:t>
      </w:r>
    </w:p>
    <w:p w:rsidR="00946968" w:rsidRPr="00DA2D76" w:rsidRDefault="00946968" w:rsidP="00DA2D7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A2D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нарушение п.1.4. раздела 1 Положение о разработке, утверждении и реализации ведомственных целевых программ форма паспорта ведомственных целевых программ, утвержденных постановлениями  Администрации поселения на 2018 год, </w:t>
      </w:r>
      <w:r w:rsidRPr="00334B47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не соответствует</w:t>
      </w:r>
      <w:r w:rsidRPr="00DA2D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форме паспорта, утвержденной Положением о разработке, утверждении и реализации ведомственных целевых программ.</w:t>
      </w:r>
    </w:p>
    <w:p w:rsidR="00946968" w:rsidRPr="00DA2D76" w:rsidRDefault="00946968" w:rsidP="00DA2D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A2D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Кроме того, в п.1.3. Положения о ведомственных целевых программах  имеется ссылка на Постановление Правительства РФ от 22 мая 2004г. № 249 «О мерах по повышению результативности бюджетных расходов», которое Постановлением Правительства РФ от 3 апреля 2015 г. N 320 признано утратившим силу, и Постановление Правительства РФ от 11 августа 2008 г. №54-п «О представлении докладов о результатах  и  основных направлениях деятельности главных распорядителей средств областного бюджета», </w:t>
      </w:r>
      <w:r w:rsidRPr="00DA2D76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которое Постановлением </w:t>
      </w:r>
      <w:r w:rsidRPr="00DA2D76">
        <w:rPr>
          <w:rFonts w:ascii="Times New Roman" w:hAnsi="Times New Roman" w:cs="Times New Roman"/>
          <w:sz w:val="28"/>
          <w:szCs w:val="28"/>
        </w:rPr>
        <w:t>Администрации Волгоградской области от 23 мая 2016 г. N 265-п признано утратившим силу.</w:t>
      </w:r>
    </w:p>
    <w:p w:rsidR="00946968" w:rsidRPr="00DA2D76" w:rsidRDefault="00946968" w:rsidP="00DA2D76">
      <w:pPr>
        <w:pStyle w:val="a5"/>
        <w:numPr>
          <w:ilvl w:val="0"/>
          <w:numId w:val="6"/>
        </w:numPr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2D76">
        <w:rPr>
          <w:rFonts w:ascii="Times New Roman" w:hAnsi="Times New Roman"/>
          <w:sz w:val="28"/>
          <w:szCs w:val="28"/>
        </w:rPr>
        <w:t>Всего в бюджете поселения в 2018 году на реализацию муниципальных и ведомственных целевых программ  предусмотрено 2905,12 тыс. руб. или 41,67% от общих расходов бюджета, фактически исполнено 2155,72 тыс. руб. или 36,18% от общих расходов бюджета, что на 15,46% ниже уровня  2017 года.</w:t>
      </w:r>
    </w:p>
    <w:p w:rsidR="00946968" w:rsidRPr="00DA2D76" w:rsidRDefault="00946968" w:rsidP="00DA2D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A2D76">
        <w:rPr>
          <w:rFonts w:ascii="Times New Roman" w:hAnsi="Times New Roman" w:cs="Times New Roman"/>
          <w:sz w:val="28"/>
          <w:szCs w:val="28"/>
        </w:rPr>
        <w:t>Бюджетные ассигнования, выделенные на реализацию муниципальной и ведомственной целевой программы в 2018 году освоены на 74,33%,  что на 2919,60 тыс. руб. или на 57,52 % ниже показателей  2017 года (5075,32 тыс. руб.), в том числе показатель по муниципальным программам ниже 2017 года на 3116,84 тыс. руб. или на 96,96%, по ведомственным целевым программам  показатель выше на 197,24 тыс. руб. или на 9,58%.</w:t>
      </w:r>
    </w:p>
    <w:p w:rsidR="00444275" w:rsidRPr="009464C5" w:rsidRDefault="00444275" w:rsidP="00444275">
      <w:pPr>
        <w:ind w:right="-425" w:firstLine="850"/>
        <w:jc w:val="both"/>
        <w:rPr>
          <w:rFonts w:ascii="Times New Roman" w:hAnsi="Times New Roman" w:cs="Times New Roman"/>
          <w:sz w:val="28"/>
          <w:szCs w:val="28"/>
        </w:rPr>
      </w:pPr>
    </w:p>
    <w:p w:rsidR="007F305B" w:rsidRPr="00860AC6" w:rsidRDefault="00715F7D" w:rsidP="00860AC6">
      <w:pPr>
        <w:pStyle w:val="a5"/>
        <w:spacing w:after="0" w:line="240" w:lineRule="auto"/>
        <w:ind w:left="0" w:firstLine="850"/>
        <w:jc w:val="both"/>
        <w:rPr>
          <w:rFonts w:ascii="Times New Roman" w:hAnsi="Times New Roman"/>
          <w:b/>
          <w:i/>
          <w:color w:val="000000" w:themeColor="text1"/>
          <w:sz w:val="28"/>
          <w:szCs w:val="28"/>
        </w:rPr>
      </w:pPr>
      <w:r w:rsidRPr="009464C5">
        <w:rPr>
          <w:rFonts w:ascii="Times New Roman" w:hAnsi="Times New Roman"/>
          <w:b/>
          <w:sz w:val="28"/>
          <w:szCs w:val="28"/>
        </w:rPr>
        <w:t>По результату проверки</w:t>
      </w:r>
      <w:r w:rsidR="00334B47">
        <w:rPr>
          <w:rFonts w:ascii="Times New Roman" w:hAnsi="Times New Roman"/>
          <w:b/>
          <w:sz w:val="28"/>
          <w:szCs w:val="28"/>
        </w:rPr>
        <w:t xml:space="preserve">, </w:t>
      </w:r>
      <w:r>
        <w:rPr>
          <w:rFonts w:ascii="Times New Roman" w:hAnsi="Times New Roman"/>
          <w:b/>
          <w:sz w:val="28"/>
          <w:szCs w:val="28"/>
        </w:rPr>
        <w:t>в соответствии со</w:t>
      </w:r>
      <w:r w:rsidRPr="009464C5">
        <w:rPr>
          <w:sz w:val="28"/>
          <w:szCs w:val="28"/>
        </w:rPr>
        <w:t xml:space="preserve">                                                                                                                                   </w:t>
      </w:r>
      <w:r w:rsidRPr="00860AC6">
        <w:rPr>
          <w:rFonts w:ascii="Times New Roman" w:hAnsi="Times New Roman"/>
          <w:b/>
          <w:color w:val="000000" w:themeColor="text1"/>
          <w:sz w:val="28"/>
          <w:szCs w:val="28"/>
        </w:rPr>
        <w:t>стать</w:t>
      </w:r>
      <w:r>
        <w:rPr>
          <w:rFonts w:ascii="Times New Roman" w:hAnsi="Times New Roman"/>
          <w:b/>
          <w:color w:val="000000" w:themeColor="text1"/>
          <w:sz w:val="28"/>
          <w:szCs w:val="28"/>
        </w:rPr>
        <w:t>ей</w:t>
      </w:r>
      <w:r w:rsidRPr="00860AC6">
        <w:rPr>
          <w:rFonts w:ascii="Times New Roman" w:hAnsi="Times New Roman"/>
          <w:b/>
          <w:color w:val="000000" w:themeColor="text1"/>
          <w:sz w:val="28"/>
          <w:szCs w:val="28"/>
        </w:rPr>
        <w:t xml:space="preserve"> 17 Положения о Контрольно-счетной палате Ленинского муниципального района</w:t>
      </w:r>
      <w:r>
        <w:rPr>
          <w:rFonts w:ascii="Times New Roman" w:hAnsi="Times New Roman"/>
          <w:b/>
          <w:color w:val="000000" w:themeColor="text1"/>
          <w:sz w:val="28"/>
          <w:szCs w:val="28"/>
        </w:rPr>
        <w:t xml:space="preserve">, утвержденного решением Ленинской районной </w:t>
      </w:r>
      <w:proofErr w:type="gramStart"/>
      <w:r>
        <w:rPr>
          <w:rFonts w:ascii="Times New Roman" w:hAnsi="Times New Roman"/>
          <w:b/>
          <w:color w:val="000000" w:themeColor="text1"/>
          <w:sz w:val="28"/>
          <w:szCs w:val="28"/>
        </w:rPr>
        <w:t xml:space="preserve">Думы </w:t>
      </w:r>
      <w:r w:rsidRPr="00860AC6">
        <w:rPr>
          <w:rFonts w:ascii="Times New Roman" w:hAnsi="Times New Roman"/>
          <w:b/>
          <w:color w:val="000000" w:themeColor="text1"/>
          <w:sz w:val="28"/>
          <w:szCs w:val="28"/>
        </w:rPr>
        <w:t xml:space="preserve"> от</w:t>
      </w:r>
      <w:proofErr w:type="gramEnd"/>
      <w:r w:rsidRPr="00860AC6">
        <w:rPr>
          <w:rFonts w:ascii="Times New Roman" w:hAnsi="Times New Roman"/>
          <w:b/>
          <w:color w:val="000000" w:themeColor="text1"/>
          <w:sz w:val="28"/>
          <w:szCs w:val="28"/>
        </w:rPr>
        <w:t xml:space="preserve"> 27.07.2017г. №45/178</w:t>
      </w:r>
      <w:r w:rsidR="00334B47">
        <w:rPr>
          <w:rFonts w:ascii="Times New Roman" w:hAnsi="Times New Roman"/>
          <w:b/>
          <w:color w:val="000000" w:themeColor="text1"/>
          <w:sz w:val="28"/>
          <w:szCs w:val="28"/>
        </w:rPr>
        <w:t xml:space="preserve">, </w:t>
      </w:r>
      <w:bookmarkStart w:id="0" w:name="_GoBack"/>
      <w:bookmarkEnd w:id="0"/>
      <w:r>
        <w:rPr>
          <w:rFonts w:ascii="Times New Roman" w:hAnsi="Times New Roman"/>
          <w:b/>
          <w:color w:val="000000" w:themeColor="text1"/>
          <w:sz w:val="28"/>
          <w:szCs w:val="28"/>
        </w:rPr>
        <w:t>выписано представление и даны  следующие предложения</w:t>
      </w:r>
      <w:r w:rsidRPr="00860AC6">
        <w:rPr>
          <w:rFonts w:ascii="Times New Roman" w:hAnsi="Times New Roman"/>
          <w:b/>
          <w:color w:val="000000" w:themeColor="text1"/>
          <w:sz w:val="28"/>
          <w:szCs w:val="28"/>
        </w:rPr>
        <w:t>:</w:t>
      </w:r>
      <w:r w:rsidR="007F305B" w:rsidRPr="00860AC6">
        <w:rPr>
          <w:rFonts w:ascii="Times New Roman" w:hAnsi="Times New Roman"/>
          <w:b/>
          <w:i/>
          <w:color w:val="000000" w:themeColor="text1"/>
          <w:sz w:val="28"/>
          <w:szCs w:val="28"/>
        </w:rPr>
        <w:t xml:space="preserve">              </w:t>
      </w:r>
    </w:p>
    <w:p w:rsidR="007F305B" w:rsidRPr="00860AC6" w:rsidRDefault="007F305B" w:rsidP="00860AC6">
      <w:pPr>
        <w:pStyle w:val="a3"/>
        <w:autoSpaceDE w:val="0"/>
        <w:spacing w:after="0"/>
        <w:ind w:right="-2" w:firstLine="850"/>
        <w:jc w:val="both"/>
        <w:rPr>
          <w:color w:val="000000" w:themeColor="text1"/>
          <w:sz w:val="28"/>
          <w:szCs w:val="28"/>
        </w:rPr>
      </w:pPr>
      <w:r w:rsidRPr="00860AC6">
        <w:rPr>
          <w:color w:val="000000" w:themeColor="text1"/>
          <w:sz w:val="28"/>
          <w:szCs w:val="28"/>
        </w:rPr>
        <w:t xml:space="preserve">                                                                                                                                        </w:t>
      </w:r>
    </w:p>
    <w:p w:rsidR="00860AC6" w:rsidRPr="00860AC6" w:rsidRDefault="00860AC6" w:rsidP="00860AC6">
      <w:pPr>
        <w:pStyle w:val="a3"/>
        <w:numPr>
          <w:ilvl w:val="0"/>
          <w:numId w:val="2"/>
        </w:numPr>
        <w:suppressAutoHyphens/>
        <w:autoSpaceDE w:val="0"/>
        <w:spacing w:after="0"/>
        <w:ind w:left="0" w:right="-2" w:firstLine="709"/>
        <w:jc w:val="both"/>
        <w:rPr>
          <w:color w:val="000000" w:themeColor="text1"/>
          <w:sz w:val="28"/>
          <w:szCs w:val="28"/>
        </w:rPr>
      </w:pPr>
      <w:r w:rsidRPr="00860AC6">
        <w:rPr>
          <w:color w:val="000000" w:themeColor="text1"/>
          <w:sz w:val="28"/>
          <w:szCs w:val="28"/>
        </w:rPr>
        <w:t>Годовую отчетность об исполнении бюджета составлять в соответствии с   Инструкцией «О порядке составления и представления годовой, квартальной и месячной отчетности об исполнении бюджетов бюджетной системы Российской Федерации» утвержденной  Приказом Минфина РФ от 28 декабря 2010 г. № 191н.</w:t>
      </w:r>
    </w:p>
    <w:p w:rsidR="00860AC6" w:rsidRPr="00860AC6" w:rsidRDefault="00860AC6" w:rsidP="00860AC6">
      <w:pPr>
        <w:pStyle w:val="a3"/>
        <w:spacing w:after="0"/>
        <w:ind w:right="-2" w:firstLine="709"/>
        <w:jc w:val="both"/>
        <w:rPr>
          <w:color w:val="000000" w:themeColor="text1"/>
          <w:sz w:val="28"/>
          <w:szCs w:val="28"/>
        </w:rPr>
      </w:pPr>
      <w:r w:rsidRPr="00860AC6">
        <w:rPr>
          <w:color w:val="000000" w:themeColor="text1"/>
          <w:sz w:val="28"/>
          <w:szCs w:val="28"/>
        </w:rPr>
        <w:t xml:space="preserve">Внести соответствующие изменения в Пояснительную записку (ф.0503160), в </w:t>
      </w:r>
      <w:hyperlink w:anchor="sub_503160885">
        <w:r w:rsidRPr="00860AC6">
          <w:rPr>
            <w:rStyle w:val="-"/>
            <w:color w:val="000000" w:themeColor="text1"/>
            <w:sz w:val="28"/>
            <w:szCs w:val="28"/>
            <w:u w:val="none"/>
          </w:rPr>
          <w:t>Таблицу N 5</w:t>
        </w:r>
      </w:hyperlink>
      <w:r w:rsidRPr="00860AC6">
        <w:rPr>
          <w:color w:val="000000" w:themeColor="text1"/>
          <w:sz w:val="28"/>
          <w:szCs w:val="28"/>
        </w:rPr>
        <w:t xml:space="preserve"> «Сведения о результатах мероприятий внутреннего государственного (муниципального) финансового контроля», в </w:t>
      </w:r>
      <w:hyperlink w:anchor="sub_503160887">
        <w:r w:rsidRPr="00860AC6">
          <w:rPr>
            <w:rStyle w:val="-"/>
            <w:color w:val="000000" w:themeColor="text1"/>
            <w:sz w:val="28"/>
            <w:szCs w:val="28"/>
            <w:u w:val="none"/>
          </w:rPr>
          <w:t>Таблицу N 7</w:t>
        </w:r>
      </w:hyperlink>
      <w:r w:rsidRPr="00860AC6">
        <w:rPr>
          <w:color w:val="000000" w:themeColor="text1"/>
          <w:sz w:val="28"/>
          <w:szCs w:val="28"/>
        </w:rPr>
        <w:t xml:space="preserve"> «Сведения о результатах внешнего государственного (муниципального) финансового контроля» и представить в Контрольно-счетную палату Ленинского муниципального района в установленный срок.</w:t>
      </w:r>
    </w:p>
    <w:p w:rsidR="00860AC6" w:rsidRPr="00860AC6" w:rsidRDefault="00860AC6" w:rsidP="00860AC6">
      <w:pPr>
        <w:pStyle w:val="a3"/>
        <w:numPr>
          <w:ilvl w:val="0"/>
          <w:numId w:val="2"/>
        </w:numPr>
        <w:shd w:val="clear" w:color="auto" w:fill="FFFFFF"/>
        <w:suppressAutoHyphens/>
        <w:autoSpaceDE w:val="0"/>
        <w:spacing w:after="0"/>
        <w:ind w:left="0" w:right="-2" w:firstLine="708"/>
        <w:jc w:val="both"/>
        <w:rPr>
          <w:color w:val="000000" w:themeColor="text1"/>
          <w:sz w:val="28"/>
          <w:szCs w:val="28"/>
        </w:rPr>
      </w:pPr>
      <w:r w:rsidRPr="00860AC6">
        <w:rPr>
          <w:rFonts w:eastAsia="Calibri"/>
          <w:color w:val="000000" w:themeColor="text1"/>
          <w:sz w:val="28"/>
          <w:szCs w:val="28"/>
        </w:rPr>
        <w:t xml:space="preserve">Привести в соответствие с нормативными документами </w:t>
      </w:r>
      <w:r w:rsidRPr="00860AC6">
        <w:rPr>
          <w:color w:val="000000" w:themeColor="text1"/>
          <w:sz w:val="28"/>
          <w:szCs w:val="28"/>
        </w:rPr>
        <w:t xml:space="preserve"> </w:t>
      </w:r>
      <w:r w:rsidRPr="00860AC6">
        <w:rPr>
          <w:rFonts w:eastAsia="Calibri"/>
          <w:color w:val="000000" w:themeColor="text1"/>
          <w:sz w:val="28"/>
          <w:szCs w:val="28"/>
        </w:rPr>
        <w:t xml:space="preserve">Положение об учетной политике поселения. При этом </w:t>
      </w:r>
      <w:r w:rsidRPr="00860AC6">
        <w:rPr>
          <w:rFonts w:eastAsia="Calibri"/>
          <w:b/>
          <w:color w:val="000000" w:themeColor="text1"/>
          <w:sz w:val="28"/>
          <w:szCs w:val="28"/>
        </w:rPr>
        <w:t xml:space="preserve">обратить внимание, что </w:t>
      </w:r>
      <w:r w:rsidRPr="00860AC6">
        <w:rPr>
          <w:b/>
          <w:color w:val="000000" w:themeColor="text1"/>
          <w:sz w:val="28"/>
          <w:szCs w:val="28"/>
        </w:rPr>
        <w:t xml:space="preserve"> с 1 января 2019 года в п.6 Инструкции № 157н внесены изменения</w:t>
      </w:r>
      <w:r w:rsidRPr="00860AC6">
        <w:rPr>
          <w:color w:val="000000" w:themeColor="text1"/>
          <w:sz w:val="28"/>
          <w:szCs w:val="28"/>
        </w:rPr>
        <w:t xml:space="preserve"> Приказом Минфина России от 28 декабря 2018 г. N 298н «О внесении изменений в приложения N 1 и N 2 к приказу Министерства финансов Российской Федерации от 1 декабря 2010 г. N 157н «Об утверждении Единого плана счетов бухгалтерского учета для органов государственной власти (государственных органов), органов местного самоуправления, органов управления государственными внебюджетными фондами, государственных академий наук, государственных (муниципальных) учреждений и Инструкции по его применению», </w:t>
      </w:r>
      <w:r w:rsidRPr="00860AC6">
        <w:rPr>
          <w:b/>
          <w:color w:val="000000" w:themeColor="text1"/>
          <w:sz w:val="28"/>
          <w:szCs w:val="28"/>
        </w:rPr>
        <w:t xml:space="preserve">согласно  которого  «организация и ведение бухгалтерского учета осуществляется субъектом учета (централизованной бухгалтерией) в соответствии с учетной </w:t>
      </w:r>
      <w:r w:rsidRPr="00860AC6">
        <w:rPr>
          <w:b/>
          <w:color w:val="000000" w:themeColor="text1"/>
          <w:sz w:val="28"/>
          <w:szCs w:val="28"/>
        </w:rPr>
        <w:lastRenderedPageBreak/>
        <w:t>политикой, сформированной</w:t>
      </w:r>
      <w:r w:rsidRPr="00860AC6">
        <w:rPr>
          <w:color w:val="000000" w:themeColor="text1"/>
          <w:sz w:val="28"/>
          <w:szCs w:val="28"/>
        </w:rPr>
        <w:t xml:space="preserve"> </w:t>
      </w:r>
      <w:r w:rsidRPr="00860AC6">
        <w:rPr>
          <w:b/>
          <w:color w:val="000000" w:themeColor="text1"/>
          <w:sz w:val="28"/>
          <w:szCs w:val="28"/>
        </w:rPr>
        <w:t xml:space="preserve">согласно </w:t>
      </w:r>
      <w:hyperlink r:id="rId10" w:history="1">
        <w:r w:rsidRPr="00860AC6">
          <w:rPr>
            <w:b/>
            <w:color w:val="000000" w:themeColor="text1"/>
            <w:sz w:val="28"/>
            <w:szCs w:val="28"/>
          </w:rPr>
          <w:t>федеральному стандарту</w:t>
        </w:r>
      </w:hyperlink>
      <w:r w:rsidRPr="00860AC6">
        <w:rPr>
          <w:b/>
          <w:color w:val="000000" w:themeColor="text1"/>
          <w:sz w:val="28"/>
          <w:szCs w:val="28"/>
        </w:rPr>
        <w:t xml:space="preserve"> бухгалтерского учета для организаций государственного сектора «Учетная политика, оценочные значения и ошибки</w:t>
      </w:r>
      <w:r w:rsidRPr="00860AC6">
        <w:rPr>
          <w:color w:val="000000" w:themeColor="text1"/>
          <w:sz w:val="28"/>
          <w:szCs w:val="28"/>
        </w:rPr>
        <w:t>».</w:t>
      </w:r>
    </w:p>
    <w:p w:rsidR="00860AC6" w:rsidRPr="00860AC6" w:rsidRDefault="00860AC6" w:rsidP="00860AC6">
      <w:pPr>
        <w:pStyle w:val="a5"/>
        <w:numPr>
          <w:ilvl w:val="0"/>
          <w:numId w:val="2"/>
        </w:numPr>
        <w:shd w:val="clear" w:color="auto" w:fill="FFFFFF"/>
        <w:spacing w:after="0" w:line="240" w:lineRule="auto"/>
        <w:ind w:left="0" w:right="-2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860AC6">
        <w:rPr>
          <w:rFonts w:ascii="Times New Roman" w:hAnsi="Times New Roman"/>
          <w:color w:val="000000" w:themeColor="text1"/>
          <w:sz w:val="28"/>
          <w:szCs w:val="28"/>
        </w:rPr>
        <w:t xml:space="preserve">В соответствии с Бюджетным кодексом РФ не допускать нарушения срока официального опубликования </w:t>
      </w:r>
      <w:bookmarkStart w:id="1" w:name="sub_5022"/>
      <w:r w:rsidRPr="00860AC6">
        <w:rPr>
          <w:rFonts w:ascii="Times New Roman" w:hAnsi="Times New Roman"/>
          <w:color w:val="000000" w:themeColor="text1"/>
          <w:sz w:val="28"/>
          <w:szCs w:val="28"/>
        </w:rPr>
        <w:t>Решений о бюджете</w:t>
      </w:r>
      <w:bookmarkEnd w:id="1"/>
      <w:r w:rsidRPr="00860AC6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860AC6" w:rsidRPr="00860AC6" w:rsidRDefault="00860AC6" w:rsidP="00860AC6">
      <w:pPr>
        <w:pStyle w:val="a5"/>
        <w:numPr>
          <w:ilvl w:val="0"/>
          <w:numId w:val="2"/>
        </w:numPr>
        <w:shd w:val="clear" w:color="auto" w:fill="FFFFFF"/>
        <w:spacing w:after="0" w:line="240" w:lineRule="auto"/>
        <w:ind w:left="0" w:right="-2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860AC6">
        <w:rPr>
          <w:rFonts w:ascii="Times New Roman" w:hAnsi="Times New Roman"/>
          <w:color w:val="000000" w:themeColor="text1"/>
          <w:sz w:val="28"/>
          <w:szCs w:val="28"/>
        </w:rPr>
        <w:t>Принять меры по ликвидации образовавшейся дебиторской и кредиторской задолженности и не допускать в дальнейшей работе ее наличия.</w:t>
      </w:r>
    </w:p>
    <w:p w:rsidR="00860AC6" w:rsidRPr="00860AC6" w:rsidRDefault="00860AC6" w:rsidP="00860AC6">
      <w:pPr>
        <w:pStyle w:val="a3"/>
        <w:numPr>
          <w:ilvl w:val="0"/>
          <w:numId w:val="2"/>
        </w:numPr>
        <w:shd w:val="clear" w:color="auto" w:fill="FFFFFF"/>
        <w:suppressAutoHyphens/>
        <w:autoSpaceDE w:val="0"/>
        <w:spacing w:after="0"/>
        <w:ind w:left="0" w:right="-144" w:firstLine="709"/>
        <w:jc w:val="both"/>
        <w:rPr>
          <w:color w:val="000000" w:themeColor="text1"/>
          <w:sz w:val="28"/>
          <w:szCs w:val="28"/>
        </w:rPr>
      </w:pPr>
      <w:r w:rsidRPr="00860AC6">
        <w:rPr>
          <w:color w:val="000000" w:themeColor="text1"/>
          <w:sz w:val="28"/>
          <w:szCs w:val="28"/>
        </w:rPr>
        <w:t xml:space="preserve">В соответствии со ст.34 Бюджетного кодекса РФ не допускать необоснованного остатка денежных средств на счетах на конец  финансового года. </w:t>
      </w:r>
    </w:p>
    <w:p w:rsidR="00860AC6" w:rsidRPr="00860AC6" w:rsidRDefault="00860AC6" w:rsidP="00860AC6">
      <w:pPr>
        <w:pStyle w:val="a3"/>
        <w:numPr>
          <w:ilvl w:val="0"/>
          <w:numId w:val="2"/>
        </w:numPr>
        <w:shd w:val="clear" w:color="auto" w:fill="FFFFFF"/>
        <w:suppressAutoHyphens/>
        <w:autoSpaceDE w:val="0"/>
        <w:spacing w:after="0"/>
        <w:ind w:left="0" w:right="-2" w:firstLine="708"/>
        <w:jc w:val="both"/>
        <w:rPr>
          <w:color w:val="000000" w:themeColor="text1"/>
          <w:sz w:val="28"/>
          <w:szCs w:val="28"/>
        </w:rPr>
      </w:pPr>
      <w:r w:rsidRPr="00860AC6">
        <w:rPr>
          <w:color w:val="000000" w:themeColor="text1"/>
          <w:sz w:val="28"/>
          <w:szCs w:val="28"/>
        </w:rPr>
        <w:t xml:space="preserve">Внести соответствующие изменения в Положение о разработке, утверждении и реализации ведомственных целевых программ. </w:t>
      </w:r>
    </w:p>
    <w:p w:rsidR="00860AC6" w:rsidRPr="00860AC6" w:rsidRDefault="00860AC6" w:rsidP="00860AC6">
      <w:pPr>
        <w:pStyle w:val="a3"/>
        <w:shd w:val="clear" w:color="auto" w:fill="FFFFFF"/>
        <w:suppressAutoHyphens/>
        <w:autoSpaceDE w:val="0"/>
        <w:spacing w:after="0"/>
        <w:ind w:right="-2"/>
        <w:jc w:val="both"/>
        <w:rPr>
          <w:color w:val="000000" w:themeColor="text1"/>
          <w:sz w:val="28"/>
          <w:szCs w:val="28"/>
        </w:rPr>
      </w:pPr>
      <w:r w:rsidRPr="00860AC6">
        <w:rPr>
          <w:rFonts w:eastAsia="Calibri"/>
          <w:color w:val="000000" w:themeColor="text1"/>
          <w:sz w:val="28"/>
          <w:szCs w:val="28"/>
        </w:rPr>
        <w:tab/>
        <w:t xml:space="preserve">Привести в соответствие с нормативными документами все  муниципальные и ведомственные целевые программы, с </w:t>
      </w:r>
      <w:r w:rsidRPr="00860AC6">
        <w:rPr>
          <w:rFonts w:eastAsia="Calibri"/>
          <w:b/>
          <w:color w:val="000000" w:themeColor="text1"/>
          <w:sz w:val="28"/>
          <w:szCs w:val="28"/>
        </w:rPr>
        <w:t xml:space="preserve">внесением соответствующих изменений в Паспорта и текстовую часть программ </w:t>
      </w:r>
      <w:r w:rsidRPr="00860AC6">
        <w:rPr>
          <w:rFonts w:eastAsia="Calibri"/>
          <w:color w:val="000000" w:themeColor="text1"/>
          <w:sz w:val="28"/>
          <w:szCs w:val="28"/>
        </w:rPr>
        <w:t>и представить в Контрольно-счетную палату Ленинского муниципального района в установленный срок.</w:t>
      </w:r>
    </w:p>
    <w:p w:rsidR="00860AC6" w:rsidRDefault="00860AC6" w:rsidP="00860AC6">
      <w:pPr>
        <w:pStyle w:val="a3"/>
        <w:numPr>
          <w:ilvl w:val="0"/>
          <w:numId w:val="2"/>
        </w:numPr>
        <w:shd w:val="clear" w:color="auto" w:fill="FFFFFF"/>
        <w:suppressAutoHyphens/>
        <w:autoSpaceDE w:val="0"/>
        <w:spacing w:after="0"/>
        <w:ind w:left="0" w:right="-2" w:firstLine="709"/>
        <w:jc w:val="both"/>
        <w:rPr>
          <w:color w:val="000000" w:themeColor="text1"/>
          <w:sz w:val="28"/>
          <w:szCs w:val="28"/>
        </w:rPr>
      </w:pPr>
      <w:r w:rsidRPr="00860AC6">
        <w:rPr>
          <w:color w:val="000000" w:themeColor="text1"/>
          <w:sz w:val="28"/>
          <w:szCs w:val="28"/>
        </w:rPr>
        <w:t xml:space="preserve">При  планировании расходной части бюджета поселения использовать </w:t>
      </w:r>
      <w:r w:rsidRPr="00860AC6">
        <w:rPr>
          <w:rFonts w:eastAsia="Calibri"/>
          <w:color w:val="000000" w:themeColor="text1"/>
          <w:sz w:val="28"/>
          <w:szCs w:val="28"/>
        </w:rPr>
        <w:t xml:space="preserve">программно-целевой метод планирования. В связи с этим при формировании </w:t>
      </w:r>
      <w:r w:rsidRPr="00860AC6">
        <w:rPr>
          <w:color w:val="000000" w:themeColor="text1"/>
          <w:sz w:val="28"/>
          <w:szCs w:val="28"/>
        </w:rPr>
        <w:t xml:space="preserve">расходной части бюджета наибольшую долю  </w:t>
      </w:r>
      <w:r w:rsidRPr="00860AC6">
        <w:rPr>
          <w:rFonts w:eastAsia="Calibri"/>
          <w:color w:val="000000" w:themeColor="text1"/>
          <w:sz w:val="28"/>
          <w:szCs w:val="28"/>
        </w:rPr>
        <w:t>планировать на программные  мероприятия (ведомственные целевые программы и муниципальные программы)</w:t>
      </w:r>
      <w:r w:rsidRPr="00860AC6">
        <w:rPr>
          <w:color w:val="000000" w:themeColor="text1"/>
          <w:sz w:val="28"/>
          <w:szCs w:val="28"/>
        </w:rPr>
        <w:t xml:space="preserve">. </w:t>
      </w:r>
    </w:p>
    <w:p w:rsidR="00715F7D" w:rsidRPr="00860AC6" w:rsidRDefault="00715F7D" w:rsidP="00860AC6">
      <w:pPr>
        <w:pStyle w:val="a3"/>
        <w:numPr>
          <w:ilvl w:val="0"/>
          <w:numId w:val="2"/>
        </w:numPr>
        <w:shd w:val="clear" w:color="auto" w:fill="FFFFFF"/>
        <w:suppressAutoHyphens/>
        <w:autoSpaceDE w:val="0"/>
        <w:spacing w:after="0"/>
        <w:ind w:left="0" w:right="-2" w:firstLine="709"/>
        <w:jc w:val="both"/>
        <w:rPr>
          <w:color w:val="000000" w:themeColor="text1"/>
          <w:sz w:val="28"/>
          <w:szCs w:val="28"/>
        </w:rPr>
      </w:pPr>
      <w:r w:rsidRPr="00AE31DE">
        <w:rPr>
          <w:sz w:val="28"/>
          <w:szCs w:val="28"/>
        </w:rPr>
        <w:t xml:space="preserve">О результатах рассмотрения предложений и принятых   мерах и их результатах, с приложением соответствующих документов, проинформировать Контрольно–счетную палату Ленинского муниципального района </w:t>
      </w:r>
      <w:r w:rsidRPr="00AE31DE">
        <w:rPr>
          <w:b/>
          <w:sz w:val="28"/>
          <w:szCs w:val="28"/>
        </w:rPr>
        <w:t>в срок до одного месяца</w:t>
      </w:r>
      <w:r w:rsidRPr="00AE31DE">
        <w:rPr>
          <w:sz w:val="28"/>
          <w:szCs w:val="28"/>
        </w:rPr>
        <w:t xml:space="preserve"> со дня получения представления.</w:t>
      </w:r>
    </w:p>
    <w:p w:rsidR="00860AC6" w:rsidRPr="00860AC6" w:rsidRDefault="00860AC6" w:rsidP="00860AC6">
      <w:pPr>
        <w:pStyle w:val="a3"/>
        <w:autoSpaceDE w:val="0"/>
        <w:spacing w:after="0"/>
        <w:ind w:right="-2"/>
        <w:jc w:val="both"/>
        <w:rPr>
          <w:color w:val="000000" w:themeColor="text1"/>
          <w:sz w:val="28"/>
          <w:szCs w:val="28"/>
        </w:rPr>
      </w:pPr>
    </w:p>
    <w:p w:rsidR="00860AC6" w:rsidRPr="00860AC6" w:rsidRDefault="00860AC6" w:rsidP="00860AC6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60AC6" w:rsidRPr="00860AC6" w:rsidRDefault="00860AC6" w:rsidP="00860AC6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60AC6" w:rsidRPr="00860AC6" w:rsidRDefault="00860AC6" w:rsidP="00860AC6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60AC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Председатель контрольно – счетной палаты                                      </w:t>
      </w:r>
    </w:p>
    <w:p w:rsidR="00860AC6" w:rsidRPr="00860AC6" w:rsidRDefault="00860AC6" w:rsidP="00860AC6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60AC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Ленинского муниципального района                                     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</w:t>
      </w:r>
      <w:r w:rsidRPr="00860AC6">
        <w:rPr>
          <w:rFonts w:ascii="Times New Roman" w:hAnsi="Times New Roman" w:cs="Times New Roman"/>
          <w:color w:val="000000" w:themeColor="text1"/>
          <w:sz w:val="28"/>
          <w:szCs w:val="28"/>
        </w:rPr>
        <w:t>Т.В. Мололкина</w:t>
      </w:r>
    </w:p>
    <w:p w:rsidR="00444275" w:rsidRPr="00860AC6" w:rsidRDefault="00444275" w:rsidP="00860AC6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07E1F" w:rsidRPr="009464C5" w:rsidRDefault="00407E1F">
      <w:pPr>
        <w:rPr>
          <w:rFonts w:ascii="Times New Roman" w:hAnsi="Times New Roman" w:cs="Times New Roman"/>
          <w:sz w:val="28"/>
          <w:szCs w:val="28"/>
        </w:rPr>
      </w:pPr>
    </w:p>
    <w:sectPr w:rsidR="00407E1F" w:rsidRPr="009464C5" w:rsidSect="006E12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MS Mincho"/>
    <w:charset w:val="80"/>
    <w:family w:val="auto"/>
    <w:pitch w:val="default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BA584A"/>
    <w:multiLevelType w:val="hybridMultilevel"/>
    <w:tmpl w:val="BFD832DC"/>
    <w:lvl w:ilvl="0" w:tplc="68E69E4A">
      <w:start w:val="1"/>
      <w:numFmt w:val="decimal"/>
      <w:lvlText w:val="%1."/>
      <w:lvlJc w:val="left"/>
      <w:pPr>
        <w:ind w:left="1637" w:hanging="360"/>
      </w:pPr>
      <w:rPr>
        <w:rFonts w:ascii="Times New Roman" w:eastAsia="Times New Roman" w:hAnsi="Times New Roman" w:cs="Times New Roman"/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1A544C07"/>
    <w:multiLevelType w:val="hybridMultilevel"/>
    <w:tmpl w:val="89CA9B20"/>
    <w:lvl w:ilvl="0" w:tplc="C3760B4E">
      <w:start w:val="1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" w15:restartNumberingAfterBreak="0">
    <w:nsid w:val="3D245B1F"/>
    <w:multiLevelType w:val="hybridMultilevel"/>
    <w:tmpl w:val="E65E3F32"/>
    <w:lvl w:ilvl="0" w:tplc="BE484CC0">
      <w:start w:val="20"/>
      <w:numFmt w:val="decimal"/>
      <w:lvlText w:val="%1."/>
      <w:lvlJc w:val="left"/>
      <w:pPr>
        <w:ind w:left="1870" w:hanging="375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575" w:hanging="360"/>
      </w:pPr>
    </w:lvl>
    <w:lvl w:ilvl="2" w:tplc="0419001B" w:tentative="1">
      <w:start w:val="1"/>
      <w:numFmt w:val="lowerRoman"/>
      <w:lvlText w:val="%3."/>
      <w:lvlJc w:val="right"/>
      <w:pPr>
        <w:ind w:left="3295" w:hanging="180"/>
      </w:pPr>
    </w:lvl>
    <w:lvl w:ilvl="3" w:tplc="0419000F" w:tentative="1">
      <w:start w:val="1"/>
      <w:numFmt w:val="decimal"/>
      <w:lvlText w:val="%4."/>
      <w:lvlJc w:val="left"/>
      <w:pPr>
        <w:ind w:left="4015" w:hanging="360"/>
      </w:pPr>
    </w:lvl>
    <w:lvl w:ilvl="4" w:tplc="04190019" w:tentative="1">
      <w:start w:val="1"/>
      <w:numFmt w:val="lowerLetter"/>
      <w:lvlText w:val="%5."/>
      <w:lvlJc w:val="left"/>
      <w:pPr>
        <w:ind w:left="4735" w:hanging="360"/>
      </w:pPr>
    </w:lvl>
    <w:lvl w:ilvl="5" w:tplc="0419001B" w:tentative="1">
      <w:start w:val="1"/>
      <w:numFmt w:val="lowerRoman"/>
      <w:lvlText w:val="%6."/>
      <w:lvlJc w:val="right"/>
      <w:pPr>
        <w:ind w:left="5455" w:hanging="180"/>
      </w:pPr>
    </w:lvl>
    <w:lvl w:ilvl="6" w:tplc="0419000F" w:tentative="1">
      <w:start w:val="1"/>
      <w:numFmt w:val="decimal"/>
      <w:lvlText w:val="%7."/>
      <w:lvlJc w:val="left"/>
      <w:pPr>
        <w:ind w:left="6175" w:hanging="360"/>
      </w:pPr>
    </w:lvl>
    <w:lvl w:ilvl="7" w:tplc="04190019" w:tentative="1">
      <w:start w:val="1"/>
      <w:numFmt w:val="lowerLetter"/>
      <w:lvlText w:val="%8."/>
      <w:lvlJc w:val="left"/>
      <w:pPr>
        <w:ind w:left="6895" w:hanging="360"/>
      </w:pPr>
    </w:lvl>
    <w:lvl w:ilvl="8" w:tplc="0419001B" w:tentative="1">
      <w:start w:val="1"/>
      <w:numFmt w:val="lowerRoman"/>
      <w:lvlText w:val="%9."/>
      <w:lvlJc w:val="right"/>
      <w:pPr>
        <w:ind w:left="7615" w:hanging="180"/>
      </w:pPr>
    </w:lvl>
  </w:abstractNum>
  <w:abstractNum w:abstractNumId="3" w15:restartNumberingAfterBreak="0">
    <w:nsid w:val="47E01B50"/>
    <w:multiLevelType w:val="hybridMultilevel"/>
    <w:tmpl w:val="89CA9B20"/>
    <w:lvl w:ilvl="0" w:tplc="C3760B4E">
      <w:start w:val="1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4F8851BE"/>
    <w:multiLevelType w:val="multilevel"/>
    <w:tmpl w:val="50240E2E"/>
    <w:lvl w:ilvl="0">
      <w:start w:val="1"/>
      <w:numFmt w:val="decimal"/>
      <w:lvlText w:val="%1."/>
      <w:lvlJc w:val="left"/>
      <w:pPr>
        <w:ind w:left="502" w:hanging="360"/>
      </w:pPr>
      <w:rPr>
        <w:rFonts w:ascii="Times New Roman" w:eastAsia="Times New Roman" w:hAnsi="Times New Roman" w:cs="Times New Roman" w:hint="default"/>
        <w:b w:val="0"/>
        <w:i w:val="0"/>
        <w:sz w:val="28"/>
        <w:szCs w:val="2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2.%3."/>
      <w:lvlJc w:val="right"/>
      <w:pPr>
        <w:ind w:left="2160" w:hanging="180"/>
      </w:pPr>
    </w:lvl>
    <w:lvl w:ilvl="3">
      <w:start w:val="1"/>
      <w:numFmt w:val="decimal"/>
      <w:lvlText w:val="%2.%3.%4."/>
      <w:lvlJc w:val="left"/>
      <w:pPr>
        <w:ind w:left="2880" w:hanging="360"/>
      </w:pPr>
    </w:lvl>
    <w:lvl w:ilvl="4">
      <w:start w:val="1"/>
      <w:numFmt w:val="lowerLetter"/>
      <w:lvlText w:val="%2.%3.%4.%5."/>
      <w:lvlJc w:val="left"/>
      <w:pPr>
        <w:ind w:left="3600" w:hanging="360"/>
      </w:pPr>
    </w:lvl>
    <w:lvl w:ilvl="5">
      <w:start w:val="1"/>
      <w:numFmt w:val="lowerRoman"/>
      <w:lvlText w:val="%2.%3.%4.%5.%6."/>
      <w:lvlJc w:val="right"/>
      <w:pPr>
        <w:ind w:left="4320" w:hanging="180"/>
      </w:pPr>
    </w:lvl>
    <w:lvl w:ilvl="6">
      <w:start w:val="1"/>
      <w:numFmt w:val="decimal"/>
      <w:lvlText w:val="%2.%3.%4.%5.%6.%7."/>
      <w:lvlJc w:val="left"/>
      <w:pPr>
        <w:ind w:left="5040" w:hanging="360"/>
      </w:pPr>
    </w:lvl>
    <w:lvl w:ilvl="7">
      <w:start w:val="1"/>
      <w:numFmt w:val="lowerLetter"/>
      <w:lvlText w:val="%2.%3.%4.%5.%6.%7.%8."/>
      <w:lvlJc w:val="left"/>
      <w:pPr>
        <w:ind w:left="5760" w:hanging="360"/>
      </w:pPr>
    </w:lvl>
    <w:lvl w:ilvl="8">
      <w:start w:val="1"/>
      <w:numFmt w:val="lowerRoman"/>
      <w:lvlText w:val="%2.%3.%4.%5.%6.%7.%8.%9."/>
      <w:lvlJc w:val="right"/>
      <w:pPr>
        <w:ind w:left="6480" w:hanging="180"/>
      </w:pPr>
    </w:lvl>
  </w:abstractNum>
  <w:abstractNum w:abstractNumId="5" w15:restartNumberingAfterBreak="0">
    <w:nsid w:val="54C42681"/>
    <w:multiLevelType w:val="hybridMultilevel"/>
    <w:tmpl w:val="BD5AD232"/>
    <w:lvl w:ilvl="0" w:tplc="04190001">
      <w:start w:val="1"/>
      <w:numFmt w:val="bullet"/>
      <w:lvlText w:val=""/>
      <w:lvlJc w:val="left"/>
      <w:pPr>
        <w:ind w:left="433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5FAA3C40"/>
    <w:multiLevelType w:val="hybridMultilevel"/>
    <w:tmpl w:val="D9FE6E10"/>
    <w:lvl w:ilvl="0" w:tplc="D3EA79AC">
      <w:start w:val="4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6A1D36C3"/>
    <w:multiLevelType w:val="multilevel"/>
    <w:tmpl w:val="145A035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 w:hint="default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 w:hint="default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 w:hint="default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 w:hint="default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 w:hint="default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 w:hint="default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 w:hint="default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 w:hint="default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tarSymbol" w:hint="default"/>
        <w:sz w:val="18"/>
        <w:szCs w:val="18"/>
      </w:rPr>
    </w:lvl>
  </w:abstractNum>
  <w:num w:numId="1">
    <w:abstractNumId w:val="3"/>
  </w:num>
  <w:num w:numId="2">
    <w:abstractNumId w:val="0"/>
  </w:num>
  <w:num w:numId="3">
    <w:abstractNumId w:val="6"/>
  </w:num>
  <w:num w:numId="4">
    <w:abstractNumId w:val="1"/>
  </w:num>
  <w:num w:numId="5">
    <w:abstractNumId w:val="2"/>
  </w:num>
  <w:num w:numId="6">
    <w:abstractNumId w:val="4"/>
  </w:num>
  <w:num w:numId="7">
    <w:abstractNumId w:val="7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44275"/>
    <w:rsid w:val="00082BAC"/>
    <w:rsid w:val="001543DD"/>
    <w:rsid w:val="00252019"/>
    <w:rsid w:val="002A03E4"/>
    <w:rsid w:val="002F2DFA"/>
    <w:rsid w:val="00324440"/>
    <w:rsid w:val="00334B47"/>
    <w:rsid w:val="00353D22"/>
    <w:rsid w:val="00407E1F"/>
    <w:rsid w:val="00444275"/>
    <w:rsid w:val="004774AA"/>
    <w:rsid w:val="00513003"/>
    <w:rsid w:val="00521ED1"/>
    <w:rsid w:val="005E19AA"/>
    <w:rsid w:val="00662FEF"/>
    <w:rsid w:val="006E12FD"/>
    <w:rsid w:val="00715F7D"/>
    <w:rsid w:val="00757BB7"/>
    <w:rsid w:val="007B5E91"/>
    <w:rsid w:val="007C798A"/>
    <w:rsid w:val="007F305B"/>
    <w:rsid w:val="00860AC6"/>
    <w:rsid w:val="008613C7"/>
    <w:rsid w:val="008A455B"/>
    <w:rsid w:val="008D59B8"/>
    <w:rsid w:val="008E2BB0"/>
    <w:rsid w:val="009464C5"/>
    <w:rsid w:val="00946968"/>
    <w:rsid w:val="00973754"/>
    <w:rsid w:val="00A25B77"/>
    <w:rsid w:val="00AE00CA"/>
    <w:rsid w:val="00B028AB"/>
    <w:rsid w:val="00C12235"/>
    <w:rsid w:val="00C607A2"/>
    <w:rsid w:val="00C91C99"/>
    <w:rsid w:val="00CA5FFE"/>
    <w:rsid w:val="00CD714E"/>
    <w:rsid w:val="00CF36C3"/>
    <w:rsid w:val="00DA2D76"/>
    <w:rsid w:val="00DF24DA"/>
    <w:rsid w:val="00DF4DAE"/>
    <w:rsid w:val="00EE4BFD"/>
    <w:rsid w:val="00F717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FAF0E4"/>
  <w15:docId w15:val="{40E7755C-F688-45A8-81E4-1D05C61FCE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 w:qFormat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E12FD"/>
  </w:style>
  <w:style w:type="paragraph" w:styleId="1">
    <w:name w:val="heading 1"/>
    <w:basedOn w:val="a"/>
    <w:next w:val="a"/>
    <w:link w:val="10"/>
    <w:uiPriority w:val="9"/>
    <w:qFormat/>
    <w:rsid w:val="007C798A"/>
    <w:pPr>
      <w:keepNext/>
      <w:tabs>
        <w:tab w:val="num" w:pos="0"/>
        <w:tab w:val="left" w:pos="720"/>
        <w:tab w:val="left" w:pos="5400"/>
      </w:tabs>
      <w:suppressAutoHyphens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Обычный1"/>
    <w:rsid w:val="00444275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3">
    <w:name w:val="Body Text"/>
    <w:basedOn w:val="a"/>
    <w:link w:val="a4"/>
    <w:rsid w:val="00444275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rsid w:val="00444275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link w:val="a6"/>
    <w:uiPriority w:val="34"/>
    <w:qFormat/>
    <w:rsid w:val="00444275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6">
    <w:name w:val="Абзац списка Знак"/>
    <w:link w:val="a5"/>
    <w:uiPriority w:val="34"/>
    <w:locked/>
    <w:rsid w:val="00444275"/>
    <w:rPr>
      <w:rFonts w:ascii="Calibri" w:eastAsia="Times New Roman" w:hAnsi="Calibri" w:cs="Times New Roman"/>
    </w:rPr>
  </w:style>
  <w:style w:type="character" w:customStyle="1" w:styleId="3">
    <w:name w:val="Основной шрифт абзаца3"/>
    <w:rsid w:val="00C91C99"/>
  </w:style>
  <w:style w:type="paragraph" w:customStyle="1" w:styleId="a50">
    <w:name w:val="a5"/>
    <w:basedOn w:val="a"/>
    <w:qFormat/>
    <w:rsid w:val="00C91C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7C798A"/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-">
    <w:name w:val="Интернет-ссылка"/>
    <w:rsid w:val="00CA5FFE"/>
    <w:rPr>
      <w:color w:val="000080"/>
      <w:u w:val="single"/>
    </w:rPr>
  </w:style>
  <w:style w:type="paragraph" w:customStyle="1" w:styleId="a7">
    <w:name w:val="Заглавие"/>
    <w:basedOn w:val="a"/>
    <w:next w:val="a8"/>
    <w:rsid w:val="00946968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6"/>
      <w:szCs w:val="36"/>
      <w:lang w:eastAsia="ar-SA"/>
    </w:rPr>
  </w:style>
  <w:style w:type="paragraph" w:styleId="a8">
    <w:name w:val="Subtitle"/>
    <w:basedOn w:val="a"/>
    <w:next w:val="a3"/>
    <w:link w:val="a9"/>
    <w:rsid w:val="00946968"/>
    <w:pPr>
      <w:suppressAutoHyphens/>
      <w:spacing w:after="0" w:line="240" w:lineRule="auto"/>
      <w:ind w:firstLine="851"/>
      <w:jc w:val="center"/>
    </w:pPr>
    <w:rPr>
      <w:rFonts w:ascii="Times New Roman" w:eastAsia="Times New Roman" w:hAnsi="Times New Roman" w:cs="Times New Roman"/>
      <w:i/>
      <w:iCs/>
      <w:sz w:val="28"/>
      <w:szCs w:val="20"/>
      <w:lang w:eastAsia="ar-SA"/>
    </w:rPr>
  </w:style>
  <w:style w:type="character" w:customStyle="1" w:styleId="a9">
    <w:name w:val="Подзаголовок Знак"/>
    <w:basedOn w:val="a0"/>
    <w:link w:val="a8"/>
    <w:rsid w:val="00946968"/>
    <w:rPr>
      <w:rFonts w:ascii="Times New Roman" w:eastAsia="Times New Roman" w:hAnsi="Times New Roman" w:cs="Times New Roman"/>
      <w:i/>
      <w:iCs/>
      <w:sz w:val="28"/>
      <w:szCs w:val="20"/>
      <w:lang w:eastAsia="ar-SA"/>
    </w:rPr>
  </w:style>
  <w:style w:type="paragraph" w:styleId="HTML">
    <w:name w:val="HTML Preformatted"/>
    <w:basedOn w:val="a"/>
    <w:link w:val="HTML0"/>
    <w:qFormat/>
    <w:rsid w:val="0094696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946968"/>
    <w:rPr>
      <w:rFonts w:ascii="Courier New" w:eastAsia="Times New Roman" w:hAnsi="Courier New" w:cs="Courier New"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CF36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F36C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901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12604.4" TargetMode="External"/><Relationship Id="rId3" Type="http://schemas.openxmlformats.org/officeDocument/2006/relationships/settings" Target="settings.xml"/><Relationship Id="rId7" Type="http://schemas.openxmlformats.org/officeDocument/2006/relationships/hyperlink" Target="garantF1://71044704.0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71053994.0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hyperlink" Target="garantF1://71847650.100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garantf1://20075437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3910</Words>
  <Characters>22293</Characters>
  <Application>Microsoft Office Word</Application>
  <DocSecurity>0</DocSecurity>
  <Lines>185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Администратор</cp:lastModifiedBy>
  <cp:revision>13</cp:revision>
  <dcterms:created xsi:type="dcterms:W3CDTF">2019-07-22T05:04:00Z</dcterms:created>
  <dcterms:modified xsi:type="dcterms:W3CDTF">2019-07-25T10:35:00Z</dcterms:modified>
</cp:coreProperties>
</file>