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</w:tblGrid>
      <w:tr w:rsidR="00481A47" w:rsidRPr="005556FF" w:rsidTr="000D7FFB">
        <w:trPr>
          <w:cantSplit/>
          <w:trHeight w:val="747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481A47" w:rsidRPr="005556FF" w:rsidRDefault="00481A47" w:rsidP="006635E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61975" cy="581025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1A47" w:rsidRPr="005556FF" w:rsidTr="000D7FFB">
        <w:trPr>
          <w:cantSplit/>
          <w:trHeight w:val="301"/>
        </w:trPr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481A47" w:rsidRPr="005556FF" w:rsidRDefault="00481A47" w:rsidP="006635E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481A47" w:rsidRPr="00481A47" w:rsidTr="000D7FFB">
        <w:trPr>
          <w:cantSplit/>
          <w:trHeight w:val="758"/>
        </w:trPr>
        <w:tc>
          <w:tcPr>
            <w:tcW w:w="1034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81A47" w:rsidRDefault="00481A47" w:rsidP="006635E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</w:t>
            </w:r>
          </w:p>
          <w:p w:rsidR="00481A47" w:rsidRPr="004027DA" w:rsidRDefault="00481A47" w:rsidP="006635E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481A47" w:rsidRPr="009906AB" w:rsidRDefault="00481A47" w:rsidP="006635E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481A47" w:rsidRPr="00481A47" w:rsidRDefault="00481A47" w:rsidP="006635E1">
            <w:pPr>
              <w:pStyle w:val="11"/>
              <w:jc w:val="both"/>
              <w:rPr>
                <w:sz w:val="16"/>
                <w:szCs w:val="16"/>
              </w:rPr>
            </w:pPr>
            <w:r w:rsidRPr="00481A47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 w:rsidRPr="009906AB">
              <w:rPr>
                <w:sz w:val="16"/>
                <w:szCs w:val="16"/>
              </w:rPr>
              <w:t>тел</w:t>
            </w:r>
            <w:r w:rsidRPr="00481A47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481A47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481A47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481A47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81A47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481A47" w:rsidRPr="00481A47" w:rsidRDefault="00481A47" w:rsidP="006635E1">
            <w:pPr>
              <w:pStyle w:val="11"/>
              <w:jc w:val="center"/>
              <w:rPr>
                <w:rFonts w:ascii="Cambria" w:hAnsi="Cambria"/>
                <w:b/>
              </w:rPr>
            </w:pPr>
          </w:p>
        </w:tc>
      </w:tr>
    </w:tbl>
    <w:p w:rsidR="00481A47" w:rsidRDefault="00481A47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 xml:space="preserve">о внешней проверке годового отчета исполнения бюджета </w:t>
      </w:r>
      <w:r w:rsidR="00412475">
        <w:rPr>
          <w:rFonts w:ascii="Times New Roman" w:hAnsi="Times New Roman" w:cs="Times New Roman"/>
          <w:sz w:val="28"/>
          <w:szCs w:val="28"/>
        </w:rPr>
        <w:t>Бахтияровского</w:t>
      </w:r>
      <w:r w:rsidRPr="009464C5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Pr="009464C5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</w:t>
      </w:r>
    </w:p>
    <w:p w:rsidR="00444275" w:rsidRPr="009464C5" w:rsidRDefault="00444275" w:rsidP="00342EC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за 201</w:t>
      </w:r>
      <w:r w:rsidR="00513003">
        <w:rPr>
          <w:rFonts w:ascii="Times New Roman" w:hAnsi="Times New Roman" w:cs="Times New Roman"/>
          <w:sz w:val="28"/>
          <w:szCs w:val="28"/>
        </w:rPr>
        <w:t>8</w:t>
      </w:r>
      <w:r w:rsidRPr="009464C5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444275" w:rsidRPr="009464C5" w:rsidRDefault="00444275" w:rsidP="00444275">
      <w:pPr>
        <w:ind w:right="-1" w:firstLine="850"/>
        <w:jc w:val="center"/>
        <w:rPr>
          <w:rFonts w:ascii="Times New Roman" w:hAnsi="Times New Roman" w:cs="Times New Roman"/>
          <w:sz w:val="28"/>
          <w:szCs w:val="28"/>
        </w:rPr>
      </w:pPr>
    </w:p>
    <w:p w:rsidR="00444275" w:rsidRPr="009464C5" w:rsidRDefault="00444275" w:rsidP="00444275">
      <w:pPr>
        <w:pStyle w:val="11"/>
        <w:jc w:val="both"/>
        <w:rPr>
          <w:sz w:val="28"/>
          <w:szCs w:val="28"/>
        </w:rPr>
      </w:pPr>
      <w:r w:rsidRPr="009464C5">
        <w:rPr>
          <w:sz w:val="28"/>
          <w:szCs w:val="28"/>
        </w:rPr>
        <w:tab/>
        <w:t xml:space="preserve">В соответствии с требованиями ст. 264.4  Бюджетного кодекса РФ (далее БК РФ), федерального и областного бюджетного законодательства, Положения «О бюджетном процессе в </w:t>
      </w:r>
      <w:r w:rsidR="00123887">
        <w:rPr>
          <w:sz w:val="28"/>
          <w:szCs w:val="28"/>
        </w:rPr>
        <w:t>Коммунаровском</w:t>
      </w:r>
      <w:r w:rsidRPr="009464C5">
        <w:rPr>
          <w:sz w:val="28"/>
          <w:szCs w:val="28"/>
        </w:rPr>
        <w:t xml:space="preserve"> сельском поселении»,  Положения «О </w:t>
      </w:r>
      <w:r w:rsidR="00513003">
        <w:rPr>
          <w:sz w:val="28"/>
          <w:szCs w:val="28"/>
        </w:rPr>
        <w:t>К</w:t>
      </w:r>
      <w:r w:rsidRPr="009464C5">
        <w:rPr>
          <w:sz w:val="28"/>
          <w:szCs w:val="28"/>
        </w:rPr>
        <w:t>онтрольно-счетной палате Ленинского муниципального района», соглашения «О передач</w:t>
      </w:r>
      <w:r w:rsidR="00513003">
        <w:rPr>
          <w:sz w:val="28"/>
          <w:szCs w:val="28"/>
        </w:rPr>
        <w:t>е</w:t>
      </w:r>
      <w:r w:rsidRPr="009464C5">
        <w:rPr>
          <w:sz w:val="28"/>
          <w:szCs w:val="28"/>
        </w:rPr>
        <w:t xml:space="preserve"> </w:t>
      </w:r>
      <w:r w:rsidR="00123887">
        <w:rPr>
          <w:sz w:val="28"/>
          <w:szCs w:val="28"/>
        </w:rPr>
        <w:t>Коммунаровским</w:t>
      </w:r>
      <w:r w:rsidRPr="009464C5">
        <w:rPr>
          <w:sz w:val="28"/>
          <w:szCs w:val="28"/>
        </w:rPr>
        <w:t xml:space="preserve"> сельским поселением Ленинского муниципального района части своих полномочий», Плана работы на 201</w:t>
      </w:r>
      <w:r w:rsidR="00513003">
        <w:rPr>
          <w:sz w:val="28"/>
          <w:szCs w:val="28"/>
        </w:rPr>
        <w:t>9</w:t>
      </w:r>
      <w:r w:rsidRPr="009464C5">
        <w:rPr>
          <w:sz w:val="28"/>
          <w:szCs w:val="28"/>
        </w:rPr>
        <w:t xml:space="preserve"> год,  Контрольно-счетной палатой Ленинского муниципального района проведена внешняя проверка годового отчета об  исполнении бюджета в </w:t>
      </w:r>
      <w:r w:rsidR="00ED5D9A">
        <w:rPr>
          <w:sz w:val="28"/>
          <w:szCs w:val="28"/>
        </w:rPr>
        <w:t>А</w:t>
      </w:r>
      <w:r w:rsidRPr="009464C5">
        <w:rPr>
          <w:sz w:val="28"/>
          <w:szCs w:val="28"/>
        </w:rPr>
        <w:t xml:space="preserve">дминистрации </w:t>
      </w:r>
      <w:r w:rsidR="00123887">
        <w:rPr>
          <w:sz w:val="28"/>
          <w:szCs w:val="28"/>
        </w:rPr>
        <w:t>Коммунаровского</w:t>
      </w:r>
      <w:r w:rsidRPr="009464C5">
        <w:rPr>
          <w:sz w:val="28"/>
          <w:szCs w:val="28"/>
        </w:rPr>
        <w:t xml:space="preserve"> сельского поселения за 201</w:t>
      </w:r>
      <w:r w:rsidR="00CD714E">
        <w:rPr>
          <w:sz w:val="28"/>
          <w:szCs w:val="28"/>
        </w:rPr>
        <w:t>8</w:t>
      </w:r>
      <w:r w:rsidRPr="009464C5">
        <w:rPr>
          <w:sz w:val="28"/>
          <w:szCs w:val="28"/>
        </w:rPr>
        <w:t xml:space="preserve"> год».</w:t>
      </w:r>
    </w:p>
    <w:p w:rsidR="00444275" w:rsidRPr="009464C5" w:rsidRDefault="00444275" w:rsidP="00444275">
      <w:pPr>
        <w:ind w:right="-1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9464C5">
        <w:rPr>
          <w:rFonts w:ascii="Times New Roman" w:hAnsi="Times New Roman" w:cs="Times New Roman"/>
          <w:sz w:val="28"/>
          <w:szCs w:val="28"/>
        </w:rPr>
        <w:t>По результату проверки  установлены следующие нарушения и недостатки: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eastAsia="Calibri" w:hAnsi="Times New Roman"/>
          <w:sz w:val="28"/>
          <w:szCs w:val="28"/>
        </w:rPr>
        <w:t xml:space="preserve">Проект Решения «Об исполнении бюджета Коммунаровского сельского поселения за 2018 год» и </w:t>
      </w:r>
      <w:r w:rsidRPr="00253651">
        <w:rPr>
          <w:rFonts w:ascii="Times New Roman" w:hAnsi="Times New Roman"/>
          <w:sz w:val="28"/>
          <w:szCs w:val="28"/>
        </w:rPr>
        <w:t xml:space="preserve">Годовой отчет за 2017 год </w:t>
      </w:r>
      <w:r w:rsidRPr="00253651">
        <w:rPr>
          <w:rFonts w:ascii="Times New Roman" w:eastAsia="Calibri" w:hAnsi="Times New Roman"/>
          <w:sz w:val="28"/>
          <w:szCs w:val="28"/>
        </w:rPr>
        <w:t>представлены Администрацией поселения в Контрольно-счетную палату Ленинского муниципального района 29 марта 2019 года, в соответствии с п.3 ст. 264.4 Бюджетного кодекса РФ,  в срок не позднее 1 апреля текущего года.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 xml:space="preserve">Решением Совета депутатов поселения от 25.03.2015 № 6/11 «Об утверждении Положения о бюджетном процессе в Коммунаровском  сельском поселении Ленинского  муниципального района Волгоградской области» утверждено Положение о бюджетном процессе в Коммунаровском  сельском поселении Ленинского  муниципального района Волгоградской области  (далее -  Положение о бюджетном процессе). 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Бюджетные полномочия участников бюджетного процесса поселения, определены статьями 4 и 5 Положения о бюджетном процессе.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  <w:lang w:eastAsia="en-US"/>
        </w:rPr>
        <w:t xml:space="preserve">Проверкой установлено разночтенье в наименовании участника бюджетного процесса. Так в статье 3 Положения о бюджетном процессе звучит, что участником бюджетного процесса является  «Финансовый орган Коммунаровского сельского поселения», а в статье 5 бюджетные полномочия определены для </w:t>
      </w:r>
      <w:r w:rsidRPr="00253651">
        <w:rPr>
          <w:rFonts w:ascii="Times New Roman" w:hAnsi="Times New Roman" w:cs="Times New Roman"/>
          <w:sz w:val="28"/>
          <w:szCs w:val="28"/>
        </w:rPr>
        <w:t xml:space="preserve">финансового отдела администрации Ленинского </w:t>
      </w:r>
      <w:r w:rsidRPr="00253651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Волгоградской области. </w:t>
      </w:r>
      <w:r w:rsidRPr="00253651">
        <w:rPr>
          <w:rFonts w:ascii="Times New Roman" w:hAnsi="Times New Roman" w:cs="Times New Roman"/>
          <w:b/>
          <w:sz w:val="28"/>
          <w:szCs w:val="28"/>
        </w:rPr>
        <w:t xml:space="preserve">Данное нарушение ранее указывалось в заключении, по итогам проведения внешней проверки исполнения бюджета поселения за 2017 год. </w:t>
      </w:r>
    </w:p>
    <w:p w:rsidR="006B24E4" w:rsidRPr="00253651" w:rsidRDefault="006B24E4" w:rsidP="00253651">
      <w:pPr>
        <w:pStyle w:val="a50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253651">
        <w:rPr>
          <w:sz w:val="28"/>
          <w:szCs w:val="28"/>
        </w:rPr>
        <w:t xml:space="preserve">Кроме того, в названии статей 5 и 6 Положения о бюджетном процессе звучит «финансовый отдел Ленинского муниципального района Волгоградской области», тогда как следует: </w:t>
      </w:r>
      <w:r w:rsidRPr="00253651">
        <w:rPr>
          <w:b/>
          <w:bCs/>
          <w:sz w:val="28"/>
          <w:szCs w:val="28"/>
        </w:rPr>
        <w:t>«финансовый отдел администрации Ленинского муниципального района Волгоградской области».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В соответствии со ст.264.6. Бюджетного кодекса РФ отдельными приложениями к закону (решению) об исполнении бюджета за отчетный финансовый год утверждаются показатели: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доходов бюджета по кодам </w:t>
      </w:r>
      <w:hyperlink r:id="rId6" w:history="1">
        <w:r w:rsidRPr="00253651">
          <w:rPr>
            <w:rFonts w:ascii="Times New Roman" w:hAnsi="Times New Roman" w:cs="Times New Roman"/>
            <w:sz w:val="28"/>
            <w:szCs w:val="28"/>
          </w:rPr>
          <w:t>классификации доходов</w:t>
        </w:r>
      </w:hyperlink>
      <w:r w:rsidRPr="00253651">
        <w:rPr>
          <w:rFonts w:ascii="Times New Roman" w:hAnsi="Times New Roman" w:cs="Times New Roman"/>
          <w:sz w:val="28"/>
          <w:szCs w:val="28"/>
        </w:rPr>
        <w:t xml:space="preserve"> бюджетов;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расходов бюджета по ведомственной структуре расходов соответствующего бюджета;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расходов бюджета по разделам и подразделам классификации расходов бюджетов;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по кодам </w:t>
      </w:r>
      <w:hyperlink r:id="rId7" w:history="1">
        <w:r w:rsidRPr="00253651">
          <w:rPr>
            <w:rFonts w:ascii="Times New Roman" w:hAnsi="Times New Roman" w:cs="Times New Roman"/>
            <w:sz w:val="28"/>
            <w:szCs w:val="28"/>
          </w:rPr>
          <w:t>классификации источников финансирования дефицитов</w:t>
        </w:r>
      </w:hyperlink>
      <w:r w:rsidRPr="00253651">
        <w:rPr>
          <w:rFonts w:ascii="Times New Roman" w:hAnsi="Times New Roman" w:cs="Times New Roman"/>
          <w:sz w:val="28"/>
          <w:szCs w:val="28"/>
        </w:rPr>
        <w:t xml:space="preserve"> бюджетов.</w:t>
      </w:r>
    </w:p>
    <w:p w:rsidR="006B24E4" w:rsidRPr="00253651" w:rsidRDefault="006B24E4" w:rsidP="0025365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В нарушение ст.264.6. Бюджетного кодекса РФ в Положении о бюджетном процессе в пункте 2 статьи 33 «Решение об исполнении бюджета поселения» утверждены  следующие показатели:</w:t>
      </w:r>
    </w:p>
    <w:p w:rsidR="006B24E4" w:rsidRPr="00253651" w:rsidRDefault="006B24E4" w:rsidP="00253651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«- доходов бюджета поселения по кодам классификации доходов бюджетов;</w:t>
      </w:r>
    </w:p>
    <w:p w:rsidR="006B24E4" w:rsidRPr="00253651" w:rsidRDefault="006B24E4" w:rsidP="00253651">
      <w:pPr>
        <w:pStyle w:val="a5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- доходов бюджета поселения 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6B24E4" w:rsidRPr="00253651" w:rsidRDefault="006B24E4" w:rsidP="00253651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- расходов бюджета поселения по ведомственной структуре расходов бюджета поселения;</w:t>
      </w:r>
    </w:p>
    <w:p w:rsidR="006B24E4" w:rsidRPr="00253651" w:rsidRDefault="006B24E4" w:rsidP="00253651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- расходов бюджета поселения по разделам, подразделам классификации расходов бюджетов;</w:t>
      </w:r>
    </w:p>
    <w:p w:rsidR="006B24E4" w:rsidRPr="00253651" w:rsidRDefault="006B24E4" w:rsidP="00253651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- источников финансирования дефицита бюджета поселения по кодам классификации источников финансирования дефицитов бюджетов;</w:t>
      </w:r>
    </w:p>
    <w:p w:rsidR="006B24E4" w:rsidRPr="00253651" w:rsidRDefault="006B24E4" w:rsidP="00253651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- источников финансирования дефицита бюджета поселения 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бюджетов».</w:t>
      </w:r>
    </w:p>
    <w:p w:rsidR="006B24E4" w:rsidRPr="00253651" w:rsidRDefault="006B24E4" w:rsidP="00253651">
      <w:pPr>
        <w:pStyle w:val="a50"/>
        <w:spacing w:before="0" w:beforeAutospacing="0" w:after="0" w:afterAutospacing="0"/>
        <w:jc w:val="both"/>
        <w:rPr>
          <w:b/>
          <w:sz w:val="28"/>
          <w:szCs w:val="28"/>
        </w:rPr>
      </w:pPr>
      <w:r w:rsidRPr="00253651">
        <w:rPr>
          <w:b/>
          <w:sz w:val="28"/>
          <w:szCs w:val="28"/>
        </w:rPr>
        <w:t xml:space="preserve">Данное нарушение ранее указывалось в заключении, по итогам проведения внешней проверки исполнения бюджета поселения за 2017 год. </w:t>
      </w:r>
    </w:p>
    <w:p w:rsidR="006B24E4" w:rsidRPr="00253651" w:rsidRDefault="006B24E4" w:rsidP="00253651">
      <w:pPr>
        <w:spacing w:after="0" w:line="240" w:lineRule="auto"/>
        <w:ind w:left="142" w:firstLine="66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ab/>
        <w:t xml:space="preserve">К проекту решения об исполнении бюджета за 2018 год  к утверждению представлены показатели: </w:t>
      </w:r>
    </w:p>
    <w:p w:rsidR="006B24E4" w:rsidRPr="00253651" w:rsidRDefault="00ED5D9A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B0263">
        <w:rPr>
          <w:rFonts w:ascii="Times New Roman" w:hAnsi="Times New Roman" w:cs="Times New Roman"/>
          <w:sz w:val="28"/>
          <w:szCs w:val="28"/>
        </w:rPr>
        <w:t xml:space="preserve">   </w:t>
      </w:r>
      <w:r w:rsidR="006B24E4" w:rsidRPr="00253651">
        <w:rPr>
          <w:rFonts w:ascii="Times New Roman" w:hAnsi="Times New Roman" w:cs="Times New Roman"/>
          <w:sz w:val="28"/>
          <w:szCs w:val="28"/>
        </w:rPr>
        <w:t xml:space="preserve">доходов бюджета по кодам </w:t>
      </w:r>
      <w:hyperlink r:id="rId8" w:history="1">
        <w:r w:rsidR="006B24E4" w:rsidRPr="00253651">
          <w:rPr>
            <w:rFonts w:ascii="Times New Roman" w:hAnsi="Times New Roman" w:cs="Times New Roman"/>
            <w:sz w:val="28"/>
            <w:szCs w:val="28"/>
          </w:rPr>
          <w:t>классификации доходов</w:t>
        </w:r>
      </w:hyperlink>
      <w:r w:rsidR="006B24E4" w:rsidRPr="00253651">
        <w:rPr>
          <w:rFonts w:ascii="Times New Roman" w:hAnsi="Times New Roman" w:cs="Times New Roman"/>
          <w:sz w:val="28"/>
          <w:szCs w:val="28"/>
        </w:rPr>
        <w:t xml:space="preserve"> бюджетов;</w:t>
      </w:r>
    </w:p>
    <w:p w:rsidR="006B24E4" w:rsidRPr="00253651" w:rsidRDefault="00ED5D9A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24E4" w:rsidRPr="00253651">
        <w:rPr>
          <w:rFonts w:ascii="Times New Roman" w:hAnsi="Times New Roman" w:cs="Times New Roman"/>
          <w:sz w:val="28"/>
          <w:szCs w:val="28"/>
        </w:rPr>
        <w:t>расходов бюджета по ведомственной структуре расходов соответствующего бюджета;</w:t>
      </w:r>
    </w:p>
    <w:p w:rsidR="006B24E4" w:rsidRPr="00253651" w:rsidRDefault="00ED5D9A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B0263">
        <w:rPr>
          <w:rFonts w:ascii="Times New Roman" w:hAnsi="Times New Roman" w:cs="Times New Roman"/>
          <w:sz w:val="28"/>
          <w:szCs w:val="28"/>
        </w:rPr>
        <w:t xml:space="preserve"> </w:t>
      </w:r>
      <w:r w:rsidR="006B24E4" w:rsidRPr="00253651">
        <w:rPr>
          <w:rFonts w:ascii="Times New Roman" w:hAnsi="Times New Roman" w:cs="Times New Roman"/>
          <w:sz w:val="28"/>
          <w:szCs w:val="28"/>
        </w:rPr>
        <w:t>расходов бюджета по разделам и подразделам классификации расходов бюджетов;</w:t>
      </w:r>
    </w:p>
    <w:p w:rsidR="006B24E4" w:rsidRPr="00253651" w:rsidRDefault="00ED5D9A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24E4" w:rsidRPr="00253651">
        <w:rPr>
          <w:rFonts w:ascii="Times New Roman" w:hAnsi="Times New Roman" w:cs="Times New Roman"/>
          <w:sz w:val="28"/>
          <w:szCs w:val="28"/>
        </w:rPr>
        <w:t xml:space="preserve">источников финансирования дефицита бюджета по кодам </w:t>
      </w:r>
      <w:hyperlink r:id="rId9" w:history="1">
        <w:r w:rsidR="006B24E4" w:rsidRPr="00253651">
          <w:rPr>
            <w:rFonts w:ascii="Times New Roman" w:hAnsi="Times New Roman" w:cs="Times New Roman"/>
            <w:sz w:val="28"/>
            <w:szCs w:val="28"/>
          </w:rPr>
          <w:t>классификации источников финансирования дефицитов</w:t>
        </w:r>
      </w:hyperlink>
      <w:r w:rsidR="006B24E4" w:rsidRPr="00253651">
        <w:rPr>
          <w:rFonts w:ascii="Times New Roman" w:hAnsi="Times New Roman" w:cs="Times New Roman"/>
          <w:sz w:val="28"/>
          <w:szCs w:val="28"/>
        </w:rPr>
        <w:t xml:space="preserve"> бюджетов,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которые соответствуют показателям, утвержденным в приложениях ст. 264.6. Бюджетного кодекса РФ. Однако следует отметить, бюджетный процесс поселения осуществляется в соответствии с утвержденным Положением о бюджетном процессе поселения, и данные показатели представлены в нарушение п.2  ст. 33 Положения о бюджетном  процессе поселения.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spacing w:after="0" w:line="24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Для целей бухгалтерского учета Приказом Администрации Коммунаровского сельского поселения от 29.12.2017г. № 1 «Об утверждении учетной политики для целей бюджетного учета» утверждена Учетная политика.</w:t>
      </w:r>
    </w:p>
    <w:p w:rsidR="006B24E4" w:rsidRPr="00253651" w:rsidRDefault="006B24E4" w:rsidP="00253651">
      <w:pPr>
        <w:pStyle w:val="1"/>
        <w:ind w:firstLine="709"/>
        <w:rPr>
          <w:szCs w:val="28"/>
          <w:lang w:eastAsia="ru-RU"/>
        </w:rPr>
      </w:pPr>
      <w:r w:rsidRPr="00253651">
        <w:rPr>
          <w:szCs w:val="28"/>
        </w:rPr>
        <w:t>В ходе проверки  соответствия принятой Учетной политики законодательству РФ, установлено,  что</w:t>
      </w:r>
      <w:r w:rsidRPr="00253651">
        <w:rPr>
          <w:szCs w:val="28"/>
          <w:lang w:eastAsia="ru-RU"/>
        </w:rPr>
        <w:t xml:space="preserve"> </w:t>
      </w:r>
      <w:r w:rsidRPr="00253651">
        <w:rPr>
          <w:szCs w:val="28"/>
        </w:rPr>
        <w:t xml:space="preserve">в нарушение п.14 </w:t>
      </w:r>
      <w:r w:rsidR="001B0263" w:rsidRPr="00EC34F7">
        <w:rPr>
          <w:szCs w:val="28"/>
        </w:rPr>
        <w:t>Приказ</w:t>
      </w:r>
      <w:r w:rsidR="001B0263">
        <w:rPr>
          <w:szCs w:val="28"/>
        </w:rPr>
        <w:t>а</w:t>
      </w:r>
      <w:r w:rsidR="001B0263" w:rsidRPr="00EC34F7">
        <w:rPr>
          <w:szCs w:val="28"/>
        </w:rPr>
        <w:t xml:space="preserve">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  <w:r w:rsidR="001B0263">
        <w:rPr>
          <w:szCs w:val="28"/>
        </w:rPr>
        <w:t xml:space="preserve"> (</w:t>
      </w:r>
      <w:r w:rsidR="00FC623E">
        <w:rPr>
          <w:szCs w:val="28"/>
        </w:rPr>
        <w:t xml:space="preserve">далее - </w:t>
      </w:r>
      <w:r w:rsidR="001B0263">
        <w:rPr>
          <w:szCs w:val="28"/>
        </w:rPr>
        <w:t>Инструкция №157н)</w:t>
      </w:r>
      <w:r w:rsidRPr="00253651">
        <w:rPr>
          <w:szCs w:val="28"/>
        </w:rPr>
        <w:t xml:space="preserve"> в Положении об учетной политике поселения не утвержден порядок передачи документов  бухгалтерского учета  при смене руководителя или главного бухгалтера поселения.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С 1 января 2018 года Приказом № 64н «О внесении изменений в приложения N 1 и N 2 к приказу Министерства финансов Российской Федерации от 1 декабря 2010 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 - Приказ № 64н) внесены изменения в п.14  Инструкции 157н, с учетом которых «при смене руководителя субъекта учета и (или) главного бухгалтера либо иного должностного лица, на которого возложено ведение бухгалтерского учета, обеспечивается передача документов бухгалтерского учета субъекта учета. Порядок передачи документов бухгалтерского учета определяется субъектом учета в рамках формирования его учетной политики либо, в случае передачи полномочий ведения бухгалтерского учета по договору (соглашению) централизованной бухгалтерией, таким договором (соглашением)».</w:t>
      </w:r>
    </w:p>
    <w:p w:rsidR="006B24E4" w:rsidRPr="00253651" w:rsidRDefault="006B24E4" w:rsidP="00253651">
      <w:pPr>
        <w:pStyle w:val="a50"/>
        <w:numPr>
          <w:ilvl w:val="0"/>
          <w:numId w:val="1"/>
        </w:numPr>
        <w:autoSpaceDE w:val="0"/>
        <w:autoSpaceDN w:val="0"/>
        <w:adjustRightInd w:val="0"/>
        <w:spacing w:before="0" w:beforeAutospacing="0" w:after="0" w:afterAutospacing="0"/>
        <w:ind w:left="0" w:firstLine="709"/>
        <w:jc w:val="both"/>
        <w:outlineLvl w:val="0"/>
        <w:rPr>
          <w:bCs/>
          <w:sz w:val="28"/>
          <w:szCs w:val="28"/>
        </w:rPr>
      </w:pPr>
      <w:r w:rsidRPr="00253651">
        <w:rPr>
          <w:sz w:val="28"/>
          <w:szCs w:val="28"/>
        </w:rPr>
        <w:t xml:space="preserve">Бюджет поселения принят 27.12.2017г. Решением Совета депутатов поселения №22/31 «О бюджете Коммунаровского сельского поселения на 2018 год и на период до 2020 года», официально опубликовано 25.01.2018г. в газете «Знамя» № 7, т.е. через 29 дней, тем самым  нарушен п.2 </w:t>
      </w:r>
      <w:r w:rsidRPr="00253651">
        <w:rPr>
          <w:sz w:val="28"/>
          <w:szCs w:val="28"/>
        </w:rPr>
        <w:lastRenderedPageBreak/>
        <w:t>ст.5 БК РФ- решение о бюджете подлежит официальному опубликованию не позднее10 дней после его подписания.</w:t>
      </w:r>
    </w:p>
    <w:p w:rsidR="006B24E4" w:rsidRPr="00253651" w:rsidRDefault="006B24E4" w:rsidP="0025365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ab/>
        <w:t>За период 2018 года в плановые показатели бюджета 4 раза вносились изменения по уточнению показателей.</w:t>
      </w:r>
    </w:p>
    <w:p w:rsidR="006B24E4" w:rsidRPr="00253651" w:rsidRDefault="006B24E4" w:rsidP="0025365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         Решение от 31.08.2018г  № 16/24</w:t>
      </w:r>
      <w:r w:rsidR="0007743C">
        <w:rPr>
          <w:rFonts w:ascii="Times New Roman" w:hAnsi="Times New Roman" w:cs="Times New Roman"/>
          <w:sz w:val="28"/>
          <w:szCs w:val="28"/>
        </w:rPr>
        <w:t xml:space="preserve"> </w:t>
      </w:r>
      <w:r w:rsidRPr="00253651">
        <w:rPr>
          <w:rFonts w:ascii="Times New Roman" w:hAnsi="Times New Roman" w:cs="Times New Roman"/>
          <w:sz w:val="28"/>
          <w:szCs w:val="28"/>
        </w:rPr>
        <w:t xml:space="preserve">(о внесении изменений в Решение о бюджете на 2018 год и на период до 2020 года) – опубликовано с нарушением срока опубликования, тем самым  нарушен п.2 ст.5 БК РФ - решение о бюджете подлежит официальному опубликованию не позднее 10 дней после его подписания. </w:t>
      </w:r>
    </w:p>
    <w:p w:rsidR="006B24E4" w:rsidRPr="00253651" w:rsidRDefault="006B24E4" w:rsidP="0025365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Решение от 27.12.2018г. №26/38 (о внесении изменений в Решение о бюджете на 2018 год и на период до 2020 года) не опубликовано в средствах массовой информации, тем самым имеет место нарушение статей 28 и 36 Бюджетного кодекса РФ, согласно которых: 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бюджетная система Российской Федерации основывается, в том числе, на принципах прозрачности (открытости) (</w:t>
      </w:r>
      <w:hyperlink r:id="rId10" w:history="1">
        <w:r w:rsidRPr="00253651">
          <w:rPr>
            <w:rFonts w:ascii="Times New Roman" w:hAnsi="Times New Roman" w:cs="Times New Roman"/>
            <w:sz w:val="28"/>
            <w:szCs w:val="28"/>
          </w:rPr>
          <w:t>ст. 28</w:t>
        </w:r>
      </w:hyperlink>
      <w:r w:rsidRPr="00253651">
        <w:rPr>
          <w:rFonts w:ascii="Times New Roman" w:hAnsi="Times New Roman" w:cs="Times New Roman"/>
          <w:sz w:val="28"/>
          <w:szCs w:val="28"/>
        </w:rPr>
        <w:t xml:space="preserve"> Бюджетного кодекса РФ);</w:t>
      </w:r>
    </w:p>
    <w:p w:rsidR="006B24E4" w:rsidRPr="00253651" w:rsidRDefault="006B24E4" w:rsidP="0025365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ab/>
        <w:t>- «Принцип прозрачности (открытости) означает обязательное опубликование в средствах массовой информации утвержденных бюджетов и отчетов об их исполнении, полноту представления информации о ходе исполнения бюджета, а также доступность иных сведений о бюджетах по решению законодательных (представительных) органов государственной власти, представительных органов муниципальных образований; обязательную открытость для общества и средств массовой информации проектов бюджетов» (ст. 36 Бюджетного кодекса РФ).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 xml:space="preserve">Уточненная плановая доходная часть бюджета (6915,88 тыс. руб.) поселения больше первоначально принятых показателей (2129,50 тыс. руб.) </w:t>
      </w:r>
      <w:proofErr w:type="gramStart"/>
      <w:r w:rsidRPr="00253651">
        <w:rPr>
          <w:rFonts w:ascii="Times New Roman" w:hAnsi="Times New Roman"/>
          <w:sz w:val="28"/>
          <w:szCs w:val="28"/>
        </w:rPr>
        <w:t>доходов  почти</w:t>
      </w:r>
      <w:proofErr w:type="gramEnd"/>
      <w:r w:rsidRPr="00253651">
        <w:rPr>
          <w:rFonts w:ascii="Times New Roman" w:hAnsi="Times New Roman"/>
          <w:sz w:val="28"/>
          <w:szCs w:val="28"/>
        </w:rPr>
        <w:t xml:space="preserve"> в 3,2 раза или на 4786,38 тыс. руб.  Данное увеличение сложилось в результате увеличения собственных доходов на 42,54% или на 377,58 тыс. руб. и дополнительного поступления денежных средств по статье «Безвозмездные поступления» почти в 4,5 раз или на 4408,80 тыс. руб. от первоначальных плановых показателей.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 xml:space="preserve">Уточненная плановая расходная часть бюджета (7784,74 тыс. руб.) поселения превышает утвержденные показатели (2129,50 тыс. руб.) почти в 3,65 раз или на 5655,24 тыс. руб. </w:t>
      </w:r>
    </w:p>
    <w:p w:rsidR="006B24E4" w:rsidRPr="00253651" w:rsidRDefault="006B24E4" w:rsidP="00253651">
      <w:pPr>
        <w:pStyle w:val="a5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 xml:space="preserve">Дефицит бюджета утвержден ст.1.1 Решения №26/38 от 27.12.2018г. в размере 868,86 тыс. руб. или 68,68% к объему доходов без учета  безвозмездных поступлений. В соответствии с п.3 ст.92.1 Бюджетного кодекса на покрытие  дефицита бюджета направлен остаток средств на счетах на 01.01.2018 г Решением Совета депутатов поселения от 27.03.2018г. № 6/8.  </w:t>
      </w:r>
    </w:p>
    <w:p w:rsidR="006B24E4" w:rsidRPr="00253651" w:rsidRDefault="006B24E4" w:rsidP="00253651">
      <w:pPr>
        <w:pStyle w:val="ac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Годовой </w:t>
      </w:r>
      <w:proofErr w:type="gramStart"/>
      <w:r w:rsidRPr="00253651">
        <w:rPr>
          <w:rFonts w:ascii="Times New Roman" w:hAnsi="Times New Roman" w:cs="Times New Roman"/>
          <w:sz w:val="28"/>
          <w:szCs w:val="28"/>
        </w:rPr>
        <w:t>отчет  за</w:t>
      </w:r>
      <w:proofErr w:type="gramEnd"/>
      <w:r w:rsidRPr="00253651">
        <w:rPr>
          <w:rFonts w:ascii="Times New Roman" w:hAnsi="Times New Roman" w:cs="Times New Roman"/>
          <w:sz w:val="28"/>
          <w:szCs w:val="28"/>
        </w:rPr>
        <w:t xml:space="preserve"> 2018 год, в соответствии с требованиями ст. 264.1. Б</w:t>
      </w:r>
      <w:r w:rsidR="0007743C">
        <w:rPr>
          <w:rFonts w:ascii="Times New Roman" w:hAnsi="Times New Roman" w:cs="Times New Roman"/>
          <w:sz w:val="28"/>
          <w:szCs w:val="28"/>
        </w:rPr>
        <w:t xml:space="preserve">юджетного </w:t>
      </w:r>
      <w:r w:rsidRPr="00253651">
        <w:rPr>
          <w:rFonts w:ascii="Times New Roman" w:hAnsi="Times New Roman" w:cs="Times New Roman"/>
          <w:sz w:val="28"/>
          <w:szCs w:val="28"/>
        </w:rPr>
        <w:t>К</w:t>
      </w:r>
      <w:r w:rsidR="0007743C">
        <w:rPr>
          <w:rFonts w:ascii="Times New Roman" w:hAnsi="Times New Roman" w:cs="Times New Roman"/>
          <w:sz w:val="28"/>
          <w:szCs w:val="28"/>
        </w:rPr>
        <w:t>одекса</w:t>
      </w:r>
      <w:r w:rsidRPr="00253651">
        <w:rPr>
          <w:rFonts w:ascii="Times New Roman" w:hAnsi="Times New Roman" w:cs="Times New Roman"/>
          <w:sz w:val="28"/>
          <w:szCs w:val="28"/>
        </w:rPr>
        <w:t xml:space="preserve"> РФ и Инструкции № 191н представлен полностью.</w:t>
      </w:r>
    </w:p>
    <w:p w:rsidR="006B24E4" w:rsidRPr="00253651" w:rsidRDefault="006B24E4" w:rsidP="00253651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В соответствии с п.4 </w:t>
      </w:r>
      <w:r w:rsidR="0007743C" w:rsidRPr="003103E1">
        <w:rPr>
          <w:rFonts w:ascii="Times New Roman" w:hAnsi="Times New Roman" w:cs="Times New Roman"/>
          <w:sz w:val="28"/>
          <w:szCs w:val="28"/>
        </w:rPr>
        <w:t xml:space="preserve">Приказа Минфина РФ от 28.12.2010 г. №191н «Об утверждении Инструкции о порядке составления и представления годовой, </w:t>
      </w:r>
      <w:r w:rsidR="0007743C" w:rsidRPr="003103E1">
        <w:rPr>
          <w:rFonts w:ascii="Times New Roman" w:hAnsi="Times New Roman" w:cs="Times New Roman"/>
          <w:sz w:val="28"/>
          <w:szCs w:val="28"/>
        </w:rPr>
        <w:lastRenderedPageBreak/>
        <w:t>квартальной и месячной отчетности об исполнении бюджетов бюджетной системы Российской Федерации (с изменениями и дополнениями) (далее - Инструкция № 191н)</w:t>
      </w:r>
      <w:r w:rsidRPr="00253651">
        <w:rPr>
          <w:rFonts w:ascii="Times New Roman" w:hAnsi="Times New Roman" w:cs="Times New Roman"/>
          <w:sz w:val="28"/>
          <w:szCs w:val="28"/>
        </w:rPr>
        <w:t xml:space="preserve"> Годовой отчет за 2018 год представлен на бумажном носителе, в сброшюрованном виде и с сопроводительным письмом. Однако в нарушение п.4 Инструкции №191н Годовой отчет за 2018 год не пронумерован и не содержит оглавления.</w:t>
      </w:r>
    </w:p>
    <w:p w:rsidR="006B24E4" w:rsidRPr="00253651" w:rsidRDefault="006B24E4" w:rsidP="0025365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ab/>
        <w:t>В ходе проверки правильности заполнения форм в составе Годовой отчетности установлено, что:</w:t>
      </w:r>
    </w:p>
    <w:p w:rsidR="006B24E4" w:rsidRPr="00253651" w:rsidRDefault="006B24E4" w:rsidP="00253651">
      <w:pPr>
        <w:pStyle w:val="a5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3651">
        <w:rPr>
          <w:sz w:val="28"/>
          <w:szCs w:val="28"/>
        </w:rPr>
        <w:t xml:space="preserve">- нарушение п.20 Инструкции №191н «Справка о наличии имущества и обязательств на забалансовых счетах» в составе Баланса (ф.0503130) </w:t>
      </w:r>
      <w:r w:rsidRPr="00253651">
        <w:rPr>
          <w:b/>
          <w:sz w:val="28"/>
          <w:szCs w:val="28"/>
        </w:rPr>
        <w:t>не заполнена</w:t>
      </w:r>
      <w:r w:rsidRPr="00253651">
        <w:rPr>
          <w:sz w:val="28"/>
          <w:szCs w:val="28"/>
        </w:rPr>
        <w:t xml:space="preserve">, тогда как на основании оборотной ведомости на счете 21 «Основные средства» стоимостью до 10000 рублей включительно в эксплуатации» на 01.01.2018г. числилось имущество в сумме 12,57 тыс. руб. и  на 31.12.2018г. в сумме 12,57 тыс. руб. </w:t>
      </w:r>
      <w:r w:rsidRPr="00253651">
        <w:rPr>
          <w:b/>
          <w:sz w:val="28"/>
          <w:szCs w:val="28"/>
        </w:rPr>
        <w:t>Данное нарушение ранее указывалось в заключении, по итогам проведения внешней проверки исполнения бюджета поселения за 2017 год.</w:t>
      </w:r>
      <w:r w:rsidRPr="00253651">
        <w:rPr>
          <w:sz w:val="28"/>
          <w:szCs w:val="28"/>
        </w:rPr>
        <w:t xml:space="preserve">; 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- в нарушение п.152 Инструкции № 191н форма 0503174 «Сведения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 и форма 0503184 «Справка о суммах консолидируемых поступлений, подлежащих зачислению на счет бюджета» </w:t>
      </w:r>
      <w:r w:rsidRPr="00253651">
        <w:rPr>
          <w:rFonts w:ascii="Times New Roman" w:hAnsi="Times New Roman" w:cs="Times New Roman"/>
          <w:b/>
          <w:sz w:val="28"/>
          <w:szCs w:val="28"/>
        </w:rPr>
        <w:t>не представлены и не отражены</w:t>
      </w:r>
      <w:r w:rsidRPr="00253651">
        <w:rPr>
          <w:rFonts w:ascii="Times New Roman" w:hAnsi="Times New Roman" w:cs="Times New Roman"/>
          <w:sz w:val="28"/>
          <w:szCs w:val="28"/>
        </w:rPr>
        <w:t xml:space="preserve">  в текстовой части пояснительной записки как формы, не имеющие числового значения; </w:t>
      </w:r>
    </w:p>
    <w:p w:rsidR="006B24E4" w:rsidRPr="00253651" w:rsidRDefault="006B24E4" w:rsidP="00253651">
      <w:pPr>
        <w:pStyle w:val="a5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53651">
        <w:rPr>
          <w:sz w:val="28"/>
          <w:szCs w:val="28"/>
        </w:rPr>
        <w:t xml:space="preserve">-  в нарушение п.152 Инструкции №191н формы отчетности, не включенные в состав бюджетной отчетности за отчетный период, согласно </w:t>
      </w:r>
      <w:hyperlink w:anchor="sub_1008" w:history="1">
        <w:r w:rsidRPr="00253651">
          <w:rPr>
            <w:sz w:val="28"/>
            <w:szCs w:val="28"/>
          </w:rPr>
          <w:t>абзацу первому пункта 8</w:t>
        </w:r>
      </w:hyperlink>
      <w:r w:rsidRPr="00253651">
        <w:rPr>
          <w:sz w:val="28"/>
          <w:szCs w:val="28"/>
        </w:rPr>
        <w:t xml:space="preserve"> Инструкции № 191н, </w:t>
      </w:r>
      <w:r w:rsidRPr="00253651">
        <w:rPr>
          <w:b/>
          <w:sz w:val="28"/>
          <w:szCs w:val="28"/>
        </w:rPr>
        <w:t>в виду отсутствия числовых значений показателей отражены в разделе 4 и 5 текстовой части Пояснительной записки,</w:t>
      </w:r>
      <w:r w:rsidRPr="00253651">
        <w:rPr>
          <w:sz w:val="28"/>
          <w:szCs w:val="28"/>
        </w:rPr>
        <w:t xml:space="preserve"> тогда как должны отражаться только в разделе 5. Так в разделе 4 текстовой части пояснительной записки «Анализ показателей бухгалтерской отчетности субъекта бюджетной отчетности» отражена форма 0503190 «Сведения о вложениях в объекты недвижимого имущества, объектах незавершенного строительства», как форма не имеющая числового значения. </w:t>
      </w:r>
      <w:r w:rsidRPr="00253651">
        <w:rPr>
          <w:b/>
          <w:sz w:val="28"/>
          <w:szCs w:val="28"/>
        </w:rPr>
        <w:t>Данное нарушение ранее указывалось в заключении, по итогам проведения внешней проверки исполнения бюджета поселения за 2017 год</w:t>
      </w:r>
      <w:r w:rsidRPr="00253651">
        <w:rPr>
          <w:sz w:val="28"/>
          <w:szCs w:val="28"/>
        </w:rPr>
        <w:t>;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в разделе 5  пояснительной записки «Прочие вопросы деятельности субъекта бюджетной отчетности» отражено, что «формы, не имеющие числовых показателей, представлены в ниже прилагаемом приложении», однако «Перечень форм отчетности, не включенных в состав годовой бюджетной отчетности за 2018 год в виду отсутствия числовых значений показателей» приложен  не к  пояснительной записке, а за формой 0503161  «Сведения о количестве подведомственных участников бюджетного процесса, учреждений и государственных (муниципальных) унитарных предприятий»;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lastRenderedPageBreak/>
        <w:t xml:space="preserve">- в нарушение п.157  Инструкции № 191н в Таблице №5 «Сведения о результатах мероприятий внутреннего государственного (муниципального) финансового контроля» </w:t>
      </w:r>
      <w:r w:rsidRPr="00253651">
        <w:rPr>
          <w:rFonts w:ascii="Times New Roman" w:hAnsi="Times New Roman" w:cs="Times New Roman"/>
          <w:b/>
          <w:sz w:val="28"/>
          <w:szCs w:val="28"/>
        </w:rPr>
        <w:t>в графе 1 вместо проверяемого периода звучит: «Предварительный контроль», «Текущий контроль» и «Последующий контроль».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- в нарушение п. 158 Инструкции №191н в составе форм Годового отчета </w:t>
      </w:r>
      <w:r w:rsidRPr="00253651">
        <w:rPr>
          <w:rFonts w:ascii="Times New Roman" w:hAnsi="Times New Roman" w:cs="Times New Roman"/>
          <w:b/>
          <w:sz w:val="28"/>
          <w:szCs w:val="28"/>
        </w:rPr>
        <w:t>представлена Таблица №6</w:t>
      </w:r>
      <w:r w:rsidRPr="00253651">
        <w:rPr>
          <w:rFonts w:ascii="Times New Roman" w:hAnsi="Times New Roman" w:cs="Times New Roman"/>
          <w:sz w:val="28"/>
          <w:szCs w:val="28"/>
        </w:rPr>
        <w:t xml:space="preserve"> «Сведения о проведении инвентаризации» в которой указаны данные </w:t>
      </w:r>
      <w:r w:rsidRPr="00253651">
        <w:rPr>
          <w:rFonts w:ascii="Times New Roman" w:hAnsi="Times New Roman" w:cs="Times New Roman"/>
          <w:b/>
          <w:sz w:val="28"/>
          <w:szCs w:val="28"/>
        </w:rPr>
        <w:t>о проведении инвентаризации расхождений по результатам которой не выявлены</w:t>
      </w:r>
      <w:r w:rsidRPr="00253651">
        <w:rPr>
          <w:rFonts w:ascii="Times New Roman" w:hAnsi="Times New Roman" w:cs="Times New Roman"/>
          <w:sz w:val="28"/>
          <w:szCs w:val="28"/>
        </w:rPr>
        <w:t>. В тоже время факт проведения годовой инвентаризации отражен в текстовой части  раздела 5 пояснительной записки «Прочие вопросы деятельности субъекта бюджетной отчетности» и указана информация о том, что недостач и хищений не обнаружено. В соответствии с п. 158 Инструкции №191н  в составе Пояснительной записки Таблица №6 в данном случае не представляется;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в форме 0503161 «Сведения о количестве подведомственных участников бюджетного процесса, учреждений и государственных (муниципальных) унитарных предприятий» по строке 050 отражены участники бюджетного процесса как на начало периода, так и на конец в количестве «1», в том числе по строке 052 «количество распорядителей средств соответствующего бюджета». Согласно приложению №2 «Перечень Главных распорядителей средств бюджета Коммунаровского сельского поселения на 2018-2020г.»  к решению Совета депутатов Коммунаровского сельского поселения от 27.12.2017г. № 22/31 «О бюджете на 2018 год и на период 2019 2020 годов» Администрация Коммунаровского сельского поселения  и Совет депутатов Коммунаровского сельского поседения являются Главными распорядителями средств бюджета поселения, а следовательно и участниками бюджетного процесса. В результате в данной форме  следует  отражать участников бюджетного процесса - главных распорядителей бюджетных средств по строке 051 «главные распорядители бюджетных средств», а не по строке 052 «количество распорядителей средств соответствующего бюджета»;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в нарушение ст.161 Инструкции №191н в составе форм Годового отчета за 2018 год представлена форма 0503162.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Согласно ст. 161 Инструкции №191н форма 0503162 «Сведения о результатах деятельности» «составляется казенными учреждениями, в отношении которых в соответствии с решением органа государственной власти (государственного органа), органа местного самоуправления, осуществляющих бюджетные полномочия главного распорядителя бюджетных средств, сформировано государственное (муниципальное) задание.</w:t>
      </w:r>
    </w:p>
    <w:p w:rsidR="006B24E4" w:rsidRPr="00253651" w:rsidRDefault="006B24E4" w:rsidP="0025365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Если субъекту бюджетной отчетности главным распорядителем (распорядителем) бюджетных средств не устанавливается государственное (муниципальное) задание или показатели результативности деятельности, то Сведения (</w:t>
      </w:r>
      <w:hyperlink w:anchor="sub_503162" w:history="1">
        <w:r w:rsidRPr="00253651">
          <w:rPr>
            <w:rFonts w:ascii="Times New Roman" w:hAnsi="Times New Roman" w:cs="Times New Roman"/>
            <w:sz w:val="28"/>
            <w:szCs w:val="28"/>
          </w:rPr>
          <w:t>ф. 0503162</w:t>
        </w:r>
      </w:hyperlink>
      <w:r w:rsidRPr="00253651">
        <w:rPr>
          <w:rFonts w:ascii="Times New Roman" w:hAnsi="Times New Roman" w:cs="Times New Roman"/>
          <w:sz w:val="28"/>
          <w:szCs w:val="28"/>
        </w:rPr>
        <w:t xml:space="preserve">) не составляются, при этом информация о результатах </w:t>
      </w:r>
      <w:r w:rsidRPr="00253651">
        <w:rPr>
          <w:rFonts w:ascii="Times New Roman" w:hAnsi="Times New Roman" w:cs="Times New Roman"/>
          <w:sz w:val="28"/>
          <w:szCs w:val="28"/>
        </w:rPr>
        <w:lastRenderedPageBreak/>
        <w:t>деятельности раскрывается в текстовой части раздела 2 Пояснительной записки»;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 в нарушение п.162 Инструкции №191н при заполнении  формы 0503163 «Сведения об изменениях бюджетной росписи главного распорядителя бюджетных средств», отражены разделы  0200 «Национальная оборона», 0700 «Образование»,  1200 «Средства массовой информации»  по которым  не вносились изменения в бюджетную роспись, с момента принятия бюджета. Согласно п.162 Инструкции №191н «показатели  бюджетной росписи с учетом изменений, не содержащим отклонений по отношению к показателям, утвержденным на отчетный финансовый год законом (решением) о соответствующем бюджете, без учета последующих изменений в закон (решение) о бюджете, Сведения (</w:t>
      </w:r>
      <w:hyperlink w:anchor="sub_503163" w:history="1">
        <w:r w:rsidRPr="00253651">
          <w:rPr>
            <w:rFonts w:ascii="Times New Roman" w:hAnsi="Times New Roman" w:cs="Times New Roman"/>
            <w:sz w:val="28"/>
            <w:szCs w:val="28"/>
          </w:rPr>
          <w:t>ф. 0503163</w:t>
        </w:r>
      </w:hyperlink>
      <w:r w:rsidRPr="00253651">
        <w:rPr>
          <w:rFonts w:ascii="Times New Roman" w:hAnsi="Times New Roman" w:cs="Times New Roman"/>
          <w:sz w:val="28"/>
          <w:szCs w:val="28"/>
        </w:rPr>
        <w:t>) не заполняются».</w:t>
      </w:r>
    </w:p>
    <w:p w:rsidR="006B24E4" w:rsidRPr="00253651" w:rsidRDefault="006B24E4" w:rsidP="00253651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9. </w:t>
      </w:r>
      <w:r w:rsidRPr="00253651">
        <w:rPr>
          <w:rFonts w:ascii="Times New Roman" w:hAnsi="Times New Roman" w:cs="Times New Roman"/>
          <w:sz w:val="28"/>
          <w:szCs w:val="28"/>
          <w:shd w:val="clear" w:color="auto" w:fill="FFFFFF"/>
        </w:rPr>
        <w:t>На балансе поселения, согласно оборотной ведомости по нефинансовым активам на 01.01.2019г. на счете 10135 «Транспортные средства» числятся транспортные средства балансовой стоимостью 1600,02 тыс. руб., в том числе:</w:t>
      </w:r>
    </w:p>
    <w:p w:rsidR="006B24E4" w:rsidRPr="00253651" w:rsidRDefault="006B24E4" w:rsidP="00253651">
      <w:pPr>
        <w:pStyle w:val="a5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/>
          <w:sz w:val="28"/>
          <w:szCs w:val="28"/>
          <w:shd w:val="clear" w:color="auto" w:fill="FFFFFF"/>
        </w:rPr>
        <w:t>Автомобиль DAEWOO-NEXIA, 2008 г. выпуска, балансовой стоимостью 385,23 тыс. руб. (путевой лист от 29.12.2018г. № 139);</w:t>
      </w:r>
    </w:p>
    <w:p w:rsidR="006B24E4" w:rsidRPr="00253651" w:rsidRDefault="006B24E4" w:rsidP="00253651">
      <w:pPr>
        <w:pStyle w:val="a5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/>
          <w:sz w:val="28"/>
          <w:szCs w:val="28"/>
          <w:shd w:val="clear" w:color="auto" w:fill="FFFFFF"/>
        </w:rPr>
        <w:t>Автомобиль УАЗ -31512,1995 г. выпуска, балансовой стоимостью 46,57 тыс. руб.</w:t>
      </w:r>
    </w:p>
    <w:p w:rsidR="006B24E4" w:rsidRPr="00253651" w:rsidRDefault="006B24E4" w:rsidP="00253651">
      <w:pPr>
        <w:pStyle w:val="a5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/>
          <w:sz w:val="28"/>
          <w:szCs w:val="28"/>
          <w:shd w:val="clear" w:color="auto" w:fill="FFFFFF"/>
        </w:rPr>
        <w:t>Авторазливочная станция АРС-14 (ЗИЛ-131), 1982 г. выпуска, балансовой стоимостью 785,64 тыс. руб. (путевой лист от 29.12.2018г. № 152);</w:t>
      </w:r>
    </w:p>
    <w:p w:rsidR="006B24E4" w:rsidRPr="00253651" w:rsidRDefault="006B24E4" w:rsidP="00253651">
      <w:pPr>
        <w:pStyle w:val="a5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/>
          <w:sz w:val="28"/>
          <w:szCs w:val="28"/>
          <w:shd w:val="clear" w:color="auto" w:fill="FFFFFF"/>
        </w:rPr>
        <w:t>Транспортное средство ВАЗ 21053, 2003г. выпуска, балансовой стоимостью 106,50 тыс. руб.;</w:t>
      </w:r>
    </w:p>
    <w:p w:rsidR="006B24E4" w:rsidRPr="00253651" w:rsidRDefault="006B24E4" w:rsidP="00253651">
      <w:pPr>
        <w:pStyle w:val="a5"/>
        <w:numPr>
          <w:ilvl w:val="0"/>
          <w:numId w:val="9"/>
        </w:num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/>
          <w:sz w:val="28"/>
          <w:szCs w:val="28"/>
          <w:shd w:val="clear" w:color="auto" w:fill="FFFFFF"/>
        </w:rPr>
        <w:t>Транспортное средство ГАЗ 3307, 1993 г. выпуска, балансовой стоимостью 276,00 тыс. руб.</w:t>
      </w:r>
    </w:p>
    <w:p w:rsidR="006B24E4" w:rsidRPr="00253651" w:rsidRDefault="006B24E4" w:rsidP="00253651">
      <w:pPr>
        <w:autoSpaceDE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Согласно информации, предоставленной письмом поселения, </w:t>
      </w:r>
      <w:r w:rsidR="003103E1"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Автомобиль УАЗ</w:t>
      </w:r>
      <w:r w:rsidRPr="00253651">
        <w:rPr>
          <w:rFonts w:ascii="Times New Roman" w:hAnsi="Times New Roman" w:cs="Times New Roman"/>
          <w:sz w:val="28"/>
          <w:szCs w:val="28"/>
          <w:shd w:val="clear" w:color="auto" w:fill="FFFFFF"/>
        </w:rPr>
        <w:t>-31512, Автомобиль ГАЗ 3307 и  Автомобиль ВАЗ 21053 не эксплуатируются с 2000 года и находятся в неисправном состоянии.</w:t>
      </w:r>
    </w:p>
    <w:p w:rsidR="006B24E4" w:rsidRPr="00253651" w:rsidRDefault="006B24E4" w:rsidP="00253651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253651">
        <w:rPr>
          <w:sz w:val="28"/>
          <w:szCs w:val="28"/>
          <w:shd w:val="clear" w:color="auto" w:fill="FFFFFF"/>
        </w:rPr>
        <w:t xml:space="preserve">Решением Совета депутатов поселения от </w:t>
      </w:r>
      <w:r w:rsidRPr="00253651">
        <w:rPr>
          <w:sz w:val="28"/>
          <w:szCs w:val="28"/>
        </w:rPr>
        <w:t>27.12.2006г. № 16/42 «Об утверждении Положения «О порядке управления и распоряжения муниципальной  собственностью Коммунаровского сельского поселения  Ленинского муниципального района Волгоградской области» утверждено П</w:t>
      </w:r>
      <w:r w:rsidRPr="00253651">
        <w:rPr>
          <w:sz w:val="28"/>
          <w:szCs w:val="28"/>
          <w:shd w:val="clear" w:color="auto" w:fill="FFFFFF"/>
        </w:rPr>
        <w:t>оложение о порядке управления и распоряжения муниципальной собственностью.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со ст.9 - 10 </w:t>
      </w:r>
      <w:r w:rsidRPr="00253651">
        <w:rPr>
          <w:rFonts w:ascii="Times New Roman" w:hAnsi="Times New Roman" w:cs="Times New Roman"/>
          <w:sz w:val="28"/>
          <w:szCs w:val="28"/>
        </w:rPr>
        <w:t xml:space="preserve">Положения о порядке управления и распоряжения муниципальной собственностью Администрацией поселения не приняты меры по списанию с баланса поселения транспортных средств, не эксплуатирующихся </w:t>
      </w: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длительное время.</w:t>
      </w:r>
    </w:p>
    <w:p w:rsidR="006B24E4" w:rsidRPr="00253651" w:rsidRDefault="006B24E4" w:rsidP="00253651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10.Дебиторская задолженность поселения на 01.01.2018 г. составляла 88,92 тыс. руб., на 01.01.2019 г. сумма задолженности  увеличилась на сумму 36,25 тыс. руб.  и составила  125,17 тыс. руб.</w:t>
      </w:r>
    </w:p>
    <w:p w:rsidR="006B24E4" w:rsidRPr="003103E1" w:rsidRDefault="006B24E4" w:rsidP="00253651">
      <w:pPr>
        <w:pStyle w:val="a8"/>
        <w:tabs>
          <w:tab w:val="left" w:pos="0"/>
          <w:tab w:val="left" w:pos="709"/>
        </w:tabs>
        <w:ind w:firstLine="709"/>
        <w:jc w:val="both"/>
        <w:rPr>
          <w:i w:val="0"/>
          <w:color w:val="0D0D0D" w:themeColor="text1" w:themeTint="F2"/>
          <w:szCs w:val="28"/>
        </w:rPr>
      </w:pPr>
      <w:r w:rsidRPr="003103E1">
        <w:rPr>
          <w:i w:val="0"/>
          <w:color w:val="0D0D0D" w:themeColor="text1" w:themeTint="F2"/>
          <w:szCs w:val="28"/>
        </w:rPr>
        <w:lastRenderedPageBreak/>
        <w:t>По данным Годового отчета  просроченная дебиторская  задолженность на 01.01.2018г. и на 01.01.2019г. отсутствует.</w:t>
      </w:r>
    </w:p>
    <w:p w:rsidR="006B24E4" w:rsidRPr="003103E1" w:rsidRDefault="006B24E4" w:rsidP="00253651">
      <w:pPr>
        <w:pStyle w:val="a8"/>
        <w:numPr>
          <w:ilvl w:val="0"/>
          <w:numId w:val="10"/>
        </w:numPr>
        <w:tabs>
          <w:tab w:val="left" w:pos="0"/>
          <w:tab w:val="left" w:pos="709"/>
          <w:tab w:val="left" w:pos="851"/>
        </w:tabs>
        <w:ind w:left="0" w:firstLine="709"/>
        <w:jc w:val="both"/>
        <w:rPr>
          <w:bCs/>
          <w:i w:val="0"/>
          <w:color w:val="0D0D0D" w:themeColor="text1" w:themeTint="F2"/>
          <w:szCs w:val="28"/>
        </w:rPr>
      </w:pPr>
      <w:r w:rsidRPr="003103E1">
        <w:rPr>
          <w:i w:val="0"/>
          <w:color w:val="0D0D0D" w:themeColor="text1" w:themeTint="F2"/>
          <w:szCs w:val="28"/>
        </w:rPr>
        <w:t xml:space="preserve">Кредиторская задолженность по состоянию на 01.01.2018г. </w:t>
      </w:r>
      <w:proofErr w:type="gramStart"/>
      <w:r w:rsidRPr="003103E1">
        <w:rPr>
          <w:i w:val="0"/>
          <w:color w:val="0D0D0D" w:themeColor="text1" w:themeTint="F2"/>
          <w:szCs w:val="28"/>
        </w:rPr>
        <w:t>составляла  841</w:t>
      </w:r>
      <w:proofErr w:type="gramEnd"/>
      <w:r w:rsidRPr="003103E1">
        <w:rPr>
          <w:i w:val="0"/>
          <w:color w:val="0D0D0D" w:themeColor="text1" w:themeTint="F2"/>
          <w:szCs w:val="28"/>
        </w:rPr>
        <w:t>,44 тыс. руб., в том числе просроченная 822,50 тыс. руб. (за обводнение ФГБУ Управление «</w:t>
      </w:r>
      <w:proofErr w:type="spellStart"/>
      <w:r w:rsidRPr="003103E1">
        <w:rPr>
          <w:i w:val="0"/>
          <w:color w:val="0D0D0D" w:themeColor="text1" w:themeTint="F2"/>
          <w:szCs w:val="28"/>
        </w:rPr>
        <w:t>Волгоградмелиоводхоз</w:t>
      </w:r>
      <w:proofErr w:type="spellEnd"/>
      <w:r w:rsidRPr="003103E1">
        <w:rPr>
          <w:i w:val="0"/>
          <w:color w:val="0D0D0D" w:themeColor="text1" w:themeTint="F2"/>
          <w:szCs w:val="28"/>
        </w:rPr>
        <w:t>»).На 01.01.2019 г. сумма задолженности  уменьшилась на 826,22 тыс. руб., в том числе просроченная на сумму 822,50 тыс. руб., и составила 15,22 тыс. руб.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bCs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В ходе </w:t>
      </w:r>
      <w:proofErr w:type="gramStart"/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анализа  доходной</w:t>
      </w:r>
      <w:proofErr w:type="gramEnd"/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части бюджета поселения установлено, что исполнение доходов бюджета  за 2018 год составило 6823,09 тыс. руб.  или 98,66</w:t>
      </w:r>
      <w:proofErr w:type="gramStart"/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%  к</w:t>
      </w:r>
      <w:proofErr w:type="gramEnd"/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плановым бюджетным назначениям, в том числе безвозмездные поступления от других бюджетов бюджетной системы Российской Федерации  составили  5650,70 тыс. руб. или 82,82% к общей сумме доходов и собственные доходы 1172,39 тыс. руб. или 17,18%.  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bCs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Исполнение по расходам за 2018 год составило 6459,60 тыс. руб.  или 82,98% от уточненного плана (7784,74 тыс. руб.).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Не исполнено расходов  бюджета на сумму 1325,14 тыс. руб., что составляет 17,02% от плана. 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По результатам работы Администрации поселения за 2018 год, на 01.01.2019 года образовался остаток денежных средств на счетах в размере  1256,23  тыс. руб. </w:t>
      </w:r>
      <w:r w:rsidRPr="00253651">
        <w:rPr>
          <w:rFonts w:ascii="Times New Roman" w:hAnsi="Times New Roman"/>
          <w:iCs/>
          <w:color w:val="0D0D0D" w:themeColor="text1" w:themeTint="F2"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- </w:t>
      </w:r>
      <w:r w:rsidRPr="00253651">
        <w:rPr>
          <w:rFonts w:ascii="Times New Roman" w:hAnsi="Times New Roman"/>
          <w:iCs/>
          <w:color w:val="0D0D0D" w:themeColor="text1" w:themeTint="F2"/>
          <w:sz w:val="28"/>
          <w:szCs w:val="28"/>
        </w:rPr>
        <w:t>34 БК РФ).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В соответствии с приложением №3 Постановления Администрации Волгоградской области от 26 октября 2017 г. № 558-п  «Об установлении нормативов формирования расходов на содержание органов местного самоуправления муниципальных  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2018 год» (далее Постановление Администрации Волгоградской области № 558-п) утвержден норматив формирования расходов на содержание органов местного самоуправления в сумме 2990,00 тыс. руб. Фактические расходы на содержание органов местного самоуправления (подразделы 0102,0104,0106 за минусом расходов на обеспечение деятельности административных комиссий) произведены в сумме 2886,65 тыс. руб. или  86,54% от установленного норматива. Превышения норматива не установлено.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iCs/>
          <w:color w:val="0D0D0D" w:themeColor="text1" w:themeTint="F2"/>
          <w:sz w:val="28"/>
          <w:szCs w:val="28"/>
        </w:rPr>
        <w:t>В 2018 году поселением утверждены муниципальные программы и ведомственные целевые программы.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В соответствии с приложением 12 к решению Совета депутатов от 27.12.2018г. № 26/38 «О внесении изменений в решение Совета Депутатов </w:t>
      </w: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Коммунаровского сельского поселения от 27.12.2017г. №22/31 «О бюджете Коммунаровского сельского поселения на 2018 год и на период до 2020 года»  (далее – Решение №26/38)  распределены бюджетные ассигнования на муниципальную программу «Повышение безопасности дорожного движения на территории муниципального образования», </w:t>
      </w:r>
      <w:r w:rsidRPr="0025365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однако постановление об утверждении и Паспорт данной программы к проверке не представлены.</w:t>
      </w:r>
    </w:p>
    <w:p w:rsidR="006B24E4" w:rsidRPr="00253651" w:rsidRDefault="006B24E4" w:rsidP="00253651">
      <w:pPr>
        <w:pStyle w:val="ConsNonformat"/>
        <w:widowControl/>
        <w:numPr>
          <w:ilvl w:val="0"/>
          <w:numId w:val="10"/>
        </w:numPr>
        <w:ind w:left="0" w:firstLine="851"/>
        <w:jc w:val="both"/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 w:themeFill="background1"/>
        </w:rPr>
        <w:t>В соответствии  ст. 179 Бюджетного кодекса РФ</w:t>
      </w: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постановлением Администрации поселения от 08.11.2013 г. № 51«Об утверждении порядка разработки, реализации и оценки эффективности муниципальных программ Коммунаровского сельского поселения</w:t>
      </w:r>
      <w:r w:rsidRPr="0025365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» </w:t>
      </w: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 w:themeFill="background1"/>
        </w:rPr>
        <w:t>утвержден Порядок разработки, реализации и оценки эффективности муниципальных программ (далее  - Порядок №51)</w:t>
      </w:r>
      <w:r w:rsidRPr="00253651">
        <w:rPr>
          <w:rFonts w:ascii="Times New Roman" w:hAnsi="Times New Roman" w:cs="Times New Roman"/>
          <w:iCs/>
          <w:color w:val="0D0D0D" w:themeColor="text1" w:themeTint="F2"/>
          <w:sz w:val="28"/>
          <w:szCs w:val="28"/>
        </w:rPr>
        <w:t>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Согласно п.2 ст. 179 Бюджетного кодекса РФ «Государственные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силу», что также отражено  в п. 4.3. раздела 4 Порядка № 51 «Финансовое обеспечение реализации муниципальной программы»: «Муниципальная программа подлежит приведению в соответствие с решением Совета депутатов  Коммунаровского сельского поселения о бюджете Коммунаровского сельского поселения на очередной финансовый год и на плановый период не позднее двух месяцев со дня вступления его в силу». 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нарушение Порядка №51 и п.2 ст. 179 Бюджетного кодекса РФ по муниципальной программе «Пожарная безопасность Коммунаровского сельского поселения Ленинского муниципального района Волгоградской области на 2017-2019годы» не приведен в соответствие с Решением № 26/38 объем финансирования в  Паспорте муниципальной программы. Так, Решением № 26/38 утвержден объем финансирования в размере 179,48 тыс. руб., тогда как в Паспорте муниципальной программы  объем  составляет 388,00 тыс. руб.</w:t>
      </w:r>
    </w:p>
    <w:p w:rsidR="006B24E4" w:rsidRPr="00253651" w:rsidRDefault="006B24E4" w:rsidP="00253651">
      <w:pPr>
        <w:pStyle w:val="a5"/>
        <w:numPr>
          <w:ilvl w:val="0"/>
          <w:numId w:val="1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851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253651">
        <w:rPr>
          <w:rFonts w:ascii="Times New Roman" w:hAnsi="Times New Roman"/>
          <w:iCs/>
          <w:color w:val="0D0D0D" w:themeColor="text1" w:themeTint="F2"/>
          <w:sz w:val="28"/>
          <w:szCs w:val="28"/>
        </w:rPr>
        <w:t xml:space="preserve">В соответствии со ст.179.3 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 w:themeFill="background1"/>
        </w:rPr>
        <w:t xml:space="preserve">Бюджетного кодекса РФ постановлением администрации поселения 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№ 21 от 14.05.2015г.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  <w:shd w:val="clear" w:color="auto" w:fill="FFFFFF" w:themeFill="background1"/>
        </w:rPr>
        <w:t xml:space="preserve"> «</w:t>
      </w:r>
      <w:r w:rsidRPr="00253651">
        <w:rPr>
          <w:rFonts w:ascii="Times New Roman" w:hAnsi="Times New Roman"/>
          <w:color w:val="0D0D0D" w:themeColor="text1" w:themeTint="F2"/>
          <w:sz w:val="28"/>
          <w:szCs w:val="28"/>
        </w:rPr>
        <w:t>Об утверждении Порядка разработки, утверждения и реализации ведомственных целевых программ Коммунаровского сельского поселения» утверждено Положение  о разработке, утверждении и реализации ведомственных целевых программ поселения (далее Положение о ведомственных целевых программах).</w:t>
      </w:r>
    </w:p>
    <w:p w:rsidR="006B24E4" w:rsidRPr="00253651" w:rsidRDefault="006B24E4" w:rsidP="002536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pacing w:val="2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Следует отметить, что в утвержденном Положении о ведомственных целевых программах в разделе 5 «</w:t>
      </w:r>
      <w:r w:rsidRPr="00253651">
        <w:rPr>
          <w:rFonts w:ascii="Times New Roman" w:hAnsi="Times New Roman" w:cs="Times New Roman"/>
          <w:color w:val="0D0D0D" w:themeColor="text1" w:themeTint="F2"/>
          <w:spacing w:val="2"/>
          <w:sz w:val="28"/>
          <w:szCs w:val="28"/>
        </w:rPr>
        <w:t>Внесение изменений в программу», не предусмотрено внесение изменений в программу при изменении объемов финансирования ведомственных целевых программ.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ведомственным целевым программам объем финансирования, утвержденный Решением № 26/</w:t>
      </w:r>
      <w:proofErr w:type="gramStart"/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38</w:t>
      </w:r>
      <w:proofErr w:type="gramEnd"/>
      <w:r w:rsidRPr="0025365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соответствует объему финансирования, отраженному в</w:t>
      </w:r>
      <w:r w:rsidRPr="00253651">
        <w:rPr>
          <w:rFonts w:ascii="Times New Roman" w:hAnsi="Times New Roman" w:cs="Times New Roman"/>
          <w:sz w:val="28"/>
          <w:szCs w:val="28"/>
        </w:rPr>
        <w:t xml:space="preserve"> Паспорте ведомственных целевых программ.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Так,  по ведомственной целевой программе «Сохранение и развитие культуры, на территории Коммунаровского сельского поселения на 2016-</w:t>
      </w:r>
      <w:r w:rsidRPr="00253651">
        <w:rPr>
          <w:rFonts w:ascii="Times New Roman" w:hAnsi="Times New Roman" w:cs="Times New Roman"/>
          <w:sz w:val="28"/>
          <w:szCs w:val="28"/>
        </w:rPr>
        <w:lastRenderedPageBreak/>
        <w:t>2018 годы» объем финансирования решением №26/38 утвержден в размере 1552,49 тыс. руб., тогда как объем финансирования в Паспорте ведомственной целевой программы составляет 1865,00 тыс. руб.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По ведомственной целевой программе «Развитие физкультуры и спорта в Коммунаровском сельском поселении на 2016-2018 годы» объем финансирования утвержден решением №26/38 в размере 3,50 тыс. руб., тогда как объем финансирования в Паспорте ведомственной целевой программы составляет 2,00 тыс. руб.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20. Установлено разночтенье всех представленных к проверке муниципальных и ведомственных целевых программ, утвержденных постановлениями Администрации поселения и приложениями 8 ,10 и 12 к Решению № 26/38: 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 в соответствии с постановлением от  10.10.2016 г. № 65 муниципальная программа звучит: «Пожарная безопасность Коммунаровского сельского поселения Ленинского муниципального района Волгоградской области на 2017-2019годы», тогда как в приложениях 8,10 и 12 к Решению №26/38 муниципальная программа звучит: «Обеспечение пожарной безопасности муниципального образования»;</w:t>
      </w:r>
    </w:p>
    <w:p w:rsidR="006B24E4" w:rsidRPr="00253651" w:rsidRDefault="006B24E4" w:rsidP="002536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- в соответствии с постановлением от 10.10.2016 г. № 66 муниципальная программа звучит: «муниципальная 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Коммунаровского сельского поселения Ленинского муниципального района Волгоградской области на период 2017-2019 годы», тогда как в приложениях 8,10 и 12 к Решению № 26/38 муниципальная программа звучит: «Мероприятия по профилактике терроризма и экстремизма на территории муниципального образования».</w:t>
      </w:r>
    </w:p>
    <w:p w:rsidR="006B24E4" w:rsidRPr="00253651" w:rsidRDefault="006B24E4" w:rsidP="0025365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>Аналогичные нарушения  по ведомственным целевым программам.</w:t>
      </w:r>
    </w:p>
    <w:p w:rsidR="00444275" w:rsidRDefault="006B24E4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ab/>
        <w:t>21. Всего в бюджете поселения в 2018 году на реализацию муниципальных и ведомственных целевых программ  предусмотрено  1737,57 тыс. руб. или 22,32% от общих расходов бюджета, фактически исполнено  1607,87  тыс. руб. или 24,89% от общих расходов бюджета, что на 1,06% ниже уровня 2017 года (в 2017 году 25,95% от общих расходов бюджета).</w:t>
      </w:r>
    </w:p>
    <w:p w:rsidR="007B5C74" w:rsidRPr="009464C5" w:rsidRDefault="007B5C74" w:rsidP="007B5C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305B" w:rsidRPr="00C3206A" w:rsidRDefault="00444275" w:rsidP="00C3206A">
      <w:pPr>
        <w:pStyle w:val="a5"/>
        <w:spacing w:after="0" w:line="240" w:lineRule="auto"/>
        <w:ind w:left="0" w:firstLine="850"/>
        <w:jc w:val="both"/>
        <w:rPr>
          <w:sz w:val="28"/>
          <w:szCs w:val="28"/>
        </w:rPr>
      </w:pPr>
      <w:r w:rsidRPr="009464C5">
        <w:rPr>
          <w:rFonts w:ascii="Times New Roman" w:hAnsi="Times New Roman"/>
          <w:b/>
          <w:sz w:val="28"/>
          <w:szCs w:val="28"/>
        </w:rPr>
        <w:t>По результату проверки</w:t>
      </w:r>
      <w:r w:rsidR="0030691A">
        <w:rPr>
          <w:rFonts w:ascii="Times New Roman" w:hAnsi="Times New Roman"/>
          <w:b/>
          <w:sz w:val="28"/>
          <w:szCs w:val="28"/>
        </w:rPr>
        <w:t>,</w:t>
      </w:r>
      <w:r w:rsidRPr="009464C5">
        <w:rPr>
          <w:rFonts w:ascii="Times New Roman" w:hAnsi="Times New Roman"/>
          <w:b/>
          <w:sz w:val="28"/>
          <w:szCs w:val="28"/>
        </w:rPr>
        <w:t xml:space="preserve"> </w:t>
      </w:r>
      <w:r w:rsidR="00C3206A">
        <w:rPr>
          <w:rFonts w:ascii="Times New Roman" w:hAnsi="Times New Roman"/>
          <w:b/>
          <w:sz w:val="28"/>
          <w:szCs w:val="28"/>
        </w:rPr>
        <w:t>в соответствии со</w:t>
      </w:r>
      <w:r w:rsidRPr="009464C5"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7F305B" w:rsidRPr="00860AC6">
        <w:rPr>
          <w:rFonts w:ascii="Times New Roman" w:hAnsi="Times New Roman"/>
          <w:b/>
          <w:color w:val="000000" w:themeColor="text1"/>
          <w:sz w:val="28"/>
          <w:szCs w:val="28"/>
        </w:rPr>
        <w:t>стать</w:t>
      </w:r>
      <w:r w:rsidR="00C3206A">
        <w:rPr>
          <w:rFonts w:ascii="Times New Roman" w:hAnsi="Times New Roman"/>
          <w:b/>
          <w:color w:val="000000" w:themeColor="text1"/>
          <w:sz w:val="28"/>
          <w:szCs w:val="28"/>
        </w:rPr>
        <w:t>ей</w:t>
      </w:r>
      <w:r w:rsidR="007F305B"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17 Положения о Контрольно-счетной палате Ленинского муниципального района</w:t>
      </w:r>
      <w:r w:rsidR="00C320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утвержденного решением Ленинской районной </w:t>
      </w:r>
      <w:proofErr w:type="gramStart"/>
      <w:r w:rsidR="00C3206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Думы </w:t>
      </w:r>
      <w:r w:rsidR="007F305B"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от</w:t>
      </w:r>
      <w:proofErr w:type="gramEnd"/>
      <w:r w:rsidR="007F305B" w:rsidRPr="00860AC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27.07.2017г. №45/178</w:t>
      </w:r>
      <w:r w:rsidR="0030691A">
        <w:rPr>
          <w:rFonts w:ascii="Times New Roman" w:hAnsi="Times New Roman"/>
          <w:b/>
          <w:color w:val="000000" w:themeColor="text1"/>
          <w:sz w:val="28"/>
          <w:szCs w:val="28"/>
        </w:rPr>
        <w:t xml:space="preserve">, </w:t>
      </w:r>
      <w:r w:rsidR="00D542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выписано представление </w:t>
      </w:r>
      <w:r w:rsidR="00337ACA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D542F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даны  следу</w:t>
      </w:r>
      <w:r w:rsidR="00337ACA">
        <w:rPr>
          <w:rFonts w:ascii="Times New Roman" w:hAnsi="Times New Roman"/>
          <w:b/>
          <w:color w:val="000000" w:themeColor="text1"/>
          <w:sz w:val="28"/>
          <w:szCs w:val="28"/>
        </w:rPr>
        <w:t>ющие предложения</w:t>
      </w:r>
      <w:r w:rsidR="007F305B" w:rsidRPr="00860AC6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="007F305B" w:rsidRPr="00860AC6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             </w:t>
      </w:r>
    </w:p>
    <w:p w:rsidR="007F305B" w:rsidRPr="00860AC6" w:rsidRDefault="007F305B" w:rsidP="00860AC6">
      <w:pPr>
        <w:pStyle w:val="a3"/>
        <w:autoSpaceDE w:val="0"/>
        <w:spacing w:after="0"/>
        <w:ind w:right="-2" w:firstLine="850"/>
        <w:jc w:val="both"/>
        <w:rPr>
          <w:color w:val="000000" w:themeColor="text1"/>
          <w:sz w:val="28"/>
          <w:szCs w:val="28"/>
        </w:rPr>
      </w:pPr>
      <w:r w:rsidRPr="00860AC6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253651" w:rsidRPr="00253651" w:rsidRDefault="00253651" w:rsidP="00253651">
      <w:pPr>
        <w:pStyle w:val="a3"/>
        <w:numPr>
          <w:ilvl w:val="0"/>
          <w:numId w:val="2"/>
        </w:numPr>
        <w:autoSpaceDE w:val="0"/>
        <w:spacing w:after="0"/>
        <w:ind w:left="0" w:right="-2" w:firstLine="851"/>
        <w:jc w:val="both"/>
        <w:rPr>
          <w:sz w:val="28"/>
          <w:szCs w:val="28"/>
        </w:rPr>
      </w:pPr>
      <w:r w:rsidRPr="00253651">
        <w:rPr>
          <w:sz w:val="28"/>
          <w:szCs w:val="28"/>
        </w:rPr>
        <w:t xml:space="preserve">Годовую отчетность об исполнении бюджета составлять в соответствии с   Инструкцией «О порядке составления и представления годовой, квартальной и месячной отчетности об исполнении бюджетов бюджетной системы Российской Федерации» утвержденной  Приказом </w:t>
      </w:r>
      <w:r w:rsidRPr="00253651">
        <w:rPr>
          <w:sz w:val="28"/>
          <w:szCs w:val="28"/>
        </w:rPr>
        <w:lastRenderedPageBreak/>
        <w:t xml:space="preserve">Минфина РФ от 28 декабря 2010 г. № 191н. Внести соответствующие изменения в пояснительную записку (ф.0503160), в Таблицу №5 «Сведения о результатах мероприятий внутреннего государственного (муниципального) финансового контроля», ф.0503161 «Сведения о количестве подведомственных участников бюджетного процесса, учреждений и государственных (муниципальных) унитарных предприятий», ф. 0503163 «Сведения об изменениях бюджетной росписи главного распорядителя бюджетных средств» и представить в Контрольно-счетную палату Ленинского муниципального района в установленный срок.   </w:t>
      </w:r>
    </w:p>
    <w:p w:rsidR="00253651" w:rsidRPr="00253651" w:rsidRDefault="00253651" w:rsidP="0025365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 xml:space="preserve"> Соблюдать нормы бюджетного и муниципального законодательства, своевременно вносить изменения в нормативные акты, принятые на территории поселения. Внести соответствующие изменения Положение об учетной политике.</w:t>
      </w:r>
    </w:p>
    <w:p w:rsidR="00253651" w:rsidRPr="0030691A" w:rsidRDefault="00253651" w:rsidP="00253651">
      <w:pPr>
        <w:pStyle w:val="a5"/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ab/>
      </w:r>
      <w:r w:rsidRPr="0030691A">
        <w:rPr>
          <w:rFonts w:ascii="Times New Roman" w:eastAsia="Calibri" w:hAnsi="Times New Roman"/>
          <w:sz w:val="28"/>
          <w:szCs w:val="28"/>
        </w:rPr>
        <w:t xml:space="preserve">При этом обратить внимание, что </w:t>
      </w:r>
      <w:r w:rsidRPr="0030691A">
        <w:rPr>
          <w:rFonts w:ascii="Times New Roman" w:hAnsi="Times New Roman"/>
          <w:sz w:val="28"/>
          <w:szCs w:val="28"/>
        </w:rPr>
        <w:t xml:space="preserve"> с 1 января 2019 года в п.6 Инструкции № 157н внесены изменения</w:t>
      </w:r>
      <w:r w:rsidRPr="00253651">
        <w:rPr>
          <w:rFonts w:ascii="Times New Roman" w:hAnsi="Times New Roman"/>
          <w:sz w:val="28"/>
          <w:szCs w:val="28"/>
        </w:rPr>
        <w:t xml:space="preserve"> Приказом Минфина России от 28 декабря 2018 г. N 298н «О внесении изменений в приложения N 1 и N 2 к приказу Министерства финансов Российской Федерации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</w:t>
      </w:r>
      <w:bookmarkStart w:id="0" w:name="_GoBack"/>
      <w:bookmarkEnd w:id="0"/>
      <w:r w:rsidRPr="00253651">
        <w:rPr>
          <w:rFonts w:ascii="Times New Roman" w:hAnsi="Times New Roman"/>
          <w:sz w:val="28"/>
          <w:szCs w:val="28"/>
        </w:rPr>
        <w:t xml:space="preserve">(муниципальных) учреждений и Инструкции по его применению», согласно  которого  «организация и ведение бухгалтерского учета осуществляется субъектом учета (централизованной бухгалтерией) в соответствии </w:t>
      </w:r>
      <w:r w:rsidRPr="0030691A">
        <w:rPr>
          <w:rFonts w:ascii="Times New Roman" w:hAnsi="Times New Roman"/>
          <w:bCs/>
          <w:sz w:val="28"/>
          <w:szCs w:val="28"/>
        </w:rPr>
        <w:t xml:space="preserve">с учетной политикой, сформированной согласно </w:t>
      </w:r>
      <w:hyperlink r:id="rId11" w:history="1">
        <w:r w:rsidRPr="0030691A">
          <w:rPr>
            <w:rFonts w:ascii="Times New Roman" w:hAnsi="Times New Roman"/>
            <w:bCs/>
            <w:sz w:val="28"/>
            <w:szCs w:val="28"/>
          </w:rPr>
          <w:t>федеральному стандарту</w:t>
        </w:r>
      </w:hyperlink>
      <w:r w:rsidRPr="0030691A">
        <w:rPr>
          <w:rFonts w:ascii="Times New Roman" w:hAnsi="Times New Roman"/>
          <w:bCs/>
          <w:sz w:val="28"/>
          <w:szCs w:val="28"/>
        </w:rPr>
        <w:t xml:space="preserve"> бухгалтерского учета для организаций государственного сектора «Учетная политика, оценочные значения и ошибки».</w:t>
      </w:r>
    </w:p>
    <w:p w:rsidR="00253651" w:rsidRPr="00253651" w:rsidRDefault="00253651" w:rsidP="00253651">
      <w:pPr>
        <w:shd w:val="clear" w:color="auto" w:fill="FFFFFF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651">
        <w:rPr>
          <w:rFonts w:ascii="Times New Roman" w:hAnsi="Times New Roman" w:cs="Times New Roman"/>
          <w:sz w:val="28"/>
          <w:szCs w:val="28"/>
        </w:rPr>
        <w:t xml:space="preserve">Также </w:t>
      </w:r>
      <w:proofErr w:type="gramStart"/>
      <w:r w:rsidRPr="00253651">
        <w:rPr>
          <w:rFonts w:ascii="Times New Roman" w:hAnsi="Times New Roman" w:cs="Times New Roman"/>
          <w:sz w:val="28"/>
          <w:szCs w:val="28"/>
        </w:rPr>
        <w:t>внести  изменения</w:t>
      </w:r>
      <w:proofErr w:type="gramEnd"/>
      <w:r w:rsidRPr="00253651">
        <w:rPr>
          <w:rFonts w:ascii="Times New Roman" w:hAnsi="Times New Roman" w:cs="Times New Roman"/>
          <w:sz w:val="28"/>
          <w:szCs w:val="28"/>
        </w:rPr>
        <w:t xml:space="preserve"> в Положение о бюджетном процессе, Положение  о разработке, утверждении и реализации ведомственных целевых программ.</w:t>
      </w:r>
    </w:p>
    <w:p w:rsidR="00253651" w:rsidRPr="00253651" w:rsidRDefault="00253651" w:rsidP="00253651">
      <w:pPr>
        <w:pStyle w:val="western"/>
        <w:numPr>
          <w:ilvl w:val="0"/>
          <w:numId w:val="2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253651">
        <w:rPr>
          <w:sz w:val="28"/>
          <w:szCs w:val="28"/>
          <w:shd w:val="clear" w:color="auto" w:fill="FFFFFF"/>
        </w:rPr>
        <w:t xml:space="preserve">В соответствии со ст. 9-10 </w:t>
      </w:r>
      <w:r w:rsidRPr="00253651">
        <w:rPr>
          <w:sz w:val="28"/>
          <w:szCs w:val="28"/>
        </w:rPr>
        <w:t>П</w:t>
      </w:r>
      <w:r w:rsidRPr="00253651">
        <w:rPr>
          <w:sz w:val="28"/>
          <w:szCs w:val="28"/>
          <w:shd w:val="clear" w:color="auto" w:fill="FFFFFF"/>
        </w:rPr>
        <w:t xml:space="preserve">оложения о порядке управления и распоряжения муниципальной собственностью, утвержденного Решением Совета депутатов поселения от </w:t>
      </w:r>
      <w:r w:rsidRPr="00253651">
        <w:rPr>
          <w:sz w:val="28"/>
          <w:szCs w:val="28"/>
        </w:rPr>
        <w:t>27.12.2006г. № 16/42 «Об утверждении Положения «О порядке управления и распоряжения муниципальной  собственностью Коммунаровского сельского поселения  Ленинского муниципального района Волгоградской области» принять меры по списанию с баланса (передача, продажа, списание в металлолом) транспортных средств, которые не эксплуатируются длительное время.</w:t>
      </w:r>
    </w:p>
    <w:p w:rsidR="00253651" w:rsidRPr="00253651" w:rsidRDefault="00253651" w:rsidP="0025365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В соответствии со ст.34 Бюджетного кодекса РФ не допускать необоснованного остатка денежных средств на счетах на конец   финансового года.</w:t>
      </w:r>
    </w:p>
    <w:p w:rsidR="00253651" w:rsidRPr="00253651" w:rsidRDefault="00253651" w:rsidP="00253651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left="0" w:firstLine="85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>Принять меры по ликвидации образовавшейся кредиторской и дебиторской задолженности по состоянию на 01.01.2019г. и не допускать ее в дальнейшей работе.</w:t>
      </w:r>
    </w:p>
    <w:p w:rsidR="00253651" w:rsidRPr="00253651" w:rsidRDefault="00253651" w:rsidP="00253651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851"/>
        <w:jc w:val="both"/>
        <w:rPr>
          <w:sz w:val="28"/>
          <w:szCs w:val="28"/>
        </w:rPr>
      </w:pPr>
      <w:r w:rsidRPr="00253651">
        <w:rPr>
          <w:sz w:val="28"/>
          <w:szCs w:val="28"/>
        </w:rPr>
        <w:lastRenderedPageBreak/>
        <w:t>В соответствии со ст. 28, 36 и п.2 ст. 5 Бюджетного кодекса РФ опубликовывать решения о бюджете и не допускать нарушения срока официального опубликования принятых Решений о бюджете.</w:t>
      </w:r>
    </w:p>
    <w:p w:rsidR="00253651" w:rsidRPr="00253651" w:rsidRDefault="00253651" w:rsidP="00253651">
      <w:pPr>
        <w:pStyle w:val="a3"/>
        <w:numPr>
          <w:ilvl w:val="0"/>
          <w:numId w:val="2"/>
        </w:numPr>
        <w:shd w:val="clear" w:color="auto" w:fill="FFFFFF"/>
        <w:suppressAutoHyphens/>
        <w:autoSpaceDE w:val="0"/>
        <w:spacing w:after="0"/>
        <w:ind w:left="0" w:right="-144" w:firstLine="851"/>
        <w:jc w:val="both"/>
        <w:rPr>
          <w:sz w:val="28"/>
          <w:szCs w:val="28"/>
        </w:rPr>
      </w:pPr>
      <w:r w:rsidRPr="00253651">
        <w:rPr>
          <w:sz w:val="28"/>
          <w:szCs w:val="28"/>
        </w:rPr>
        <w:t>Не допускать разночтенья в наименовании муниципальных и ведомственных целевых программ, утвержденных постановлениями Администрации поселения с другими нормативно-правовыми актами. В соответствии постановлением Администрации поселения от 08.11.2013 г. № 51«Об утверждении порядка разработки, реализации и оценки эффективности муниципальных программ Коммунаровского сельского поселения</w:t>
      </w:r>
      <w:r w:rsidRPr="00253651">
        <w:rPr>
          <w:bCs/>
          <w:sz w:val="28"/>
          <w:szCs w:val="28"/>
        </w:rPr>
        <w:t>» п</w:t>
      </w:r>
      <w:r w:rsidRPr="00253651">
        <w:rPr>
          <w:sz w:val="28"/>
          <w:szCs w:val="28"/>
        </w:rPr>
        <w:t xml:space="preserve">ривести в соответствие с решениями Совета депутатов поселения  по объему финансирования Паспорта всех муниципальных программ. </w:t>
      </w:r>
    </w:p>
    <w:p w:rsidR="00253651" w:rsidRPr="00253651" w:rsidRDefault="00253651" w:rsidP="00253651">
      <w:pPr>
        <w:pStyle w:val="a5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53651">
        <w:rPr>
          <w:rFonts w:ascii="Times New Roman" w:hAnsi="Times New Roman"/>
          <w:sz w:val="28"/>
          <w:szCs w:val="28"/>
        </w:rPr>
        <w:tab/>
        <w:t xml:space="preserve">Также   </w:t>
      </w:r>
      <w:r w:rsidRPr="00253651">
        <w:rPr>
          <w:rFonts w:ascii="Times New Roman" w:hAnsi="Times New Roman"/>
          <w:bCs/>
          <w:sz w:val="28"/>
          <w:szCs w:val="28"/>
        </w:rPr>
        <w:t>п</w:t>
      </w:r>
      <w:r w:rsidRPr="00253651">
        <w:rPr>
          <w:rFonts w:ascii="Times New Roman" w:hAnsi="Times New Roman"/>
          <w:sz w:val="28"/>
          <w:szCs w:val="28"/>
        </w:rPr>
        <w:t>ривести в соответствие с решениями Совета депутатов поселения  по объему финансирования Паспорта ведомственных целевых программ.</w:t>
      </w:r>
    </w:p>
    <w:p w:rsidR="00805EC4" w:rsidRPr="00AE31DE" w:rsidRDefault="00253651" w:rsidP="00253651">
      <w:pPr>
        <w:pStyle w:val="a5"/>
        <w:numPr>
          <w:ilvl w:val="0"/>
          <w:numId w:val="2"/>
        </w:numPr>
        <w:spacing w:after="0" w:line="240" w:lineRule="auto"/>
        <w:ind w:left="0" w:right="-2" w:firstLine="709"/>
        <w:jc w:val="both"/>
        <w:rPr>
          <w:rFonts w:ascii="Times New Roman" w:hAnsi="Times New Roman"/>
          <w:sz w:val="28"/>
          <w:szCs w:val="28"/>
        </w:rPr>
      </w:pPr>
      <w:r w:rsidRPr="00AE31DE">
        <w:rPr>
          <w:rFonts w:ascii="Times New Roman" w:hAnsi="Times New Roman"/>
          <w:sz w:val="28"/>
          <w:szCs w:val="28"/>
        </w:rPr>
        <w:t xml:space="preserve">При  планировании расходной части бюджета  поселения увеличить процент использования </w:t>
      </w:r>
      <w:r w:rsidRPr="00AE31DE">
        <w:rPr>
          <w:rFonts w:ascii="Times New Roman" w:eastAsia="Calibri" w:hAnsi="Times New Roman"/>
          <w:sz w:val="28"/>
          <w:szCs w:val="28"/>
        </w:rPr>
        <w:t xml:space="preserve">программно-целевого метода планирования. В связи с этим при формировании </w:t>
      </w:r>
      <w:r w:rsidRPr="00AE31DE">
        <w:rPr>
          <w:rFonts w:ascii="Times New Roman" w:hAnsi="Times New Roman"/>
          <w:sz w:val="28"/>
          <w:szCs w:val="28"/>
        </w:rPr>
        <w:t xml:space="preserve">расходной части бюджета наибольшую долю  </w:t>
      </w:r>
      <w:r w:rsidRPr="00AE31DE">
        <w:rPr>
          <w:rFonts w:ascii="Times New Roman" w:eastAsia="Calibri" w:hAnsi="Times New Roman"/>
          <w:sz w:val="28"/>
          <w:szCs w:val="28"/>
        </w:rPr>
        <w:t>планировать на программные  мероприятия (ведомственные целевые программы и муниципальные программы)</w:t>
      </w:r>
      <w:r w:rsidRPr="00AE31DE">
        <w:rPr>
          <w:rFonts w:ascii="Times New Roman" w:hAnsi="Times New Roman"/>
          <w:sz w:val="28"/>
          <w:szCs w:val="28"/>
        </w:rPr>
        <w:t>.</w:t>
      </w:r>
      <w:r w:rsidR="00805EC4" w:rsidRPr="00AE31DE">
        <w:rPr>
          <w:rFonts w:ascii="Times New Roman" w:hAnsi="Times New Roman"/>
          <w:sz w:val="28"/>
          <w:szCs w:val="28"/>
        </w:rPr>
        <w:t xml:space="preserve"> </w:t>
      </w:r>
    </w:p>
    <w:p w:rsidR="00805EC4" w:rsidRPr="00AE31DE" w:rsidRDefault="00805EC4" w:rsidP="00ED19F6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31DE">
        <w:rPr>
          <w:rFonts w:ascii="Times New Roman" w:hAnsi="Times New Roman"/>
          <w:sz w:val="28"/>
          <w:szCs w:val="28"/>
        </w:rPr>
        <w:t xml:space="preserve">О результатах рассмотрения </w:t>
      </w:r>
      <w:r w:rsidR="004E4F48" w:rsidRPr="00AE31DE">
        <w:rPr>
          <w:rFonts w:ascii="Times New Roman" w:hAnsi="Times New Roman"/>
          <w:sz w:val="28"/>
          <w:szCs w:val="28"/>
        </w:rPr>
        <w:t xml:space="preserve">предложений </w:t>
      </w:r>
      <w:r w:rsidR="00AA67F5" w:rsidRPr="00AE31DE">
        <w:rPr>
          <w:rFonts w:ascii="Times New Roman" w:hAnsi="Times New Roman"/>
          <w:sz w:val="28"/>
          <w:szCs w:val="28"/>
        </w:rPr>
        <w:t xml:space="preserve">и </w:t>
      </w:r>
      <w:r w:rsidRPr="00AE31DE">
        <w:rPr>
          <w:rFonts w:ascii="Times New Roman" w:hAnsi="Times New Roman"/>
          <w:sz w:val="28"/>
          <w:szCs w:val="28"/>
        </w:rPr>
        <w:t>принятых   мерах и их результатах, с приложением соответствующих документов, проинформир</w:t>
      </w:r>
      <w:r w:rsidR="00AA67F5" w:rsidRPr="00AE31DE">
        <w:rPr>
          <w:rFonts w:ascii="Times New Roman" w:hAnsi="Times New Roman"/>
          <w:sz w:val="28"/>
          <w:szCs w:val="28"/>
        </w:rPr>
        <w:t xml:space="preserve">овать </w:t>
      </w:r>
      <w:r w:rsidRPr="00AE31DE">
        <w:rPr>
          <w:rFonts w:ascii="Times New Roman" w:hAnsi="Times New Roman"/>
          <w:sz w:val="28"/>
          <w:szCs w:val="28"/>
        </w:rPr>
        <w:t xml:space="preserve">Контрольно–счетную палату Ленинского муниципального района </w:t>
      </w:r>
      <w:r w:rsidRPr="00AE31DE">
        <w:rPr>
          <w:rFonts w:ascii="Times New Roman" w:hAnsi="Times New Roman"/>
          <w:b/>
          <w:sz w:val="28"/>
          <w:szCs w:val="28"/>
        </w:rPr>
        <w:t>в срок до одного месяца</w:t>
      </w:r>
      <w:r w:rsidRPr="00AE31DE">
        <w:rPr>
          <w:rFonts w:ascii="Times New Roman" w:hAnsi="Times New Roman"/>
          <w:sz w:val="28"/>
          <w:szCs w:val="28"/>
        </w:rPr>
        <w:t xml:space="preserve"> со дня получения представления.</w:t>
      </w:r>
    </w:p>
    <w:p w:rsidR="00805EC4" w:rsidRPr="00AE31DE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firstLine="85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05EC4" w:rsidRPr="001B43DE" w:rsidRDefault="00805EC4" w:rsidP="001B43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Контрольно – счетной палаты                                      </w:t>
      </w:r>
    </w:p>
    <w:p w:rsidR="007B5C74" w:rsidRPr="001B43DE" w:rsidRDefault="00805EC4" w:rsidP="001B43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Ленинского муниципального района            </w:t>
      </w:r>
      <w:r w:rsidR="0025365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1B43DE">
        <w:rPr>
          <w:rFonts w:ascii="Times New Roman" w:eastAsia="Times New Roman" w:hAnsi="Times New Roman" w:cs="Times New Roman"/>
          <w:sz w:val="28"/>
          <w:szCs w:val="28"/>
        </w:rPr>
        <w:t xml:space="preserve">Т.В. </w:t>
      </w:r>
      <w:proofErr w:type="spellStart"/>
      <w:r w:rsidRPr="001B43DE">
        <w:rPr>
          <w:rFonts w:ascii="Times New Roman" w:eastAsia="Times New Roman" w:hAnsi="Times New Roman" w:cs="Times New Roman"/>
          <w:sz w:val="28"/>
          <w:szCs w:val="28"/>
        </w:rPr>
        <w:t>Мололкина</w:t>
      </w:r>
      <w:proofErr w:type="spellEnd"/>
    </w:p>
    <w:p w:rsidR="00860AC6" w:rsidRPr="00860AC6" w:rsidRDefault="00860AC6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4275" w:rsidRPr="00860AC6" w:rsidRDefault="00444275" w:rsidP="00860AC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7E1F" w:rsidRPr="009464C5" w:rsidRDefault="00407E1F">
      <w:pPr>
        <w:rPr>
          <w:rFonts w:ascii="Times New Roman" w:hAnsi="Times New Roman" w:cs="Times New Roman"/>
          <w:sz w:val="28"/>
          <w:szCs w:val="28"/>
        </w:rPr>
      </w:pPr>
    </w:p>
    <w:sectPr w:rsidR="00407E1F" w:rsidRPr="009464C5" w:rsidSect="006E1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A544C07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D245B1F"/>
    <w:multiLevelType w:val="hybridMultilevel"/>
    <w:tmpl w:val="E65E3F32"/>
    <w:lvl w:ilvl="0" w:tplc="BE484CC0">
      <w:start w:val="20"/>
      <w:numFmt w:val="decimal"/>
      <w:lvlText w:val="%1."/>
      <w:lvlJc w:val="left"/>
      <w:pPr>
        <w:ind w:left="1870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 w15:restartNumberingAfterBreak="0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F8851BE"/>
    <w:multiLevelType w:val="multilevel"/>
    <w:tmpl w:val="50240E2E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5" w15:restartNumberingAfterBreak="0">
    <w:nsid w:val="54C42681"/>
    <w:multiLevelType w:val="hybridMultilevel"/>
    <w:tmpl w:val="BD5AD232"/>
    <w:lvl w:ilvl="0" w:tplc="0419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1D36C3"/>
    <w:multiLevelType w:val="multilevel"/>
    <w:tmpl w:val="145A035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 w:hint="default"/>
        <w:sz w:val="18"/>
        <w:szCs w:val="18"/>
      </w:rPr>
    </w:lvl>
  </w:abstractNum>
  <w:abstractNum w:abstractNumId="8" w15:restartNumberingAfterBreak="0">
    <w:nsid w:val="6CDF79D4"/>
    <w:multiLevelType w:val="hybridMultilevel"/>
    <w:tmpl w:val="39F25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D6C6200"/>
    <w:multiLevelType w:val="hybridMultilevel"/>
    <w:tmpl w:val="E4DEB158"/>
    <w:lvl w:ilvl="0" w:tplc="055ACCC4">
      <w:start w:val="11"/>
      <w:numFmt w:val="decimal"/>
      <w:lvlText w:val="%1."/>
      <w:lvlJc w:val="left"/>
      <w:pPr>
        <w:ind w:left="1226" w:hanging="3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275"/>
    <w:rsid w:val="00005D02"/>
    <w:rsid w:val="0007743C"/>
    <w:rsid w:val="00082BAC"/>
    <w:rsid w:val="000A63E8"/>
    <w:rsid w:val="000D7FFB"/>
    <w:rsid w:val="00115D74"/>
    <w:rsid w:val="00123887"/>
    <w:rsid w:val="001543DD"/>
    <w:rsid w:val="00160C8C"/>
    <w:rsid w:val="001B0263"/>
    <w:rsid w:val="001B43DE"/>
    <w:rsid w:val="00252019"/>
    <w:rsid w:val="00253651"/>
    <w:rsid w:val="00280C15"/>
    <w:rsid w:val="0029213E"/>
    <w:rsid w:val="002A605D"/>
    <w:rsid w:val="0030691A"/>
    <w:rsid w:val="003103E1"/>
    <w:rsid w:val="00337ACA"/>
    <w:rsid w:val="00342EC1"/>
    <w:rsid w:val="00353D22"/>
    <w:rsid w:val="00407E1F"/>
    <w:rsid w:val="00412475"/>
    <w:rsid w:val="00444275"/>
    <w:rsid w:val="004774AA"/>
    <w:rsid w:val="00481A47"/>
    <w:rsid w:val="004C5B74"/>
    <w:rsid w:val="004E4F48"/>
    <w:rsid w:val="00513003"/>
    <w:rsid w:val="0051794E"/>
    <w:rsid w:val="005C57FD"/>
    <w:rsid w:val="005E15A2"/>
    <w:rsid w:val="00662FEF"/>
    <w:rsid w:val="006B24E4"/>
    <w:rsid w:val="006E12FD"/>
    <w:rsid w:val="007169FB"/>
    <w:rsid w:val="00757BB7"/>
    <w:rsid w:val="00790F3A"/>
    <w:rsid w:val="007B5C74"/>
    <w:rsid w:val="007B5E91"/>
    <w:rsid w:val="007C798A"/>
    <w:rsid w:val="007F305B"/>
    <w:rsid w:val="00805EC4"/>
    <w:rsid w:val="00860AC6"/>
    <w:rsid w:val="008613C7"/>
    <w:rsid w:val="008D59B8"/>
    <w:rsid w:val="008E2BB0"/>
    <w:rsid w:val="009448C5"/>
    <w:rsid w:val="009464C5"/>
    <w:rsid w:val="00946968"/>
    <w:rsid w:val="00A25B77"/>
    <w:rsid w:val="00AA67F5"/>
    <w:rsid w:val="00AB5A27"/>
    <w:rsid w:val="00AC30BF"/>
    <w:rsid w:val="00AE31DE"/>
    <w:rsid w:val="00B028AB"/>
    <w:rsid w:val="00B84892"/>
    <w:rsid w:val="00BF72A1"/>
    <w:rsid w:val="00C12235"/>
    <w:rsid w:val="00C3206A"/>
    <w:rsid w:val="00C727F4"/>
    <w:rsid w:val="00C91C99"/>
    <w:rsid w:val="00C9249B"/>
    <w:rsid w:val="00CA5FFE"/>
    <w:rsid w:val="00CD714E"/>
    <w:rsid w:val="00CE61D0"/>
    <w:rsid w:val="00CF6EDA"/>
    <w:rsid w:val="00D542F6"/>
    <w:rsid w:val="00DA2D76"/>
    <w:rsid w:val="00DB4E3F"/>
    <w:rsid w:val="00DE0DB9"/>
    <w:rsid w:val="00DF24DA"/>
    <w:rsid w:val="00DF4DAE"/>
    <w:rsid w:val="00DF60BB"/>
    <w:rsid w:val="00E22A9C"/>
    <w:rsid w:val="00ED19F6"/>
    <w:rsid w:val="00ED5D9A"/>
    <w:rsid w:val="00F67DE5"/>
    <w:rsid w:val="00FC623E"/>
    <w:rsid w:val="00FD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C109C"/>
  <w15:docId w15:val="{F7055CA5-0665-4842-87D2-49A9304F5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2FD"/>
  </w:style>
  <w:style w:type="paragraph" w:styleId="1">
    <w:name w:val="heading 1"/>
    <w:basedOn w:val="a"/>
    <w:next w:val="a"/>
    <w:link w:val="10"/>
    <w:uiPriority w:val="9"/>
    <w:qFormat/>
    <w:rsid w:val="007C798A"/>
    <w:pPr>
      <w:keepNext/>
      <w:tabs>
        <w:tab w:val="num" w:pos="0"/>
        <w:tab w:val="left" w:pos="720"/>
        <w:tab w:val="left" w:pos="540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44427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rsid w:val="0044427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44427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link w:val="a6"/>
    <w:uiPriority w:val="34"/>
    <w:qFormat/>
    <w:rsid w:val="00444275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6">
    <w:name w:val="Абзац списка Знак"/>
    <w:link w:val="a5"/>
    <w:uiPriority w:val="34"/>
    <w:locked/>
    <w:rsid w:val="00444275"/>
    <w:rPr>
      <w:rFonts w:ascii="Calibri" w:eastAsia="Times New Roman" w:hAnsi="Calibri" w:cs="Times New Roman"/>
    </w:rPr>
  </w:style>
  <w:style w:type="character" w:customStyle="1" w:styleId="3">
    <w:name w:val="Основной шрифт абзаца3"/>
    <w:rsid w:val="00C91C99"/>
  </w:style>
  <w:style w:type="paragraph" w:customStyle="1" w:styleId="a50">
    <w:name w:val="a5"/>
    <w:basedOn w:val="a"/>
    <w:qFormat/>
    <w:rsid w:val="00C91C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C798A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-">
    <w:name w:val="Интернет-ссылка"/>
    <w:rsid w:val="00CA5FFE"/>
    <w:rPr>
      <w:color w:val="000080"/>
      <w:u w:val="single"/>
    </w:rPr>
  </w:style>
  <w:style w:type="paragraph" w:customStyle="1" w:styleId="a7">
    <w:name w:val="Заглавие"/>
    <w:basedOn w:val="a"/>
    <w:next w:val="a8"/>
    <w:rsid w:val="0094696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8">
    <w:name w:val="Subtitle"/>
    <w:basedOn w:val="a"/>
    <w:next w:val="a3"/>
    <w:link w:val="a9"/>
    <w:qFormat/>
    <w:rsid w:val="00946968"/>
    <w:pPr>
      <w:suppressAutoHyphens/>
      <w:spacing w:after="0" w:line="240" w:lineRule="auto"/>
      <w:ind w:firstLine="851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9">
    <w:name w:val="Подзаголовок Знак"/>
    <w:basedOn w:val="a0"/>
    <w:link w:val="a8"/>
    <w:rsid w:val="00946968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HTML">
    <w:name w:val="HTML Preformatted"/>
    <w:basedOn w:val="a"/>
    <w:link w:val="HTML0"/>
    <w:qFormat/>
    <w:rsid w:val="009469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46968"/>
    <w:rPr>
      <w:rFonts w:ascii="Courier New" w:eastAsia="Times New Roman" w:hAnsi="Courier New" w:cs="Courier New"/>
      <w:sz w:val="20"/>
      <w:szCs w:val="20"/>
    </w:rPr>
  </w:style>
  <w:style w:type="paragraph" w:customStyle="1" w:styleId="21">
    <w:name w:val="Основной текст 21"/>
    <w:basedOn w:val="a"/>
    <w:rsid w:val="0051794E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Гипертекстовая ссылка"/>
    <w:basedOn w:val="a0"/>
    <w:uiPriority w:val="99"/>
    <w:rsid w:val="0051794E"/>
    <w:rPr>
      <w:rFonts w:cs="Times New Roman"/>
      <w:b/>
      <w:bCs/>
      <w:color w:val="106BBE"/>
      <w:sz w:val="26"/>
      <w:szCs w:val="20"/>
    </w:rPr>
  </w:style>
  <w:style w:type="paragraph" w:customStyle="1" w:styleId="ab">
    <w:name w:val="Заголовок статьи"/>
    <w:basedOn w:val="a"/>
    <w:next w:val="a"/>
    <w:uiPriority w:val="99"/>
    <w:rsid w:val="00FD54C0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lang w:eastAsia="ar-SA"/>
    </w:rPr>
  </w:style>
  <w:style w:type="paragraph" w:customStyle="1" w:styleId="ConsNonformat">
    <w:name w:val="ConsNonformat"/>
    <w:rsid w:val="006B24E4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c">
    <w:name w:val="Прижатый влево"/>
    <w:basedOn w:val="a"/>
    <w:next w:val="a"/>
    <w:uiPriority w:val="99"/>
    <w:rsid w:val="006B24E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western">
    <w:name w:val="western"/>
    <w:basedOn w:val="a"/>
    <w:rsid w:val="006B2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0">
    <w:name w:val="Body Text Indent 3"/>
    <w:basedOn w:val="a"/>
    <w:link w:val="31"/>
    <w:uiPriority w:val="99"/>
    <w:semiHidden/>
    <w:unhideWhenUsed/>
    <w:rsid w:val="00253651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253651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481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81A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871578.1100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71871578.180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871578.11000" TargetMode="External"/><Relationship Id="rId11" Type="http://schemas.openxmlformats.org/officeDocument/2006/relationships/hyperlink" Target="garantF1://71847650.1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28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12</Pages>
  <Words>4591</Words>
  <Characters>26175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Администратор</cp:lastModifiedBy>
  <cp:revision>16</cp:revision>
  <dcterms:created xsi:type="dcterms:W3CDTF">2019-07-22T05:04:00Z</dcterms:created>
  <dcterms:modified xsi:type="dcterms:W3CDTF">2019-07-25T09:54:00Z</dcterms:modified>
</cp:coreProperties>
</file>