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B1CAA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FB1CAA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B1CAA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B1CAA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B1CA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FB1CA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B1CAA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2CB">
        <w:rPr>
          <w:rFonts w:ascii="Times New Roman" w:hAnsi="Times New Roman" w:cs="Times New Roman"/>
          <w:sz w:val="28"/>
          <w:szCs w:val="28"/>
        </w:rPr>
        <w:t>№</w:t>
      </w:r>
      <w:r w:rsidR="005C391A">
        <w:rPr>
          <w:rFonts w:ascii="Times New Roman" w:hAnsi="Times New Roman" w:cs="Times New Roman"/>
          <w:sz w:val="28"/>
          <w:szCs w:val="28"/>
        </w:rPr>
        <w:t>8</w:t>
      </w:r>
      <w:r w:rsidRPr="00CC52CB">
        <w:rPr>
          <w:rFonts w:ascii="Times New Roman" w:hAnsi="Times New Roman" w:cs="Times New Roman"/>
          <w:sz w:val="28"/>
          <w:szCs w:val="28"/>
        </w:rPr>
        <w:t>/</w:t>
      </w:r>
      <w:r w:rsidR="005C391A">
        <w:rPr>
          <w:rFonts w:ascii="Times New Roman" w:hAnsi="Times New Roman" w:cs="Times New Roman"/>
          <w:sz w:val="28"/>
          <w:szCs w:val="28"/>
        </w:rPr>
        <w:t>360</w:t>
      </w:r>
      <w:r w:rsidR="00CC52CB" w:rsidRPr="00CC5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CC52CB">
        <w:rPr>
          <w:rFonts w:ascii="Times New Roman" w:hAnsi="Times New Roman" w:cs="Times New Roman"/>
          <w:sz w:val="28"/>
          <w:szCs w:val="28"/>
        </w:rPr>
        <w:t xml:space="preserve">   </w:t>
      </w:r>
      <w:r w:rsidR="0029773C">
        <w:rPr>
          <w:rFonts w:ascii="Times New Roman" w:hAnsi="Times New Roman" w:cs="Times New Roman"/>
          <w:sz w:val="28"/>
          <w:szCs w:val="28"/>
        </w:rPr>
        <w:t>11</w:t>
      </w:r>
      <w:r w:rsidR="00CC52CB" w:rsidRPr="00CC52CB">
        <w:rPr>
          <w:rFonts w:ascii="Times New Roman" w:hAnsi="Times New Roman" w:cs="Times New Roman"/>
          <w:sz w:val="28"/>
          <w:szCs w:val="28"/>
        </w:rPr>
        <w:t>.</w:t>
      </w:r>
      <w:r w:rsidR="00086647">
        <w:rPr>
          <w:rFonts w:ascii="Times New Roman" w:hAnsi="Times New Roman" w:cs="Times New Roman"/>
          <w:sz w:val="28"/>
          <w:szCs w:val="28"/>
        </w:rPr>
        <w:t>0</w:t>
      </w:r>
      <w:r w:rsidR="0029773C">
        <w:rPr>
          <w:rFonts w:ascii="Times New Roman" w:hAnsi="Times New Roman" w:cs="Times New Roman"/>
          <w:sz w:val="28"/>
          <w:szCs w:val="28"/>
        </w:rPr>
        <w:t>1</w:t>
      </w:r>
      <w:r w:rsidR="00CC52CB" w:rsidRPr="00CC52CB">
        <w:rPr>
          <w:rFonts w:ascii="Times New Roman" w:hAnsi="Times New Roman" w:cs="Times New Roman"/>
          <w:sz w:val="28"/>
          <w:szCs w:val="28"/>
        </w:rPr>
        <w:t>.201</w:t>
      </w:r>
      <w:r w:rsidR="0029773C">
        <w:rPr>
          <w:rFonts w:ascii="Times New Roman" w:hAnsi="Times New Roman" w:cs="Times New Roman"/>
          <w:sz w:val="28"/>
          <w:szCs w:val="28"/>
        </w:rPr>
        <w:t>9</w:t>
      </w:r>
      <w:r w:rsidR="00CC52CB" w:rsidRPr="00CC52CB">
        <w:rPr>
          <w:rFonts w:ascii="Times New Roman" w:hAnsi="Times New Roman" w:cs="Times New Roman"/>
          <w:sz w:val="28"/>
          <w:szCs w:val="28"/>
        </w:rPr>
        <w:t>г.</w:t>
      </w: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Pr="00CC52CB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885E09" w:rsidRPr="005C391A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Экспертное заключение на </w:t>
      </w:r>
    </w:p>
    <w:p w:rsidR="00885E09" w:rsidRPr="005C391A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</w:t>
      </w:r>
      <w:r w:rsidR="005A408E"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2</w:t>
      </w:r>
      <w:r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.10.201</w:t>
      </w:r>
      <w:r w:rsidR="005A408E"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8</w:t>
      </w:r>
      <w:r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г.  №</w:t>
      </w:r>
      <w:r w:rsidR="005A408E"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587</w:t>
      </w:r>
      <w:r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«Об утверждении муниципальной  программы Ленинского муниципального района</w:t>
      </w:r>
      <w:r w:rsidR="005A408E"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Волгоградской области</w:t>
      </w:r>
      <w:r w:rsidR="0079544C"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«Демография»</w:t>
      </w:r>
    </w:p>
    <w:p w:rsidR="00885E09" w:rsidRPr="005C391A" w:rsidRDefault="0079544C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</w:p>
    <w:p w:rsidR="00885E09" w:rsidRPr="003C3353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5E09" w:rsidRPr="003C3353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5E09" w:rsidRPr="005C391A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A20F1D"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02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.10.201</w:t>
      </w:r>
      <w:r w:rsidR="00A20F1D"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г. №</w:t>
      </w:r>
      <w:r w:rsidR="00A20F1D"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587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«Об утверждении</w:t>
      </w:r>
      <w:r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Pr="005C391A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муниципальной программы Ленинского муниципального района</w:t>
      </w:r>
      <w:r w:rsidR="00A20F1D" w:rsidRPr="005C391A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Волгоградской области</w:t>
      </w:r>
      <w:r w:rsidRPr="005C391A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A20F1D"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Демография</w:t>
      </w:r>
      <w:r w:rsidRPr="005C391A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» (далее – проект Постановления)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Постановление администрации Ленинского муниципального района №573) и распоряжения Контрольно-счетной палаты на проведение экспертизы от 09.01.19г. №</w:t>
      </w:r>
      <w:r w:rsidR="00823B22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9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-р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85E09" w:rsidRPr="00A51BD8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885E09" w:rsidRPr="005C391A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Экспертиза проведена на предмет соответствия изменений, вносимых в </w:t>
      </w:r>
      <w:r w:rsidRPr="005C391A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муниципальную программу </w:t>
      </w:r>
      <w:r w:rsidRPr="005C391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«</w:t>
      </w:r>
      <w:r w:rsidR="00A51BD8"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Комплексные меры противодействия злоупотреблению наркотиками и их незаконному обороту в Ленинском муниципальном районе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</w:t>
      </w:r>
      <w:r w:rsidRPr="005C391A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(далее – 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 573.</w:t>
      </w:r>
    </w:p>
    <w:p w:rsidR="00885E09" w:rsidRPr="005C391A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885E09" w:rsidRPr="005C391A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 ходе подготовки заключения был</w:t>
      </w:r>
      <w:r w:rsidR="00DA5100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и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  проанализированы  изменения в Программу, направленные в Контрольно-счетную палату письмом отдела по социальной политике администрации Ленинского муниципального района  от 28.12.2018г. №173,  которое содержит:</w:t>
      </w:r>
    </w:p>
    <w:p w:rsidR="00885E09" w:rsidRPr="005C391A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 пояснительную записку к изменениям  в муниципальную программу;</w:t>
      </w:r>
    </w:p>
    <w:p w:rsidR="00885E09" w:rsidRPr="005C391A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 паспорт Программы (проект);</w:t>
      </w:r>
    </w:p>
    <w:p w:rsidR="00885E09" w:rsidRPr="005C391A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 проект Постановления.</w:t>
      </w:r>
    </w:p>
    <w:p w:rsidR="00885E09" w:rsidRPr="005C391A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3F3420" w:rsidRPr="005C391A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Соисполнителями </w:t>
      </w:r>
      <w:r w:rsidR="00112A4F"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рограммы являются:</w:t>
      </w:r>
    </w:p>
    <w:p w:rsidR="008F0160" w:rsidRPr="005C391A" w:rsidRDefault="008F0160" w:rsidP="008F016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-Отдел образования  администрации Ленинского муниципального района;</w:t>
      </w:r>
    </w:p>
    <w:p w:rsidR="008F0160" w:rsidRPr="005C391A" w:rsidRDefault="008F0160" w:rsidP="008F0160">
      <w:pPr>
        <w:pStyle w:val="ad"/>
        <w:ind w:left="132" w:right="142"/>
        <w:rPr>
          <w:color w:val="0D0D0D" w:themeColor="text1" w:themeTint="F2"/>
          <w:sz w:val="28"/>
          <w:szCs w:val="28"/>
          <w:lang w:val="ru-RU"/>
        </w:rPr>
      </w:pPr>
      <w:r w:rsidRPr="005C391A">
        <w:rPr>
          <w:color w:val="0D0D0D" w:themeColor="text1" w:themeTint="F2"/>
          <w:sz w:val="28"/>
          <w:szCs w:val="28"/>
          <w:lang w:val="ru-RU"/>
        </w:rPr>
        <w:t>-  Отдел ЗАГС администрации Ленинского муниципального района;</w:t>
      </w:r>
    </w:p>
    <w:p w:rsidR="008F0160" w:rsidRPr="005C391A" w:rsidRDefault="008F0160" w:rsidP="008F0160">
      <w:pPr>
        <w:pStyle w:val="ad"/>
        <w:ind w:left="132" w:right="142"/>
        <w:rPr>
          <w:color w:val="0D0D0D" w:themeColor="text1" w:themeTint="F2"/>
          <w:sz w:val="28"/>
          <w:szCs w:val="28"/>
          <w:lang w:val="ru-RU"/>
        </w:rPr>
      </w:pPr>
      <w:r w:rsidRPr="005C391A">
        <w:rPr>
          <w:color w:val="0D0D0D" w:themeColor="text1" w:themeTint="F2"/>
          <w:sz w:val="28"/>
          <w:szCs w:val="28"/>
          <w:lang w:val="ru-RU"/>
        </w:rPr>
        <w:t>- МБУ «Редакция газеты «Знамя»;</w:t>
      </w:r>
    </w:p>
    <w:p w:rsidR="008F0160" w:rsidRPr="005C391A" w:rsidRDefault="008F0160" w:rsidP="008F0160">
      <w:pPr>
        <w:spacing w:after="0" w:line="240" w:lineRule="auto"/>
        <w:ind w:left="132" w:right="142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</w:rPr>
        <w:t>-  МБУ «Ленинский центр по работе с подростками и молодежью «Выбор»;</w:t>
      </w:r>
    </w:p>
    <w:p w:rsidR="008F0160" w:rsidRPr="005C391A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</w:rPr>
        <w:t>- ГКУ ЦСЗН по Ленинскому району;</w:t>
      </w:r>
    </w:p>
    <w:p w:rsidR="008F0160" w:rsidRPr="005C391A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</w:rPr>
        <w:t>- ГКУ «Ленинский ЦЗН»;</w:t>
      </w:r>
    </w:p>
    <w:p w:rsidR="008F0160" w:rsidRPr="005C391A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</w:rPr>
        <w:t>- ГКУ СО «Ленинский центр социального обслуживания населения»;</w:t>
      </w:r>
    </w:p>
    <w:p w:rsidR="008F0160" w:rsidRPr="005C391A" w:rsidRDefault="008F0160" w:rsidP="008F0160">
      <w:pPr>
        <w:pStyle w:val="ad"/>
        <w:ind w:left="132" w:right="142"/>
        <w:rPr>
          <w:color w:val="0D0D0D" w:themeColor="text1" w:themeTint="F2"/>
          <w:sz w:val="28"/>
          <w:szCs w:val="28"/>
          <w:lang w:val="ru-RU"/>
        </w:rPr>
      </w:pPr>
      <w:r w:rsidRPr="005C391A">
        <w:rPr>
          <w:color w:val="0D0D0D" w:themeColor="text1" w:themeTint="F2"/>
          <w:sz w:val="28"/>
          <w:szCs w:val="28"/>
          <w:lang w:val="ru-RU"/>
        </w:rPr>
        <w:t>- ГБУЗ «Ленинская ЦРБ»;</w:t>
      </w:r>
    </w:p>
    <w:p w:rsidR="008F0160" w:rsidRPr="005C391A" w:rsidRDefault="008F0160" w:rsidP="008F0160">
      <w:pPr>
        <w:pStyle w:val="ad"/>
        <w:ind w:left="132" w:right="142"/>
        <w:rPr>
          <w:color w:val="0D0D0D" w:themeColor="text1" w:themeTint="F2"/>
          <w:sz w:val="28"/>
          <w:szCs w:val="28"/>
          <w:lang w:val="ru-RU"/>
        </w:rPr>
      </w:pPr>
      <w:r w:rsidRPr="005C391A">
        <w:rPr>
          <w:color w:val="0D0D0D" w:themeColor="text1" w:themeTint="F2"/>
          <w:sz w:val="28"/>
          <w:szCs w:val="28"/>
          <w:lang w:val="ru-RU"/>
        </w:rPr>
        <w:t>- МБУ «ФСК «Атлант».</w:t>
      </w:r>
    </w:p>
    <w:p w:rsidR="004870C0" w:rsidRPr="005C391A" w:rsidRDefault="00897522" w:rsidP="004870C0">
      <w:pPr>
        <w:pStyle w:val="aa"/>
        <w:ind w:left="142" w:firstLine="218"/>
        <w:jc w:val="both"/>
        <w:rPr>
          <w:rFonts w:ascii="Times New Roman" w:hAnsi="Times New Roman"/>
          <w:bCs/>
          <w:color w:val="0D0D0D" w:themeColor="text1" w:themeTint="F2"/>
          <w:sz w:val="28"/>
          <w:szCs w:val="28"/>
          <w:lang w:val="ru-RU"/>
        </w:rPr>
      </w:pPr>
      <w:r w:rsidRPr="005C391A">
        <w:rPr>
          <w:rFonts w:ascii="Times New Roman" w:hAnsi="Times New Roman"/>
          <w:bCs/>
          <w:color w:val="0D0D0D" w:themeColor="text1" w:themeTint="F2"/>
          <w:sz w:val="28"/>
          <w:szCs w:val="28"/>
          <w:lang w:val="ru-RU"/>
        </w:rPr>
        <w:t xml:space="preserve">Цель Программы: </w:t>
      </w:r>
      <w:r w:rsidR="0020480D" w:rsidRPr="005C391A">
        <w:rPr>
          <w:rFonts w:ascii="Times New Roman" w:hAnsi="Times New Roman"/>
          <w:bCs/>
          <w:color w:val="0D0D0D" w:themeColor="text1" w:themeTint="F2"/>
          <w:sz w:val="28"/>
          <w:szCs w:val="28"/>
          <w:lang w:val="ru-RU"/>
        </w:rPr>
        <w:t>с</w:t>
      </w:r>
      <w:r w:rsidR="00D46160" w:rsidRPr="005C391A">
        <w:rPr>
          <w:rFonts w:ascii="Times New Roman" w:hAnsi="Times New Roman"/>
          <w:bCs/>
          <w:color w:val="0D0D0D" w:themeColor="text1" w:themeTint="F2"/>
          <w:sz w:val="28"/>
          <w:szCs w:val="28"/>
          <w:lang w:val="ru-RU"/>
        </w:rPr>
        <w:t xml:space="preserve">табилизация </w:t>
      </w:r>
      <w:r w:rsidR="00CE2D4C" w:rsidRPr="005C391A">
        <w:rPr>
          <w:rFonts w:ascii="Times New Roman" w:hAnsi="Times New Roman"/>
          <w:bCs/>
          <w:color w:val="0D0D0D" w:themeColor="text1" w:themeTint="F2"/>
          <w:sz w:val="28"/>
          <w:szCs w:val="28"/>
          <w:lang w:val="ru-RU"/>
        </w:rPr>
        <w:t xml:space="preserve">демографической ситуации, поддержка материнства, детства и формирование </w:t>
      </w:r>
      <w:r w:rsidR="00C53EF1" w:rsidRPr="005C391A">
        <w:rPr>
          <w:rFonts w:ascii="Times New Roman" w:hAnsi="Times New Roman"/>
          <w:bCs/>
          <w:color w:val="0D0D0D" w:themeColor="text1" w:themeTint="F2"/>
          <w:sz w:val="28"/>
          <w:szCs w:val="28"/>
          <w:lang w:val="ru-RU"/>
        </w:rPr>
        <w:t>предпосылок последующему демографическому росту на территории Ленинского муниципального района.</w:t>
      </w:r>
    </w:p>
    <w:p w:rsidR="00F407F1" w:rsidRPr="005C391A" w:rsidRDefault="00E45A03" w:rsidP="004870C0">
      <w:pPr>
        <w:pStyle w:val="aa"/>
        <w:ind w:left="142" w:firstLine="218"/>
        <w:jc w:val="both"/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Для достижения целей Программой определены основные задачи:</w:t>
      </w:r>
    </w:p>
    <w:p w:rsidR="00F407F1" w:rsidRPr="005C391A" w:rsidRDefault="00E45A03" w:rsidP="002B5002">
      <w:pPr>
        <w:pStyle w:val="aa"/>
        <w:ind w:left="360" w:firstLine="348"/>
        <w:jc w:val="both"/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 </w:t>
      </w:r>
      <w:r w:rsidR="00F407F1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- </w:t>
      </w:r>
      <w:r w:rsidR="00DD66B9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развитие </w:t>
      </w:r>
      <w:r w:rsidR="002F0201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социальной инфраструктуры района, повышение качества и доступности социальных услуг</w:t>
      </w:r>
      <w:r w:rsidR="001B6DD8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 для населения;</w:t>
      </w:r>
    </w:p>
    <w:p w:rsidR="00F407F1" w:rsidRPr="005C391A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- </w:t>
      </w:r>
      <w:r w:rsidR="001B6DD8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сокращение уровня смертности</w:t>
      </w:r>
      <w:r w:rsidR="00674B88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, прежде всего в трудоспособном возрасте от внешних причин;</w:t>
      </w:r>
    </w:p>
    <w:p w:rsidR="00E1459D" w:rsidRPr="005C391A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-</w:t>
      </w:r>
      <w:r w:rsidR="00E45A03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 </w:t>
      </w:r>
      <w:r w:rsidR="00674B88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сокращение уровня </w:t>
      </w:r>
      <w:r w:rsidR="00F4579F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материнской и младенческой смертности, укрепление репродуктивного здоровья </w:t>
      </w:r>
      <w:r w:rsidR="00E1459D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населения;</w:t>
      </w:r>
    </w:p>
    <w:p w:rsidR="00F407F1" w:rsidRPr="005C391A" w:rsidRDefault="00E1459D" w:rsidP="002B5002">
      <w:pPr>
        <w:pStyle w:val="aa"/>
        <w:ind w:left="360" w:firstLine="348"/>
        <w:jc w:val="both"/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- сохранение и укрепление здоровья населения, увеличение продолжительности</w:t>
      </w:r>
      <w:r w:rsidR="002B1E3B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 активной</w:t>
      </w:r>
      <w:r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 жизни</w:t>
      </w:r>
      <w:r w:rsidR="002B1E3B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, создание условий и формирование мотивации для ведения здорового </w:t>
      </w:r>
      <w:r w:rsidR="005E6745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образа жизни, существенное </w:t>
      </w:r>
      <w:r w:rsidR="00430673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снижение уровня заболеваемости социально </w:t>
      </w:r>
      <w:r w:rsidR="00A81522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значимыми и представляющими</w:t>
      </w:r>
      <w:r w:rsidR="00A81522">
        <w:rPr>
          <w:rFonts w:ascii="Times New Roman" w:hAnsi="Times New Roman"/>
          <w:color w:val="00B0F0"/>
          <w:sz w:val="28"/>
          <w:szCs w:val="28"/>
          <w:lang w:val="ru-RU"/>
        </w:rPr>
        <w:t xml:space="preserve"> </w:t>
      </w:r>
      <w:r w:rsidR="00A81522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lastRenderedPageBreak/>
        <w:t>опасность для окружающих</w:t>
      </w:r>
      <w:r w:rsidR="000D31B9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 заболеваниями, увеличение продолжительности жизни населения;</w:t>
      </w:r>
    </w:p>
    <w:p w:rsidR="00E45A03" w:rsidRPr="005C391A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</w:pPr>
      <w:r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-</w:t>
      </w:r>
      <w:r w:rsidR="00E45A03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 </w:t>
      </w:r>
      <w:r w:rsidR="00BD4492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укрепление института семьи, возрождение и сохранение духовно-нравственных </w:t>
      </w:r>
      <w:r w:rsidR="0069684A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>традиций семейных отношений, повышение уровня рождаемости за счет рождения</w:t>
      </w:r>
      <w:r w:rsidR="0059702C" w:rsidRPr="005C391A"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  <w:t xml:space="preserve"> в семьях второго и последующих детей.</w:t>
      </w:r>
    </w:p>
    <w:p w:rsidR="003D6BAE" w:rsidRPr="005C391A" w:rsidRDefault="00402A68" w:rsidP="00821EB3">
      <w:pPr>
        <w:pStyle w:val="af0"/>
        <w:ind w:firstLine="360"/>
        <w:jc w:val="both"/>
        <w:rPr>
          <w:color w:val="0D0D0D" w:themeColor="text1" w:themeTint="F2"/>
          <w:sz w:val="28"/>
          <w:szCs w:val="28"/>
        </w:rPr>
      </w:pPr>
      <w:r w:rsidRPr="005C391A">
        <w:rPr>
          <w:color w:val="0D0D0D" w:themeColor="text1" w:themeTint="F2"/>
          <w:sz w:val="28"/>
          <w:szCs w:val="28"/>
        </w:rPr>
        <w:tab/>
      </w:r>
      <w:r w:rsidR="00821EB3" w:rsidRPr="005C391A">
        <w:rPr>
          <w:color w:val="0D0D0D" w:themeColor="text1" w:themeTint="F2"/>
          <w:sz w:val="28"/>
          <w:szCs w:val="28"/>
        </w:rPr>
        <w:t>В соответствии с пояснительной запиской, изменения в Программу вносятся в связи с Решением Ленинской районной Думы от 20.12.2018 г. № 67/256 «О бюджете Ленинского муниципального района на 2019 год и на плановый период 2020 и 2021 годов» (далее – Решение Ленинской районной Думы № 67/256). Также изменения вносятся в части Постановления Администрации Ленинского муниципального района от 27.04.2016 г. №204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которое утратило силу, в связи с принятием Постановления администрации Ленинского муниципального района №573.</w:t>
      </w:r>
    </w:p>
    <w:p w:rsidR="00885E09" w:rsidRPr="005C391A" w:rsidRDefault="00885E09" w:rsidP="00821EB3">
      <w:pPr>
        <w:pStyle w:val="af0"/>
        <w:ind w:firstLine="360"/>
        <w:jc w:val="both"/>
        <w:rPr>
          <w:color w:val="0D0D0D" w:themeColor="text1" w:themeTint="F2"/>
          <w:sz w:val="28"/>
          <w:szCs w:val="28"/>
        </w:rPr>
      </w:pPr>
      <w:r w:rsidRPr="005C391A">
        <w:rPr>
          <w:bCs/>
          <w:color w:val="0D0D0D" w:themeColor="text1" w:themeTint="F2"/>
          <w:sz w:val="28"/>
          <w:szCs w:val="28"/>
        </w:rPr>
        <w:t>Проведенным анализом представленных изменений в Программу установлено,  что</w:t>
      </w:r>
      <w:r w:rsidRPr="005C391A">
        <w:rPr>
          <w:b/>
          <w:bCs/>
          <w:color w:val="0D0D0D" w:themeColor="text1" w:themeTint="F2"/>
          <w:sz w:val="28"/>
          <w:szCs w:val="28"/>
        </w:rPr>
        <w:t xml:space="preserve"> </w:t>
      </w:r>
      <w:r w:rsidR="00636C2B" w:rsidRPr="005C391A">
        <w:rPr>
          <w:color w:val="0D0D0D" w:themeColor="text1" w:themeTint="F2"/>
          <w:sz w:val="28"/>
          <w:szCs w:val="28"/>
        </w:rPr>
        <w:t>изменения вносятся в п</w:t>
      </w:r>
      <w:r w:rsidRPr="005C391A">
        <w:rPr>
          <w:color w:val="0D0D0D" w:themeColor="text1" w:themeTint="F2"/>
          <w:sz w:val="28"/>
          <w:szCs w:val="28"/>
        </w:rPr>
        <w:t>аспорт, текстовую часть и формы Программы.</w:t>
      </w:r>
    </w:p>
    <w:p w:rsidR="00885E09" w:rsidRPr="005C391A" w:rsidRDefault="00885E09" w:rsidP="003D6BAE">
      <w:pPr>
        <w:spacing w:after="0" w:line="240" w:lineRule="auto"/>
        <w:contextualSpacing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FB1CAA">
        <w:rPr>
          <w:rFonts w:ascii="Times New Roman" w:hAnsi="Times New Roman"/>
          <w:color w:val="0D0D0D" w:themeColor="text1" w:themeTint="F2"/>
          <w:sz w:val="28"/>
          <w:szCs w:val="28"/>
        </w:rPr>
        <w:t>Инансирования»</w:t>
      </w:r>
      <w:r w:rsidR="008D7698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5C391A">
        <w:rPr>
          <w:rFonts w:ascii="Times New Roman" w:hAnsi="Times New Roman"/>
          <w:color w:val="0D0D0D" w:themeColor="text1" w:themeTint="F2"/>
          <w:sz w:val="28"/>
          <w:szCs w:val="28"/>
        </w:rPr>
        <w:t>в позицию Паспорта «Целевые показатели программы (подпрограммы)»</w:t>
      </w:r>
      <w:r w:rsidR="00850B4B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641683" w:rsidRPr="005C391A">
        <w:rPr>
          <w:rFonts w:ascii="Times New Roman" w:hAnsi="Times New Roman"/>
          <w:color w:val="0D0D0D" w:themeColor="text1" w:themeTint="F2"/>
          <w:sz w:val="28"/>
          <w:szCs w:val="28"/>
        </w:rPr>
        <w:t>и в разде</w:t>
      </w:r>
      <w:r w:rsidR="0093716B" w:rsidRPr="005C391A">
        <w:rPr>
          <w:rFonts w:ascii="Times New Roman" w:hAnsi="Times New Roman"/>
          <w:color w:val="0D0D0D" w:themeColor="text1" w:themeTint="F2"/>
          <w:sz w:val="28"/>
          <w:szCs w:val="28"/>
        </w:rPr>
        <w:t>л</w:t>
      </w:r>
      <w:r w:rsidR="002B5717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3 </w:t>
      </w:r>
      <w:r w:rsidR="00641683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«Целевые показатели муниципальной программы, ожидаемые конечные результаты </w:t>
      </w:r>
      <w:r w:rsidR="0093716B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реализации муниципальной программы, </w:t>
      </w:r>
      <w:r w:rsidR="00850B4B" w:rsidRPr="005C391A">
        <w:rPr>
          <w:rFonts w:ascii="Times New Roman" w:hAnsi="Times New Roman"/>
          <w:color w:val="0D0D0D" w:themeColor="text1" w:themeTint="F2"/>
          <w:sz w:val="28"/>
          <w:szCs w:val="28"/>
        </w:rPr>
        <w:t>где  добавлены пункты</w:t>
      </w:r>
      <w:r w:rsidR="006A3CDB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: «Количество прошедших обучение», </w:t>
      </w:r>
      <w:r w:rsidR="008253C4" w:rsidRPr="005C391A">
        <w:rPr>
          <w:rFonts w:ascii="Times New Roman" w:hAnsi="Times New Roman"/>
          <w:color w:val="0D0D0D" w:themeColor="text1" w:themeTint="F2"/>
          <w:sz w:val="28"/>
          <w:szCs w:val="28"/>
        </w:rPr>
        <w:t>«</w:t>
      </w:r>
      <w:r w:rsidR="006A3CDB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Количество </w:t>
      </w:r>
      <w:r w:rsidR="008253C4" w:rsidRPr="005C391A">
        <w:rPr>
          <w:rFonts w:ascii="Times New Roman" w:hAnsi="Times New Roman"/>
          <w:color w:val="0D0D0D" w:themeColor="text1" w:themeTint="F2"/>
          <w:sz w:val="28"/>
          <w:szCs w:val="28"/>
        </w:rPr>
        <w:t>трудоустроенных», «Количество ярмарок», «Количество</w:t>
      </w:r>
      <w:r w:rsidR="00C159A8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мероприятий», «Количество прошедших диспансеризацию», «Количество</w:t>
      </w:r>
      <w:r w:rsidR="004B001E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C159A8" w:rsidRPr="005C391A">
        <w:rPr>
          <w:rFonts w:ascii="Times New Roman" w:hAnsi="Times New Roman"/>
          <w:color w:val="0D0D0D" w:themeColor="text1" w:themeTint="F2"/>
          <w:sz w:val="28"/>
          <w:szCs w:val="28"/>
        </w:rPr>
        <w:t>проведенных заседаний»</w:t>
      </w:r>
      <w:r w:rsidR="002B5717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r w:rsidR="004B001E" w:rsidRPr="005C391A">
        <w:rPr>
          <w:rFonts w:ascii="Times New Roman" w:hAnsi="Times New Roman"/>
          <w:color w:val="0D0D0D" w:themeColor="text1" w:themeTint="F2"/>
          <w:sz w:val="28"/>
          <w:szCs w:val="28"/>
        </w:rPr>
        <w:t>«Количество публикаций», «Количество публикаций в СМИ», «Количество групп», «Количество</w:t>
      </w:r>
      <w:r w:rsidR="00D349EA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консультаций», «Количество листов», «Количество изготовленных памяток  и брошюр», </w:t>
      </w:r>
      <w:r w:rsidR="00425BA9" w:rsidRPr="005C391A">
        <w:rPr>
          <w:rFonts w:ascii="Times New Roman" w:hAnsi="Times New Roman"/>
          <w:color w:val="0D0D0D" w:themeColor="text1" w:themeTint="F2"/>
          <w:sz w:val="28"/>
          <w:szCs w:val="28"/>
        </w:rPr>
        <w:t>«Процент отказа от абортов».</w:t>
      </w:r>
    </w:p>
    <w:p w:rsidR="00214B0D" w:rsidRPr="005C391A" w:rsidRDefault="00214B0D" w:rsidP="008648B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На основании Решения Ленинской районной Думы № 67/256</w:t>
      </w:r>
      <w:r w:rsidRPr="005C391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 </w:t>
      </w:r>
      <w:r w:rsidRPr="005C391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вносятся изменения</w:t>
      </w:r>
      <w:r w:rsidRPr="005C391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5C391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в паспорт Программы в позицию</w:t>
      </w:r>
      <w:r w:rsidR="00754E9F" w:rsidRPr="005C391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 xml:space="preserve"> «Объемы  и источники финансирования программы (подпрограммы)»</w:t>
      </w:r>
      <w:r w:rsidR="005E36AB" w:rsidRPr="005C391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 xml:space="preserve"> и в раздел 5</w:t>
      </w:r>
      <w:r w:rsidR="005E36AB"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«Обоснование объема финансовых ресурсов, необходимых для реализации муниципальной программы». </w:t>
      </w:r>
    </w:p>
    <w:p w:rsidR="00DA08D7" w:rsidRPr="005C391A" w:rsidRDefault="00DA08D7" w:rsidP="00DA08D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Общий объем финансирования действующей Программы </w:t>
      </w:r>
      <w:r w:rsidR="0029773C"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 счет средств бюджета района </w:t>
      </w: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составляет  34,00 тыс. руб. </w:t>
      </w:r>
    </w:p>
    <w:p w:rsidR="000F3C0D" w:rsidRPr="005C391A" w:rsidRDefault="00DA08D7" w:rsidP="00DA08D7">
      <w:pPr>
        <w:pStyle w:val="af0"/>
        <w:ind w:firstLine="708"/>
        <w:jc w:val="both"/>
        <w:rPr>
          <w:color w:val="0D0D0D" w:themeColor="text1" w:themeTint="F2"/>
          <w:sz w:val="28"/>
          <w:szCs w:val="28"/>
        </w:rPr>
      </w:pPr>
      <w:r w:rsidRPr="005C391A">
        <w:rPr>
          <w:color w:val="0D0D0D" w:themeColor="text1" w:themeTint="F2"/>
          <w:sz w:val="28"/>
          <w:szCs w:val="28"/>
        </w:rPr>
        <w:t>Предлагаемым проектом вносятся изменения в объем финансирования Программы, который  составит  29,00 тыс. руб., в том числе:</w:t>
      </w:r>
      <w:r w:rsidR="005B09E7" w:rsidRPr="005C391A">
        <w:rPr>
          <w:color w:val="0D0D0D" w:themeColor="text1" w:themeTint="F2"/>
          <w:sz w:val="28"/>
          <w:szCs w:val="28"/>
        </w:rPr>
        <w:t xml:space="preserve"> </w:t>
      </w:r>
    </w:p>
    <w:p w:rsidR="0097296B" w:rsidRPr="005C391A" w:rsidRDefault="0097296B" w:rsidP="00DA08D7">
      <w:pPr>
        <w:pStyle w:val="af0"/>
        <w:ind w:firstLine="708"/>
        <w:jc w:val="both"/>
        <w:rPr>
          <w:color w:val="0D0D0D" w:themeColor="text1" w:themeTint="F2"/>
          <w:sz w:val="28"/>
          <w:szCs w:val="28"/>
        </w:rPr>
      </w:pPr>
      <w:r w:rsidRPr="005C391A">
        <w:rPr>
          <w:color w:val="0D0D0D" w:themeColor="text1" w:themeTint="F2"/>
          <w:sz w:val="28"/>
          <w:szCs w:val="28"/>
        </w:rPr>
        <w:t>2019 год 0,00 тыс.</w:t>
      </w:r>
      <w:r w:rsidR="00EE7CF7" w:rsidRPr="005C391A">
        <w:rPr>
          <w:color w:val="0D0D0D" w:themeColor="text1" w:themeTint="F2"/>
          <w:sz w:val="28"/>
          <w:szCs w:val="28"/>
        </w:rPr>
        <w:t xml:space="preserve"> </w:t>
      </w:r>
      <w:r w:rsidRPr="005C391A">
        <w:rPr>
          <w:color w:val="0D0D0D" w:themeColor="text1" w:themeTint="F2"/>
          <w:sz w:val="28"/>
          <w:szCs w:val="28"/>
        </w:rPr>
        <w:t>руб.;</w:t>
      </w:r>
    </w:p>
    <w:p w:rsidR="0097296B" w:rsidRPr="005C391A" w:rsidRDefault="0097296B" w:rsidP="00DA08D7">
      <w:pPr>
        <w:pStyle w:val="af0"/>
        <w:ind w:firstLine="708"/>
        <w:jc w:val="both"/>
        <w:rPr>
          <w:color w:val="0D0D0D" w:themeColor="text1" w:themeTint="F2"/>
          <w:sz w:val="28"/>
          <w:szCs w:val="28"/>
        </w:rPr>
      </w:pPr>
      <w:r w:rsidRPr="005C391A">
        <w:rPr>
          <w:color w:val="0D0D0D" w:themeColor="text1" w:themeTint="F2"/>
          <w:sz w:val="28"/>
          <w:szCs w:val="28"/>
        </w:rPr>
        <w:t>2020 год 5,00 тыс.</w:t>
      </w:r>
      <w:r w:rsidR="00EE7CF7" w:rsidRPr="005C391A">
        <w:rPr>
          <w:color w:val="0D0D0D" w:themeColor="text1" w:themeTint="F2"/>
          <w:sz w:val="28"/>
          <w:szCs w:val="28"/>
        </w:rPr>
        <w:t xml:space="preserve"> </w:t>
      </w:r>
      <w:r w:rsidRPr="005C391A">
        <w:rPr>
          <w:color w:val="0D0D0D" w:themeColor="text1" w:themeTint="F2"/>
          <w:sz w:val="28"/>
          <w:szCs w:val="28"/>
        </w:rPr>
        <w:t>руб.;</w:t>
      </w:r>
    </w:p>
    <w:p w:rsidR="0097296B" w:rsidRPr="005C391A" w:rsidRDefault="0097296B" w:rsidP="00DA08D7">
      <w:pPr>
        <w:pStyle w:val="af0"/>
        <w:ind w:firstLine="708"/>
        <w:jc w:val="both"/>
        <w:rPr>
          <w:color w:val="0D0D0D" w:themeColor="text1" w:themeTint="F2"/>
          <w:sz w:val="28"/>
          <w:szCs w:val="28"/>
        </w:rPr>
      </w:pPr>
      <w:r w:rsidRPr="005C391A">
        <w:rPr>
          <w:color w:val="0D0D0D" w:themeColor="text1" w:themeTint="F2"/>
          <w:sz w:val="28"/>
          <w:szCs w:val="28"/>
        </w:rPr>
        <w:t xml:space="preserve">2021 год </w:t>
      </w:r>
      <w:r w:rsidR="00BD00C6" w:rsidRPr="005C391A">
        <w:rPr>
          <w:color w:val="0D0D0D" w:themeColor="text1" w:themeTint="F2"/>
          <w:sz w:val="28"/>
          <w:szCs w:val="28"/>
        </w:rPr>
        <w:t>6</w:t>
      </w:r>
      <w:r w:rsidRPr="005C391A">
        <w:rPr>
          <w:color w:val="0D0D0D" w:themeColor="text1" w:themeTint="F2"/>
          <w:sz w:val="28"/>
          <w:szCs w:val="28"/>
        </w:rPr>
        <w:t>,00 тыс.</w:t>
      </w:r>
      <w:r w:rsidR="00EE7CF7" w:rsidRPr="005C391A">
        <w:rPr>
          <w:color w:val="0D0D0D" w:themeColor="text1" w:themeTint="F2"/>
          <w:sz w:val="28"/>
          <w:szCs w:val="28"/>
        </w:rPr>
        <w:t xml:space="preserve"> </w:t>
      </w:r>
      <w:r w:rsidRPr="005C391A">
        <w:rPr>
          <w:color w:val="0D0D0D" w:themeColor="text1" w:themeTint="F2"/>
          <w:sz w:val="28"/>
          <w:szCs w:val="28"/>
        </w:rPr>
        <w:t>руб.;</w:t>
      </w:r>
    </w:p>
    <w:p w:rsidR="0097296B" w:rsidRPr="005C391A" w:rsidRDefault="0097296B" w:rsidP="00DA08D7">
      <w:pPr>
        <w:pStyle w:val="af0"/>
        <w:ind w:firstLine="708"/>
        <w:jc w:val="both"/>
        <w:rPr>
          <w:color w:val="0D0D0D" w:themeColor="text1" w:themeTint="F2"/>
          <w:sz w:val="28"/>
          <w:szCs w:val="28"/>
        </w:rPr>
      </w:pPr>
      <w:r w:rsidRPr="005C391A">
        <w:rPr>
          <w:color w:val="0D0D0D" w:themeColor="text1" w:themeTint="F2"/>
          <w:sz w:val="28"/>
          <w:szCs w:val="28"/>
        </w:rPr>
        <w:t xml:space="preserve">2022 год </w:t>
      </w:r>
      <w:r w:rsidR="00BD00C6" w:rsidRPr="005C391A">
        <w:rPr>
          <w:color w:val="0D0D0D" w:themeColor="text1" w:themeTint="F2"/>
          <w:sz w:val="28"/>
          <w:szCs w:val="28"/>
        </w:rPr>
        <w:t>6,00 тыс.</w:t>
      </w:r>
      <w:r w:rsidR="00EE7CF7" w:rsidRPr="005C391A">
        <w:rPr>
          <w:color w:val="0D0D0D" w:themeColor="text1" w:themeTint="F2"/>
          <w:sz w:val="28"/>
          <w:szCs w:val="28"/>
        </w:rPr>
        <w:t xml:space="preserve"> </w:t>
      </w:r>
      <w:r w:rsidR="00BD00C6" w:rsidRPr="005C391A">
        <w:rPr>
          <w:color w:val="0D0D0D" w:themeColor="text1" w:themeTint="F2"/>
          <w:sz w:val="28"/>
          <w:szCs w:val="28"/>
        </w:rPr>
        <w:t>руб.;</w:t>
      </w:r>
    </w:p>
    <w:p w:rsidR="00BD00C6" w:rsidRPr="005C391A" w:rsidRDefault="00BD00C6" w:rsidP="00DA08D7">
      <w:pPr>
        <w:pStyle w:val="af0"/>
        <w:ind w:firstLine="708"/>
        <w:jc w:val="both"/>
        <w:rPr>
          <w:color w:val="0D0D0D" w:themeColor="text1" w:themeTint="F2"/>
          <w:sz w:val="28"/>
          <w:szCs w:val="28"/>
        </w:rPr>
      </w:pPr>
      <w:r w:rsidRPr="005C391A">
        <w:rPr>
          <w:color w:val="0D0D0D" w:themeColor="text1" w:themeTint="F2"/>
          <w:sz w:val="28"/>
          <w:szCs w:val="28"/>
        </w:rPr>
        <w:t>2023год 6,00 тыс.</w:t>
      </w:r>
      <w:r w:rsidR="00EE7CF7" w:rsidRPr="005C391A">
        <w:rPr>
          <w:color w:val="0D0D0D" w:themeColor="text1" w:themeTint="F2"/>
          <w:sz w:val="28"/>
          <w:szCs w:val="28"/>
        </w:rPr>
        <w:t xml:space="preserve"> </w:t>
      </w:r>
      <w:r w:rsidRPr="005C391A">
        <w:rPr>
          <w:color w:val="0D0D0D" w:themeColor="text1" w:themeTint="F2"/>
          <w:sz w:val="28"/>
          <w:szCs w:val="28"/>
        </w:rPr>
        <w:t>руб.;</w:t>
      </w:r>
    </w:p>
    <w:p w:rsidR="00BD00C6" w:rsidRPr="005C391A" w:rsidRDefault="00BD00C6" w:rsidP="00DA08D7">
      <w:pPr>
        <w:pStyle w:val="af0"/>
        <w:ind w:firstLine="708"/>
        <w:jc w:val="both"/>
        <w:rPr>
          <w:color w:val="0D0D0D" w:themeColor="text1" w:themeTint="F2"/>
          <w:sz w:val="28"/>
          <w:szCs w:val="28"/>
        </w:rPr>
      </w:pPr>
      <w:r w:rsidRPr="005C391A">
        <w:rPr>
          <w:color w:val="0D0D0D" w:themeColor="text1" w:themeTint="F2"/>
          <w:sz w:val="28"/>
          <w:szCs w:val="28"/>
        </w:rPr>
        <w:t>2024 год 6,00 тыс.</w:t>
      </w:r>
      <w:r w:rsidR="00EE7CF7" w:rsidRPr="005C391A">
        <w:rPr>
          <w:color w:val="0D0D0D" w:themeColor="text1" w:themeTint="F2"/>
          <w:sz w:val="28"/>
          <w:szCs w:val="28"/>
        </w:rPr>
        <w:t xml:space="preserve"> </w:t>
      </w:r>
      <w:r w:rsidRPr="005C391A">
        <w:rPr>
          <w:color w:val="0D0D0D" w:themeColor="text1" w:themeTint="F2"/>
          <w:sz w:val="28"/>
          <w:szCs w:val="28"/>
        </w:rPr>
        <w:t>руб.</w:t>
      </w:r>
    </w:p>
    <w:p w:rsidR="00DA08D7" w:rsidRPr="005C391A" w:rsidRDefault="000A1682" w:rsidP="00E533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Таким образом, предлагаемым проектом предусмотрено уменьшение объемов финансирования на реализацию Программы за счет средств бюджета района в целом на сумму </w:t>
      </w:r>
      <w:r w:rsidR="00EE7CF7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5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,00 тыс. руб., в том числе: на 20</w:t>
      </w:r>
      <w:r w:rsidR="00EE7CF7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19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год уменьшение объема финансирования на </w:t>
      </w:r>
      <w:r w:rsidR="00EE7CF7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5</w:t>
      </w:r>
      <w:r w:rsidR="00E53375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,00 тыс. руб.</w:t>
      </w:r>
    </w:p>
    <w:p w:rsidR="00E53375" w:rsidRPr="005C391A" w:rsidRDefault="00885E09" w:rsidP="00E533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885E09" w:rsidRPr="005C391A" w:rsidRDefault="00885E09" w:rsidP="00E533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292CA3" w:rsidRPr="005C391A" w:rsidRDefault="008F2961" w:rsidP="002B5717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0D0D0D" w:themeColor="text1" w:themeTint="F2"/>
        </w:rPr>
      </w:pPr>
      <w:r w:rsidRPr="005C391A">
        <w:rPr>
          <w:rFonts w:ascii="Times New Roman" w:hAnsi="Times New Roman" w:cs="Times New Roman"/>
          <w:b w:val="0"/>
          <w:color w:val="0D0D0D" w:themeColor="text1" w:themeTint="F2"/>
        </w:rPr>
        <w:t xml:space="preserve">Имеются замечания </w:t>
      </w:r>
      <w:r w:rsidR="00D82D42" w:rsidRPr="005C391A">
        <w:rPr>
          <w:rFonts w:ascii="Times New Roman" w:hAnsi="Times New Roman" w:cs="Times New Roman"/>
          <w:b w:val="0"/>
          <w:color w:val="0D0D0D" w:themeColor="text1" w:themeTint="F2"/>
        </w:rPr>
        <w:t xml:space="preserve">по </w:t>
      </w:r>
      <w:r w:rsidRPr="005C391A">
        <w:rPr>
          <w:rFonts w:ascii="Times New Roman" w:hAnsi="Times New Roman" w:cs="Times New Roman"/>
          <w:b w:val="0"/>
          <w:color w:val="0D0D0D" w:themeColor="text1" w:themeTint="F2"/>
        </w:rPr>
        <w:t>форм</w:t>
      </w:r>
      <w:r w:rsidR="008E3CCA" w:rsidRPr="005C391A">
        <w:rPr>
          <w:rFonts w:ascii="Times New Roman" w:hAnsi="Times New Roman" w:cs="Times New Roman"/>
          <w:b w:val="0"/>
          <w:color w:val="0D0D0D" w:themeColor="text1" w:themeTint="F2"/>
        </w:rPr>
        <w:t>е 1</w:t>
      </w:r>
      <w:r w:rsidR="007F0B25" w:rsidRPr="005C391A">
        <w:rPr>
          <w:rFonts w:ascii="Times New Roman" w:hAnsi="Times New Roman" w:cs="Times New Roman"/>
          <w:b w:val="0"/>
          <w:color w:val="0D0D0D" w:themeColor="text1" w:themeTint="F2"/>
        </w:rPr>
        <w:t xml:space="preserve"> к </w:t>
      </w:r>
      <w:r w:rsidR="00115F95" w:rsidRPr="005C391A">
        <w:rPr>
          <w:rFonts w:ascii="Times New Roman" w:hAnsi="Times New Roman" w:cs="Times New Roman"/>
          <w:b w:val="0"/>
          <w:color w:val="0D0D0D" w:themeColor="text1" w:themeTint="F2"/>
        </w:rPr>
        <w:t>П</w:t>
      </w:r>
      <w:r w:rsidR="007F0B25" w:rsidRPr="005C391A">
        <w:rPr>
          <w:rFonts w:ascii="Times New Roman" w:hAnsi="Times New Roman" w:cs="Times New Roman"/>
          <w:b w:val="0"/>
          <w:color w:val="0D0D0D" w:themeColor="text1" w:themeTint="F2"/>
        </w:rPr>
        <w:t>рограмме</w:t>
      </w:r>
      <w:r w:rsidR="002B5717" w:rsidRPr="005C391A">
        <w:rPr>
          <w:rFonts w:ascii="Times New Roman" w:hAnsi="Times New Roman" w:cs="Times New Roman"/>
          <w:b w:val="0"/>
          <w:color w:val="0D0D0D" w:themeColor="text1" w:themeTint="F2"/>
        </w:rPr>
        <w:t>, которая звучит «</w:t>
      </w:r>
      <w:r w:rsidR="00C353E4" w:rsidRPr="005C391A">
        <w:rPr>
          <w:rFonts w:ascii="Times New Roman" w:hAnsi="Times New Roman" w:cs="Times New Roman"/>
          <w:b w:val="0"/>
          <w:color w:val="0D0D0D" w:themeColor="text1" w:themeTint="F2"/>
        </w:rPr>
        <w:t>Перечень целевых показателей муниципальной программы Ленинского муниципального района Волгоградской области</w:t>
      </w:r>
      <w:r w:rsidR="00DB2257" w:rsidRPr="005C391A">
        <w:rPr>
          <w:rFonts w:ascii="Times New Roman" w:hAnsi="Times New Roman" w:cs="Times New Roman"/>
          <w:b w:val="0"/>
          <w:color w:val="0D0D0D" w:themeColor="text1" w:themeTint="F2"/>
        </w:rPr>
        <w:t xml:space="preserve"> «Демография»</w:t>
      </w:r>
      <w:r w:rsidR="00935F40" w:rsidRPr="005C391A">
        <w:rPr>
          <w:rFonts w:ascii="Times New Roman" w:hAnsi="Times New Roman" w:cs="Times New Roman"/>
          <w:b w:val="0"/>
          <w:color w:val="0D0D0D" w:themeColor="text1" w:themeTint="F2"/>
        </w:rPr>
        <w:t>,</w:t>
      </w:r>
      <w:r w:rsidR="00115F95" w:rsidRPr="005C391A">
        <w:rPr>
          <w:rFonts w:ascii="Times New Roman" w:hAnsi="Times New Roman" w:cs="Times New Roman"/>
          <w:b w:val="0"/>
          <w:color w:val="0D0D0D" w:themeColor="text1" w:themeTint="F2"/>
        </w:rPr>
        <w:t xml:space="preserve"> тогда как согласно </w:t>
      </w:r>
      <w:r w:rsidR="00115F95" w:rsidRPr="005C391A">
        <w:rPr>
          <w:rFonts w:ascii="Times New Roman" w:eastAsia="Times New Roman" w:hAnsi="Times New Roman" w:cs="Times New Roman"/>
          <w:b w:val="0"/>
          <w:color w:val="0D0D0D" w:themeColor="text1" w:themeTint="F2"/>
        </w:rPr>
        <w:t>Постановлению администрации Ленинского муниципального района № 573</w:t>
      </w:r>
      <w:r w:rsidR="00935F40" w:rsidRPr="005C391A">
        <w:rPr>
          <w:rFonts w:ascii="Times New Roman" w:eastAsia="Times New Roman" w:hAnsi="Times New Roman" w:cs="Times New Roman"/>
          <w:b w:val="0"/>
          <w:color w:val="0D0D0D" w:themeColor="text1" w:themeTint="F2"/>
        </w:rPr>
        <w:t xml:space="preserve"> </w:t>
      </w:r>
      <w:r w:rsidR="00D82D42" w:rsidRPr="005C391A">
        <w:rPr>
          <w:rFonts w:ascii="Times New Roman" w:eastAsia="Times New Roman" w:hAnsi="Times New Roman" w:cs="Times New Roman"/>
          <w:b w:val="0"/>
          <w:color w:val="0D0D0D" w:themeColor="text1" w:themeTint="F2"/>
        </w:rPr>
        <w:t xml:space="preserve">название </w:t>
      </w:r>
      <w:r w:rsidR="004134FB" w:rsidRPr="005C391A">
        <w:rPr>
          <w:rFonts w:ascii="Times New Roman" w:eastAsia="Times New Roman" w:hAnsi="Times New Roman" w:cs="Times New Roman"/>
          <w:b w:val="0"/>
          <w:color w:val="0D0D0D" w:themeColor="text1" w:themeTint="F2"/>
        </w:rPr>
        <w:t>форм</w:t>
      </w:r>
      <w:r w:rsidR="00D82D42" w:rsidRPr="005C391A">
        <w:rPr>
          <w:rFonts w:ascii="Times New Roman" w:eastAsia="Times New Roman" w:hAnsi="Times New Roman" w:cs="Times New Roman"/>
          <w:b w:val="0"/>
          <w:color w:val="0D0D0D" w:themeColor="text1" w:themeTint="F2"/>
        </w:rPr>
        <w:t>ы</w:t>
      </w:r>
      <w:r w:rsidR="004134FB" w:rsidRPr="005C391A">
        <w:rPr>
          <w:rFonts w:ascii="Times New Roman" w:eastAsia="Times New Roman" w:hAnsi="Times New Roman" w:cs="Times New Roman"/>
          <w:b w:val="0"/>
          <w:color w:val="0D0D0D" w:themeColor="text1" w:themeTint="F2"/>
        </w:rPr>
        <w:t xml:space="preserve"> 1 звучит:</w:t>
      </w:r>
      <w:r w:rsidR="00736939" w:rsidRPr="005C391A">
        <w:rPr>
          <w:rFonts w:ascii="Times New Roman" w:eastAsia="Times New Roman" w:hAnsi="Times New Roman" w:cs="Times New Roman"/>
          <w:b w:val="0"/>
          <w:color w:val="0D0D0D" w:themeColor="text1" w:themeTint="F2"/>
        </w:rPr>
        <w:t xml:space="preserve"> «Перечень </w:t>
      </w:r>
      <w:r w:rsidR="00736939" w:rsidRPr="005C391A">
        <w:rPr>
          <w:rFonts w:ascii="Times New Roman" w:hAnsi="Times New Roman" w:cs="Times New Roman"/>
          <w:b w:val="0"/>
          <w:color w:val="0D0D0D" w:themeColor="text1" w:themeTint="F2"/>
        </w:rPr>
        <w:t>целевых показателей достижения поставленных целей и задач муниципальной программы Ленинского муниципального района</w:t>
      </w:r>
      <w:r w:rsidR="004134FB" w:rsidRPr="005C391A">
        <w:rPr>
          <w:rFonts w:ascii="Times New Roman" w:hAnsi="Times New Roman" w:cs="Times New Roman"/>
          <w:b w:val="0"/>
          <w:color w:val="0D0D0D" w:themeColor="text1" w:themeTint="F2"/>
        </w:rPr>
        <w:t>»</w:t>
      </w:r>
      <w:r w:rsidR="00DB2257" w:rsidRPr="005C391A">
        <w:rPr>
          <w:rFonts w:ascii="Times New Roman" w:hAnsi="Times New Roman" w:cs="Times New Roman"/>
          <w:b w:val="0"/>
          <w:color w:val="0D0D0D" w:themeColor="text1" w:themeTint="F2"/>
        </w:rPr>
        <w:t>.</w:t>
      </w:r>
      <w:r w:rsidR="00243E44" w:rsidRPr="005C391A">
        <w:rPr>
          <w:rFonts w:ascii="Times New Roman" w:hAnsi="Times New Roman" w:cs="Times New Roman"/>
          <w:b w:val="0"/>
          <w:color w:val="0D0D0D" w:themeColor="text1" w:themeTint="F2"/>
        </w:rPr>
        <w:t xml:space="preserve"> </w:t>
      </w:r>
    </w:p>
    <w:p w:rsidR="002909C3" w:rsidRPr="005C391A" w:rsidRDefault="002909C3" w:rsidP="00292CA3">
      <w:pPr>
        <w:pStyle w:val="af0"/>
        <w:jc w:val="both"/>
        <w:rPr>
          <w:b/>
          <w:color w:val="0D0D0D" w:themeColor="text1" w:themeTint="F2"/>
          <w:sz w:val="28"/>
          <w:szCs w:val="28"/>
          <w:u w:val="single"/>
        </w:rPr>
      </w:pPr>
    </w:p>
    <w:p w:rsidR="00292CA3" w:rsidRPr="005C391A" w:rsidRDefault="00292CA3" w:rsidP="00292CA3">
      <w:pPr>
        <w:pStyle w:val="af0"/>
        <w:jc w:val="both"/>
        <w:rPr>
          <w:color w:val="0D0D0D" w:themeColor="text1" w:themeTint="F2"/>
          <w:sz w:val="28"/>
          <w:szCs w:val="28"/>
        </w:rPr>
      </w:pPr>
      <w:r w:rsidRPr="005C391A">
        <w:rPr>
          <w:b/>
          <w:color w:val="0D0D0D" w:themeColor="text1" w:themeTint="F2"/>
          <w:sz w:val="28"/>
          <w:szCs w:val="28"/>
          <w:u w:val="single"/>
        </w:rPr>
        <w:t>Вывод:</w:t>
      </w:r>
      <w:r w:rsidRPr="005C391A">
        <w:rPr>
          <w:color w:val="0D0D0D" w:themeColor="text1" w:themeTint="F2"/>
          <w:sz w:val="28"/>
          <w:szCs w:val="28"/>
        </w:rPr>
        <w:t xml:space="preserve"> </w:t>
      </w:r>
    </w:p>
    <w:p w:rsidR="00292CA3" w:rsidRPr="005C391A" w:rsidRDefault="00292CA3" w:rsidP="002B5717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0D0D0D" w:themeColor="text1" w:themeTint="F2"/>
        </w:rPr>
      </w:pPr>
    </w:p>
    <w:p w:rsidR="0093718D" w:rsidRPr="005C391A" w:rsidRDefault="0093718D" w:rsidP="0093718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bookmarkStart w:id="0" w:name="_GoBack"/>
      <w:bookmarkEnd w:id="0"/>
      <w:r w:rsidRPr="005C391A">
        <w:rPr>
          <w:rFonts w:ascii="Times New Roman" w:eastAsia="Times New Roman" w:hAnsi="Times New Roman"/>
          <w:color w:val="0D0D0D" w:themeColor="text1" w:themeTint="F2"/>
          <w:sz w:val="28"/>
          <w:szCs w:val="28"/>
        </w:rPr>
        <w:t>На основании изложенного, Контрольно-счетная палата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Ленинского муниципального района</w:t>
      </w:r>
      <w:r w:rsidRPr="005C391A">
        <w:rPr>
          <w:rFonts w:ascii="Times New Roman" w:eastAsia="Times New Roman" w:hAnsi="Times New Roman"/>
          <w:color w:val="0D0D0D" w:themeColor="text1" w:themeTint="F2"/>
          <w:sz w:val="28"/>
          <w:szCs w:val="28"/>
        </w:rPr>
        <w:t xml:space="preserve"> считает представленный проект изменений в Программу возможным к утверждению после </w:t>
      </w:r>
      <w:r w:rsidR="006E4008" w:rsidRPr="005C391A">
        <w:rPr>
          <w:rFonts w:ascii="Times New Roman" w:eastAsia="Times New Roman" w:hAnsi="Times New Roman"/>
          <w:color w:val="0D0D0D" w:themeColor="text1" w:themeTint="F2"/>
          <w:sz w:val="28"/>
          <w:szCs w:val="28"/>
        </w:rPr>
        <w:t>приведения форм в соответстви</w:t>
      </w:r>
      <w:r w:rsidR="00715E3F" w:rsidRPr="005C391A">
        <w:rPr>
          <w:rFonts w:ascii="Times New Roman" w:eastAsia="Times New Roman" w:hAnsi="Times New Roman"/>
          <w:color w:val="0D0D0D" w:themeColor="text1" w:themeTint="F2"/>
          <w:sz w:val="28"/>
          <w:szCs w:val="28"/>
        </w:rPr>
        <w:t>е</w:t>
      </w:r>
      <w:r w:rsidR="006E4008" w:rsidRPr="005C391A">
        <w:rPr>
          <w:rFonts w:ascii="Times New Roman" w:eastAsia="Times New Roman" w:hAnsi="Times New Roman"/>
          <w:color w:val="0D0D0D" w:themeColor="text1" w:themeTint="F2"/>
          <w:sz w:val="28"/>
          <w:szCs w:val="28"/>
        </w:rPr>
        <w:t xml:space="preserve"> с</w:t>
      </w:r>
      <w:r w:rsidR="00741FE3" w:rsidRPr="005C391A">
        <w:rPr>
          <w:rFonts w:ascii="Times New Roman" w:eastAsia="Times New Roman" w:hAnsi="Times New Roman"/>
          <w:color w:val="0D0D0D" w:themeColor="text1" w:themeTint="F2"/>
          <w:sz w:val="28"/>
          <w:szCs w:val="28"/>
        </w:rPr>
        <w:t xml:space="preserve"> </w:t>
      </w:r>
      <w:r w:rsidR="00741FE3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Постановлени</w:t>
      </w:r>
      <w:r w:rsidR="00715E3F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ем</w:t>
      </w:r>
      <w:r w:rsidR="00741FE3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администрации Ленинского муниципального района № 573.</w:t>
      </w: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885E09" w:rsidRPr="005C391A" w:rsidRDefault="004134FB" w:rsidP="002B5717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0D0D0D" w:themeColor="text1" w:themeTint="F2"/>
        </w:rPr>
      </w:pPr>
      <w:r w:rsidRPr="005C391A">
        <w:rPr>
          <w:rFonts w:ascii="Times New Roman" w:eastAsia="Times New Roman" w:hAnsi="Times New Roman" w:cs="Times New Roman"/>
          <w:b w:val="0"/>
          <w:color w:val="0D0D0D" w:themeColor="text1" w:themeTint="F2"/>
        </w:rPr>
        <w:tab/>
      </w:r>
    </w:p>
    <w:p w:rsidR="00885E09" w:rsidRPr="005C391A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885E09" w:rsidRPr="005C391A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Ст.инспектор Контрольно-счетной</w:t>
      </w:r>
    </w:p>
    <w:p w:rsidR="00885E09" w:rsidRPr="005C391A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палаты Ленинского муниципального </w:t>
      </w:r>
    </w:p>
    <w:p w:rsidR="00885E09" w:rsidRPr="005C391A" w:rsidRDefault="00885E09" w:rsidP="00885E09">
      <w:pPr>
        <w:spacing w:after="0" w:line="240" w:lineRule="auto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района                                                                                         </w:t>
      </w:r>
      <w:r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  Н.Ю.Жолобова</w:t>
      </w:r>
    </w:p>
    <w:p w:rsidR="00885E09" w:rsidRPr="005C391A" w:rsidRDefault="00885E09" w:rsidP="00885E09">
      <w:pPr>
        <w:spacing w:after="0" w:line="240" w:lineRule="auto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</w:p>
    <w:p w:rsidR="00885E09" w:rsidRPr="005C391A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885E09" w:rsidRPr="005C391A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5C391A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«СОГЛАСОВАНО»</w:t>
      </w:r>
    </w:p>
    <w:p w:rsidR="00885E09" w:rsidRPr="005C391A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Председатель контрольно- счетной палаты</w:t>
      </w:r>
    </w:p>
    <w:p w:rsidR="00885E09" w:rsidRPr="005C391A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Ленинского муниципального района</w:t>
      </w:r>
    </w:p>
    <w:p w:rsidR="00214DA0" w:rsidRPr="005C391A" w:rsidRDefault="00885E09" w:rsidP="001E331F">
      <w:pPr>
        <w:spacing w:after="0" w:line="240" w:lineRule="auto"/>
        <w:ind w:left="4820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___________Мололкина Т.В.                                                                                                                              «___»___________2019 г.</w:t>
      </w:r>
    </w:p>
    <w:sectPr w:rsidR="00214DA0" w:rsidRPr="005C391A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95A" w:rsidRDefault="003E295A" w:rsidP="00095B96">
      <w:pPr>
        <w:spacing w:after="0" w:line="240" w:lineRule="auto"/>
      </w:pPr>
      <w:r>
        <w:separator/>
      </w:r>
    </w:p>
  </w:endnote>
  <w:endnote w:type="continuationSeparator" w:id="1">
    <w:p w:rsidR="003E295A" w:rsidRDefault="003E295A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9948A0" w:rsidRDefault="00034318">
        <w:pPr>
          <w:pStyle w:val="a7"/>
          <w:jc w:val="center"/>
        </w:pPr>
        <w:r>
          <w:rPr>
            <w:noProof/>
          </w:rPr>
          <w:fldChar w:fldCharType="begin"/>
        </w:r>
        <w:r w:rsidR="00D82D4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4523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948A0" w:rsidRDefault="009948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95A" w:rsidRDefault="003E295A" w:rsidP="00095B96">
      <w:pPr>
        <w:spacing w:after="0" w:line="240" w:lineRule="auto"/>
      </w:pPr>
      <w:r>
        <w:separator/>
      </w:r>
    </w:p>
  </w:footnote>
  <w:footnote w:type="continuationSeparator" w:id="1">
    <w:p w:rsidR="003E295A" w:rsidRDefault="003E295A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24760"/>
    <w:rsid w:val="00030B10"/>
    <w:rsid w:val="00032478"/>
    <w:rsid w:val="00034318"/>
    <w:rsid w:val="00041A48"/>
    <w:rsid w:val="00053D8F"/>
    <w:rsid w:val="0005672C"/>
    <w:rsid w:val="00075AF0"/>
    <w:rsid w:val="00086647"/>
    <w:rsid w:val="00095B96"/>
    <w:rsid w:val="000A1682"/>
    <w:rsid w:val="000A2370"/>
    <w:rsid w:val="000A2FF2"/>
    <w:rsid w:val="000B1C8A"/>
    <w:rsid w:val="000B5289"/>
    <w:rsid w:val="000C6A26"/>
    <w:rsid w:val="000D0BA4"/>
    <w:rsid w:val="000D31B9"/>
    <w:rsid w:val="000D7D35"/>
    <w:rsid w:val="000E01F2"/>
    <w:rsid w:val="000F3C0D"/>
    <w:rsid w:val="000F51F0"/>
    <w:rsid w:val="000F635D"/>
    <w:rsid w:val="00111D54"/>
    <w:rsid w:val="00112A4F"/>
    <w:rsid w:val="00115F95"/>
    <w:rsid w:val="001207E0"/>
    <w:rsid w:val="00122A15"/>
    <w:rsid w:val="0014790B"/>
    <w:rsid w:val="00160A1A"/>
    <w:rsid w:val="00161016"/>
    <w:rsid w:val="00163C1C"/>
    <w:rsid w:val="00182915"/>
    <w:rsid w:val="001877BC"/>
    <w:rsid w:val="00196112"/>
    <w:rsid w:val="0019722F"/>
    <w:rsid w:val="001B6DD8"/>
    <w:rsid w:val="001D3EAB"/>
    <w:rsid w:val="001E331F"/>
    <w:rsid w:val="001E4475"/>
    <w:rsid w:val="0020480D"/>
    <w:rsid w:val="00205E8D"/>
    <w:rsid w:val="00207D6C"/>
    <w:rsid w:val="002131B2"/>
    <w:rsid w:val="00214B0D"/>
    <w:rsid w:val="00214DA0"/>
    <w:rsid w:val="00233920"/>
    <w:rsid w:val="00234137"/>
    <w:rsid w:val="002341EA"/>
    <w:rsid w:val="002413E2"/>
    <w:rsid w:val="00243E44"/>
    <w:rsid w:val="00253A4F"/>
    <w:rsid w:val="00255579"/>
    <w:rsid w:val="00262E10"/>
    <w:rsid w:val="002722E0"/>
    <w:rsid w:val="00276DF4"/>
    <w:rsid w:val="002804E3"/>
    <w:rsid w:val="00285DDF"/>
    <w:rsid w:val="002909C3"/>
    <w:rsid w:val="00292CA3"/>
    <w:rsid w:val="0029773C"/>
    <w:rsid w:val="002A7BDB"/>
    <w:rsid w:val="002B1E3B"/>
    <w:rsid w:val="002B3A0C"/>
    <w:rsid w:val="002B5002"/>
    <w:rsid w:val="002B5717"/>
    <w:rsid w:val="002C4148"/>
    <w:rsid w:val="002C6528"/>
    <w:rsid w:val="002D755D"/>
    <w:rsid w:val="002E2850"/>
    <w:rsid w:val="002F0201"/>
    <w:rsid w:val="0030213A"/>
    <w:rsid w:val="00305DA0"/>
    <w:rsid w:val="003115C7"/>
    <w:rsid w:val="003561DA"/>
    <w:rsid w:val="00365B89"/>
    <w:rsid w:val="00373FC5"/>
    <w:rsid w:val="003819B6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D6BAE"/>
    <w:rsid w:val="003E295A"/>
    <w:rsid w:val="003E3F96"/>
    <w:rsid w:val="003E7894"/>
    <w:rsid w:val="003F07AA"/>
    <w:rsid w:val="003F3420"/>
    <w:rsid w:val="003F728A"/>
    <w:rsid w:val="00402A68"/>
    <w:rsid w:val="004134FB"/>
    <w:rsid w:val="00415AE0"/>
    <w:rsid w:val="00425BA9"/>
    <w:rsid w:val="00430673"/>
    <w:rsid w:val="00440526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870C0"/>
    <w:rsid w:val="004924BE"/>
    <w:rsid w:val="004A14DC"/>
    <w:rsid w:val="004B001E"/>
    <w:rsid w:val="004B3776"/>
    <w:rsid w:val="004B6EC9"/>
    <w:rsid w:val="004D1A1C"/>
    <w:rsid w:val="00514572"/>
    <w:rsid w:val="00516C1A"/>
    <w:rsid w:val="00523507"/>
    <w:rsid w:val="00534712"/>
    <w:rsid w:val="005361D9"/>
    <w:rsid w:val="005367BE"/>
    <w:rsid w:val="00544C51"/>
    <w:rsid w:val="005706B3"/>
    <w:rsid w:val="0057123B"/>
    <w:rsid w:val="00571B32"/>
    <w:rsid w:val="00577E28"/>
    <w:rsid w:val="005835B2"/>
    <w:rsid w:val="00594326"/>
    <w:rsid w:val="0059605E"/>
    <w:rsid w:val="0059702C"/>
    <w:rsid w:val="005A053E"/>
    <w:rsid w:val="005A3C0A"/>
    <w:rsid w:val="005A408E"/>
    <w:rsid w:val="005B09E7"/>
    <w:rsid w:val="005C391A"/>
    <w:rsid w:val="005C45D5"/>
    <w:rsid w:val="005D4AB8"/>
    <w:rsid w:val="005E1030"/>
    <w:rsid w:val="005E1C09"/>
    <w:rsid w:val="005E2096"/>
    <w:rsid w:val="005E36AB"/>
    <w:rsid w:val="005E6745"/>
    <w:rsid w:val="005F073C"/>
    <w:rsid w:val="005F262D"/>
    <w:rsid w:val="005F3254"/>
    <w:rsid w:val="005F533C"/>
    <w:rsid w:val="005F6524"/>
    <w:rsid w:val="005F72A2"/>
    <w:rsid w:val="0060134A"/>
    <w:rsid w:val="006037DD"/>
    <w:rsid w:val="006037F0"/>
    <w:rsid w:val="00626D99"/>
    <w:rsid w:val="00636C2B"/>
    <w:rsid w:val="006414C3"/>
    <w:rsid w:val="00641683"/>
    <w:rsid w:val="00643FEB"/>
    <w:rsid w:val="0065251D"/>
    <w:rsid w:val="00662ACB"/>
    <w:rsid w:val="00674B88"/>
    <w:rsid w:val="00675B6C"/>
    <w:rsid w:val="00684AB4"/>
    <w:rsid w:val="006952B8"/>
    <w:rsid w:val="0069684A"/>
    <w:rsid w:val="006A1052"/>
    <w:rsid w:val="006A3CDB"/>
    <w:rsid w:val="006A772A"/>
    <w:rsid w:val="006A7B0A"/>
    <w:rsid w:val="006B0BDA"/>
    <w:rsid w:val="006C48E0"/>
    <w:rsid w:val="006C6766"/>
    <w:rsid w:val="006E4008"/>
    <w:rsid w:val="006F04D4"/>
    <w:rsid w:val="006F1814"/>
    <w:rsid w:val="00704C7D"/>
    <w:rsid w:val="007122D7"/>
    <w:rsid w:val="00715E3F"/>
    <w:rsid w:val="00722E44"/>
    <w:rsid w:val="007357ED"/>
    <w:rsid w:val="00736939"/>
    <w:rsid w:val="00741E27"/>
    <w:rsid w:val="00741FE3"/>
    <w:rsid w:val="0075221D"/>
    <w:rsid w:val="00754E9F"/>
    <w:rsid w:val="007720BE"/>
    <w:rsid w:val="0077344F"/>
    <w:rsid w:val="0077455F"/>
    <w:rsid w:val="0079134C"/>
    <w:rsid w:val="00791583"/>
    <w:rsid w:val="00793564"/>
    <w:rsid w:val="0079544C"/>
    <w:rsid w:val="00795ABD"/>
    <w:rsid w:val="00796B5C"/>
    <w:rsid w:val="007A248C"/>
    <w:rsid w:val="007B053F"/>
    <w:rsid w:val="007E6958"/>
    <w:rsid w:val="007E6B55"/>
    <w:rsid w:val="007F0B25"/>
    <w:rsid w:val="007F28D6"/>
    <w:rsid w:val="007F4CCF"/>
    <w:rsid w:val="00800C79"/>
    <w:rsid w:val="00805927"/>
    <w:rsid w:val="0080658A"/>
    <w:rsid w:val="00812D93"/>
    <w:rsid w:val="008164B3"/>
    <w:rsid w:val="008166DA"/>
    <w:rsid w:val="00821EB3"/>
    <w:rsid w:val="00823B22"/>
    <w:rsid w:val="008253C4"/>
    <w:rsid w:val="008402AF"/>
    <w:rsid w:val="0084424E"/>
    <w:rsid w:val="00845237"/>
    <w:rsid w:val="00850B4B"/>
    <w:rsid w:val="008526CA"/>
    <w:rsid w:val="00857AB3"/>
    <w:rsid w:val="00860776"/>
    <w:rsid w:val="00863D67"/>
    <w:rsid w:val="008648BF"/>
    <w:rsid w:val="0087137C"/>
    <w:rsid w:val="008847AA"/>
    <w:rsid w:val="00885E09"/>
    <w:rsid w:val="00887E4C"/>
    <w:rsid w:val="00892EAF"/>
    <w:rsid w:val="008956D5"/>
    <w:rsid w:val="00897522"/>
    <w:rsid w:val="008A292D"/>
    <w:rsid w:val="008A2DF6"/>
    <w:rsid w:val="008A75FA"/>
    <w:rsid w:val="008B2B44"/>
    <w:rsid w:val="008B43F3"/>
    <w:rsid w:val="008B6E5D"/>
    <w:rsid w:val="008D10C4"/>
    <w:rsid w:val="008D1DF6"/>
    <w:rsid w:val="008D7698"/>
    <w:rsid w:val="008E3CCA"/>
    <w:rsid w:val="008E4456"/>
    <w:rsid w:val="008F0160"/>
    <w:rsid w:val="008F2784"/>
    <w:rsid w:val="008F2961"/>
    <w:rsid w:val="00905DE9"/>
    <w:rsid w:val="00921AE7"/>
    <w:rsid w:val="00934693"/>
    <w:rsid w:val="00935F40"/>
    <w:rsid w:val="0093716B"/>
    <w:rsid w:val="0093718D"/>
    <w:rsid w:val="009519ED"/>
    <w:rsid w:val="00951E16"/>
    <w:rsid w:val="0097296B"/>
    <w:rsid w:val="00983EE9"/>
    <w:rsid w:val="00991C76"/>
    <w:rsid w:val="0099431C"/>
    <w:rsid w:val="009948A0"/>
    <w:rsid w:val="009A2FB2"/>
    <w:rsid w:val="009B469B"/>
    <w:rsid w:val="009B6045"/>
    <w:rsid w:val="009B6CCC"/>
    <w:rsid w:val="009C2E45"/>
    <w:rsid w:val="009C4991"/>
    <w:rsid w:val="009D7B7C"/>
    <w:rsid w:val="009E4F64"/>
    <w:rsid w:val="009E556E"/>
    <w:rsid w:val="00A20F1D"/>
    <w:rsid w:val="00A25966"/>
    <w:rsid w:val="00A343BA"/>
    <w:rsid w:val="00A372EC"/>
    <w:rsid w:val="00A51BD8"/>
    <w:rsid w:val="00A64B57"/>
    <w:rsid w:val="00A81522"/>
    <w:rsid w:val="00A91337"/>
    <w:rsid w:val="00A97D28"/>
    <w:rsid w:val="00AA3779"/>
    <w:rsid w:val="00AB31F8"/>
    <w:rsid w:val="00AB4065"/>
    <w:rsid w:val="00AC2D62"/>
    <w:rsid w:val="00AC7FCC"/>
    <w:rsid w:val="00AD7424"/>
    <w:rsid w:val="00AF7427"/>
    <w:rsid w:val="00B13F09"/>
    <w:rsid w:val="00B15279"/>
    <w:rsid w:val="00B16D75"/>
    <w:rsid w:val="00B348D3"/>
    <w:rsid w:val="00B35410"/>
    <w:rsid w:val="00B403E6"/>
    <w:rsid w:val="00B41B55"/>
    <w:rsid w:val="00B501F1"/>
    <w:rsid w:val="00B54A16"/>
    <w:rsid w:val="00B54FEE"/>
    <w:rsid w:val="00B712E9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C6627"/>
    <w:rsid w:val="00BC761A"/>
    <w:rsid w:val="00BD00C6"/>
    <w:rsid w:val="00BD4492"/>
    <w:rsid w:val="00BD6433"/>
    <w:rsid w:val="00BD7E7A"/>
    <w:rsid w:val="00BE5A85"/>
    <w:rsid w:val="00BE6F97"/>
    <w:rsid w:val="00BF2C40"/>
    <w:rsid w:val="00BF4232"/>
    <w:rsid w:val="00BF764B"/>
    <w:rsid w:val="00C0411A"/>
    <w:rsid w:val="00C159A8"/>
    <w:rsid w:val="00C1611D"/>
    <w:rsid w:val="00C16CA4"/>
    <w:rsid w:val="00C2295F"/>
    <w:rsid w:val="00C353E4"/>
    <w:rsid w:val="00C42EE2"/>
    <w:rsid w:val="00C523E8"/>
    <w:rsid w:val="00C53EF1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B2127"/>
    <w:rsid w:val="00CB687B"/>
    <w:rsid w:val="00CC52CB"/>
    <w:rsid w:val="00CC7274"/>
    <w:rsid w:val="00CD062E"/>
    <w:rsid w:val="00CD71A9"/>
    <w:rsid w:val="00CE23E2"/>
    <w:rsid w:val="00CE2D4C"/>
    <w:rsid w:val="00CE723D"/>
    <w:rsid w:val="00D05F9C"/>
    <w:rsid w:val="00D067B4"/>
    <w:rsid w:val="00D07C67"/>
    <w:rsid w:val="00D10364"/>
    <w:rsid w:val="00D349EA"/>
    <w:rsid w:val="00D34E13"/>
    <w:rsid w:val="00D46160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2D42"/>
    <w:rsid w:val="00D952B0"/>
    <w:rsid w:val="00DA08D7"/>
    <w:rsid w:val="00DA5100"/>
    <w:rsid w:val="00DA7306"/>
    <w:rsid w:val="00DB2257"/>
    <w:rsid w:val="00DB3FDC"/>
    <w:rsid w:val="00DB4970"/>
    <w:rsid w:val="00DC2AE2"/>
    <w:rsid w:val="00DC69CE"/>
    <w:rsid w:val="00DD63ED"/>
    <w:rsid w:val="00DD66B9"/>
    <w:rsid w:val="00DE42C7"/>
    <w:rsid w:val="00E069A8"/>
    <w:rsid w:val="00E1459D"/>
    <w:rsid w:val="00E34F9D"/>
    <w:rsid w:val="00E45A03"/>
    <w:rsid w:val="00E465D0"/>
    <w:rsid w:val="00E53375"/>
    <w:rsid w:val="00E54DC0"/>
    <w:rsid w:val="00E65AF0"/>
    <w:rsid w:val="00E77907"/>
    <w:rsid w:val="00E84137"/>
    <w:rsid w:val="00E90B85"/>
    <w:rsid w:val="00E91B72"/>
    <w:rsid w:val="00E9589A"/>
    <w:rsid w:val="00EC0B9A"/>
    <w:rsid w:val="00EC0DED"/>
    <w:rsid w:val="00ED3167"/>
    <w:rsid w:val="00ED6D3A"/>
    <w:rsid w:val="00EE388C"/>
    <w:rsid w:val="00EE44B1"/>
    <w:rsid w:val="00EE7CF7"/>
    <w:rsid w:val="00EF06A5"/>
    <w:rsid w:val="00EF2937"/>
    <w:rsid w:val="00F04E06"/>
    <w:rsid w:val="00F37FA9"/>
    <w:rsid w:val="00F407F1"/>
    <w:rsid w:val="00F4579F"/>
    <w:rsid w:val="00F467EB"/>
    <w:rsid w:val="00F605AE"/>
    <w:rsid w:val="00F82AE6"/>
    <w:rsid w:val="00F957C8"/>
    <w:rsid w:val="00FB1CAA"/>
    <w:rsid w:val="00FB296D"/>
    <w:rsid w:val="00FB3492"/>
    <w:rsid w:val="00FB7335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DBD5-60F8-4A4A-8F30-F58A20422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admin</cp:lastModifiedBy>
  <cp:revision>1</cp:revision>
  <cp:lastPrinted>2019-01-22T05:39:00Z</cp:lastPrinted>
  <dcterms:created xsi:type="dcterms:W3CDTF">2015-12-02T10:29:00Z</dcterms:created>
  <dcterms:modified xsi:type="dcterms:W3CDTF">2019-01-22T10:07:00Z</dcterms:modified>
</cp:coreProperties>
</file>