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55348D"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348D" w:rsidRDefault="006B4208">
            <w:pPr>
              <w:pStyle w:val="10"/>
              <w:jc w:val="center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502920" cy="63690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348D">
        <w:trPr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348D" w:rsidRDefault="006B4208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55348D" w:rsidRPr="00412B5F">
        <w:trPr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5348D" w:rsidRDefault="006B4208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55348D" w:rsidRDefault="006B4208">
            <w:pPr>
              <w:pStyle w:val="1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ИНН 3415000099 КПП 341501001 ОГРН 1103454000561</w:t>
            </w:r>
          </w:p>
          <w:p w:rsidR="0055348D" w:rsidRDefault="006B4208">
            <w:pPr>
              <w:pStyle w:val="10"/>
              <w:jc w:val="center"/>
              <w:rPr>
                <w:sz w:val="16"/>
              </w:rPr>
            </w:pPr>
            <w:r>
              <w:rPr>
                <w:sz w:val="16"/>
              </w:rPr>
              <w:t>404620, Волгоградская область г.Ленинск ул. Ленина д.209</w:t>
            </w:r>
          </w:p>
          <w:p w:rsidR="0055348D" w:rsidRPr="0010569F" w:rsidRDefault="006B4208">
            <w:pPr>
              <w:pStyle w:val="10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</w:rPr>
              <w:t>тел</w:t>
            </w:r>
            <w:r w:rsidRPr="0010569F">
              <w:rPr>
                <w:sz w:val="16"/>
                <w:lang w:val="en-US"/>
              </w:rPr>
              <w:t xml:space="preserve">. 8-84478-42747, </w:t>
            </w:r>
            <w:r w:rsidRPr="006B4208">
              <w:rPr>
                <w:sz w:val="16"/>
                <w:lang w:val="en-US"/>
              </w:rPr>
              <w:t>e</w:t>
            </w:r>
            <w:r w:rsidRPr="0010569F">
              <w:rPr>
                <w:sz w:val="16"/>
                <w:lang w:val="en-US"/>
              </w:rPr>
              <w:t>-</w:t>
            </w:r>
            <w:r w:rsidRPr="006B4208">
              <w:rPr>
                <w:sz w:val="16"/>
                <w:lang w:val="en-US"/>
              </w:rPr>
              <w:t>mail</w:t>
            </w:r>
            <w:r w:rsidRPr="0010569F">
              <w:rPr>
                <w:sz w:val="16"/>
                <w:lang w:val="en-US"/>
              </w:rPr>
              <w:t xml:space="preserve">: </w:t>
            </w:r>
            <w:r w:rsidRPr="006B4208">
              <w:rPr>
                <w:sz w:val="16"/>
                <w:lang w:val="en-US"/>
              </w:rPr>
              <w:t>mololkina</w:t>
            </w:r>
            <w:r w:rsidRPr="0010569F">
              <w:rPr>
                <w:sz w:val="16"/>
                <w:lang w:val="en-US"/>
              </w:rPr>
              <w:t>60@</w:t>
            </w:r>
            <w:r w:rsidRPr="006B4208">
              <w:rPr>
                <w:sz w:val="16"/>
                <w:lang w:val="en-US"/>
              </w:rPr>
              <w:t>mail</w:t>
            </w:r>
            <w:r w:rsidRPr="0010569F">
              <w:rPr>
                <w:sz w:val="16"/>
                <w:lang w:val="en-US"/>
              </w:rPr>
              <w:t>.</w:t>
            </w:r>
            <w:r w:rsidRPr="006B4208">
              <w:rPr>
                <w:sz w:val="16"/>
                <w:lang w:val="en-US"/>
              </w:rPr>
              <w:t>ru</w:t>
            </w:r>
          </w:p>
        </w:tc>
      </w:tr>
      <w:tr w:rsidR="0055348D" w:rsidRPr="00412B5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5348D" w:rsidRPr="00D228A6" w:rsidRDefault="0055348D">
            <w:pPr>
              <w:pStyle w:val="11"/>
              <w:rPr>
                <w:color w:val="000000" w:themeColor="text1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5348D" w:rsidRPr="00D228A6" w:rsidRDefault="0055348D" w:rsidP="009A4896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</w:tbl>
    <w:p w:rsidR="00965B57" w:rsidRPr="00D228A6" w:rsidRDefault="00965B57">
      <w:pPr>
        <w:pStyle w:val="10"/>
        <w:jc w:val="center"/>
        <w:outlineLvl w:val="0"/>
        <w:rPr>
          <w:b/>
          <w:i/>
          <w:caps/>
          <w:color w:val="000000" w:themeColor="text1"/>
          <w:sz w:val="26"/>
          <w:lang w:val="en-US"/>
        </w:rPr>
      </w:pPr>
    </w:p>
    <w:p w:rsidR="00FF4C83" w:rsidRPr="00FF4C83" w:rsidRDefault="00FF4C83" w:rsidP="00FF4C83">
      <w:pPr>
        <w:pStyle w:val="10"/>
        <w:jc w:val="center"/>
        <w:outlineLvl w:val="0"/>
        <w:rPr>
          <w:b/>
          <w:i/>
          <w:caps/>
          <w:sz w:val="26"/>
          <w:szCs w:val="26"/>
        </w:rPr>
      </w:pPr>
      <w:r w:rsidRPr="00FF4C83">
        <w:rPr>
          <w:b/>
          <w:i/>
          <w:caps/>
          <w:sz w:val="26"/>
          <w:szCs w:val="26"/>
        </w:rPr>
        <w:t xml:space="preserve">ИНФОРМАЦИЯ </w:t>
      </w:r>
    </w:p>
    <w:p w:rsidR="00FF4C83" w:rsidRPr="00FF4C83" w:rsidRDefault="00FF4C83" w:rsidP="00FF4C83">
      <w:pPr>
        <w:pStyle w:val="10"/>
        <w:jc w:val="center"/>
        <w:outlineLvl w:val="0"/>
        <w:rPr>
          <w:b/>
          <w:i/>
          <w:caps/>
          <w:color w:val="4F81BD" w:themeColor="accent1"/>
          <w:sz w:val="26"/>
          <w:szCs w:val="26"/>
        </w:rPr>
      </w:pPr>
      <w:r w:rsidRPr="00FF4C83">
        <w:rPr>
          <w:b/>
          <w:i/>
          <w:sz w:val="26"/>
          <w:szCs w:val="26"/>
        </w:rPr>
        <w:t xml:space="preserve">о проведении экспертизы проекта решения </w:t>
      </w:r>
      <w:r w:rsidR="00412B5F">
        <w:rPr>
          <w:b/>
          <w:i/>
          <w:sz w:val="26"/>
          <w:szCs w:val="26"/>
        </w:rPr>
        <w:t xml:space="preserve">Совета депутатов </w:t>
      </w:r>
      <w:r w:rsidRPr="00FF4C83">
        <w:rPr>
          <w:b/>
          <w:i/>
          <w:color w:val="000000" w:themeColor="text1"/>
          <w:sz w:val="26"/>
          <w:szCs w:val="26"/>
        </w:rPr>
        <w:t>городского поселения г. Ленинск «О бюджете городского поселения город Ленинск на 2021 год и на период 2022  -  2023 годы», представленному в  Совет депутатов городского поселения г. Ленинск на первое чтение</w:t>
      </w:r>
    </w:p>
    <w:p w:rsidR="00DC6592" w:rsidRPr="00DC6592" w:rsidRDefault="00DC6592" w:rsidP="00DC6592">
      <w:pPr>
        <w:pStyle w:val="10"/>
        <w:outlineLvl w:val="0"/>
        <w:rPr>
          <w:caps/>
          <w:color w:val="000000" w:themeColor="text1"/>
          <w:sz w:val="26"/>
        </w:rPr>
      </w:pPr>
    </w:p>
    <w:p w:rsidR="00412B5F" w:rsidRPr="00FB0CC7" w:rsidRDefault="00412B5F" w:rsidP="00412B5F">
      <w:pPr>
        <w:ind w:firstLine="708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Экспертное заключение на проект решения Совета депутатов городского поселения г. Ленинск</w:t>
      </w:r>
      <w:r w:rsidRPr="00FB0CC7">
        <w:rPr>
          <w:b/>
          <w:i/>
          <w:color w:val="000000" w:themeColor="text1"/>
          <w:sz w:val="26"/>
        </w:rPr>
        <w:t xml:space="preserve"> </w:t>
      </w:r>
      <w:r w:rsidRPr="00FB0CC7">
        <w:rPr>
          <w:color w:val="000000" w:themeColor="text1"/>
          <w:sz w:val="26"/>
        </w:rPr>
        <w:t xml:space="preserve"> «О   бюджете городского поселения город Ленинск на 2021 год и на период 2022 - 2023 годы»,  подготовлено с учетом требований Бюджетного кодекса РФ, Положения «О бюджетном  процессе в городском поселении город Ленинск Ленинского муниципального района Волгоградской области», утвержденного решением Совета депутатов городского поселения г. Ленинск от 23.07.2020г. №8/61 (далее – Положение о бюджетном процессе) и  Положения «О Контрольно-счетной палате Ленинского муниципального района», утвержденного решением Ленинской районной Думы от 27.07.2017г. № 45/178. </w:t>
      </w:r>
    </w:p>
    <w:p w:rsidR="00412B5F" w:rsidRPr="00FB0CC7" w:rsidRDefault="00412B5F" w:rsidP="00412B5F">
      <w:pPr>
        <w:jc w:val="both"/>
        <w:rPr>
          <w:color w:val="000000" w:themeColor="text1"/>
          <w:sz w:val="26"/>
        </w:rPr>
      </w:pPr>
      <w:r w:rsidRPr="00FB0CC7">
        <w:rPr>
          <w:color w:val="000000" w:themeColor="text1"/>
        </w:rPr>
        <w:tab/>
      </w:r>
      <w:r w:rsidRPr="00FB0CC7">
        <w:rPr>
          <w:color w:val="000000" w:themeColor="text1"/>
          <w:sz w:val="26"/>
        </w:rPr>
        <w:t>Проект бюджета городского поселения г.Ленинск сформирован  на три года в форме решения «О бюджете городского поселения город Ленинск на 2021 год и на период 2022-2023 годы», что соответствует пункту 4 ст.169 Бюджетного кодекса РФ и Положению  о бюджетном процессе. Проект бюджета представлен Администрацией городского поселения город Ленинск Совету депутатов городского поселения город Ленинск в срок, установленный статьей 12 Положения о бюджетном процессе 13 ноября 2020 года. В соответствии со ст.15 Положения о бюджетном процессе проект решения  о бюджете городского поселения город Ленинск на 2021 год и на период 2022-2023 годы представлен председателем Совета депутатов городского поселения город Ленинск в Контрольно-счетную палату 13 ноября 2020 года (исх. №39 от 13.11.2020).</w:t>
      </w:r>
    </w:p>
    <w:p w:rsidR="001A1D11" w:rsidRPr="00E61E36" w:rsidRDefault="001A1D11" w:rsidP="001A1D11">
      <w:pPr>
        <w:ind w:firstLine="720"/>
        <w:jc w:val="both"/>
        <w:rPr>
          <w:sz w:val="26"/>
          <w:szCs w:val="26"/>
        </w:rPr>
      </w:pPr>
      <w:r w:rsidRPr="00E61E36">
        <w:rPr>
          <w:sz w:val="26"/>
          <w:szCs w:val="26"/>
        </w:rPr>
        <w:t xml:space="preserve">По результатам экспертизы проекта решения «О бюджете </w:t>
      </w:r>
      <w:r w:rsidR="003E3AB2" w:rsidRPr="00FB0CC7">
        <w:rPr>
          <w:color w:val="000000" w:themeColor="text1"/>
          <w:sz w:val="26"/>
        </w:rPr>
        <w:t>городского поселения город Ленинск на 2021 год и на период 2022 - 2023 годы</w:t>
      </w:r>
      <w:r w:rsidRPr="00E61E36">
        <w:rPr>
          <w:sz w:val="26"/>
          <w:szCs w:val="26"/>
        </w:rPr>
        <w:t>»</w:t>
      </w:r>
      <w:r>
        <w:rPr>
          <w:sz w:val="26"/>
          <w:szCs w:val="26"/>
        </w:rPr>
        <w:t xml:space="preserve">, представленного в </w:t>
      </w:r>
      <w:r w:rsidR="003E3AB2">
        <w:rPr>
          <w:sz w:val="26"/>
          <w:szCs w:val="26"/>
        </w:rPr>
        <w:t>Совет депутатов городского поселения город Ленинск</w:t>
      </w:r>
      <w:r>
        <w:rPr>
          <w:sz w:val="26"/>
          <w:szCs w:val="26"/>
        </w:rPr>
        <w:t xml:space="preserve"> на первое чтение,</w:t>
      </w:r>
      <w:r w:rsidRPr="00E61E36">
        <w:rPr>
          <w:sz w:val="26"/>
          <w:szCs w:val="26"/>
        </w:rPr>
        <w:t xml:space="preserve"> Контрольно-счетная палата Ленинского муниципального района отмечает следующее:</w:t>
      </w:r>
    </w:p>
    <w:p w:rsidR="0055348D" w:rsidRDefault="0055348D">
      <w:pPr>
        <w:ind w:firstLine="709"/>
        <w:jc w:val="both"/>
        <w:rPr>
          <w:color w:val="000000" w:themeColor="text1"/>
          <w:sz w:val="26"/>
        </w:rPr>
      </w:pPr>
    </w:p>
    <w:p w:rsidR="001A1D11" w:rsidRPr="00FB0CC7" w:rsidRDefault="001A1D11">
      <w:pPr>
        <w:ind w:firstLine="709"/>
        <w:jc w:val="both"/>
        <w:rPr>
          <w:color w:val="000000" w:themeColor="text1"/>
          <w:sz w:val="26"/>
        </w:rPr>
      </w:pPr>
    </w:p>
    <w:p w:rsidR="0055348D" w:rsidRPr="00D228A6" w:rsidRDefault="006B4208">
      <w:pPr>
        <w:ind w:firstLine="720"/>
        <w:jc w:val="both"/>
        <w:rPr>
          <w:b/>
          <w:i/>
          <w:color w:val="000000" w:themeColor="text1"/>
          <w:sz w:val="26"/>
          <w:szCs w:val="26"/>
        </w:rPr>
      </w:pPr>
      <w:r w:rsidRPr="00D228A6">
        <w:rPr>
          <w:b/>
          <w:i/>
          <w:color w:val="000000" w:themeColor="text1"/>
          <w:sz w:val="26"/>
          <w:szCs w:val="26"/>
        </w:rPr>
        <w:t>- по концепции проекта бюджета</w:t>
      </w:r>
      <w:r w:rsidR="0097091D" w:rsidRPr="00D228A6">
        <w:rPr>
          <w:b/>
          <w:i/>
          <w:color w:val="000000" w:themeColor="text1"/>
          <w:sz w:val="26"/>
          <w:szCs w:val="26"/>
        </w:rPr>
        <w:t xml:space="preserve"> городского поселения</w:t>
      </w:r>
      <w:r w:rsidR="004C0AC8" w:rsidRPr="00D228A6">
        <w:rPr>
          <w:b/>
          <w:i/>
          <w:color w:val="000000" w:themeColor="text1"/>
          <w:sz w:val="26"/>
          <w:szCs w:val="26"/>
        </w:rPr>
        <w:t xml:space="preserve"> г</w:t>
      </w:r>
      <w:r w:rsidR="009757B5" w:rsidRPr="00D228A6">
        <w:rPr>
          <w:b/>
          <w:i/>
          <w:color w:val="000000" w:themeColor="text1"/>
          <w:sz w:val="26"/>
          <w:szCs w:val="26"/>
        </w:rPr>
        <w:t>ород</w:t>
      </w:r>
      <w:r w:rsidR="004C0AC8" w:rsidRPr="00D228A6">
        <w:rPr>
          <w:b/>
          <w:i/>
          <w:color w:val="000000" w:themeColor="text1"/>
          <w:sz w:val="26"/>
          <w:szCs w:val="26"/>
        </w:rPr>
        <w:t xml:space="preserve"> Ленинск</w:t>
      </w:r>
    </w:p>
    <w:p w:rsidR="009F0740" w:rsidRPr="00FB0CC7" w:rsidRDefault="009F0740" w:rsidP="00CC59D9">
      <w:pPr>
        <w:jc w:val="both"/>
        <w:rPr>
          <w:color w:val="000000" w:themeColor="text1"/>
          <w:sz w:val="26"/>
        </w:rPr>
      </w:pPr>
    </w:p>
    <w:p w:rsidR="00CC59D9" w:rsidRPr="00FB0CC7" w:rsidRDefault="009F0740" w:rsidP="009F0740">
      <w:pPr>
        <w:ind w:firstLine="720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 xml:space="preserve">1. </w:t>
      </w:r>
      <w:r w:rsidR="00CC59D9" w:rsidRPr="00FB0CC7">
        <w:rPr>
          <w:color w:val="000000" w:themeColor="text1"/>
          <w:sz w:val="26"/>
        </w:rPr>
        <w:t>Основными направлениями бюджетной политики в сфере управления доходами и финансовыми резервами являются</w:t>
      </w:r>
      <w:r w:rsidR="006D54AF">
        <w:rPr>
          <w:color w:val="000000" w:themeColor="text1"/>
          <w:sz w:val="26"/>
        </w:rPr>
        <w:t>:</w:t>
      </w:r>
      <w:r w:rsidRPr="00FB0CC7">
        <w:rPr>
          <w:color w:val="000000" w:themeColor="text1"/>
          <w:sz w:val="26"/>
        </w:rPr>
        <w:t xml:space="preserve"> </w:t>
      </w:r>
      <w:r w:rsidR="00CC59D9" w:rsidRPr="00FB0CC7">
        <w:rPr>
          <w:color w:val="000000" w:themeColor="text1"/>
          <w:sz w:val="26"/>
        </w:rPr>
        <w:t xml:space="preserve"> консервативный подход к формированию доходной части местного бюджета с учетом рисков возможного снижения поступления доходов;</w:t>
      </w:r>
      <w:r w:rsidRPr="00FB0CC7">
        <w:rPr>
          <w:color w:val="000000" w:themeColor="text1"/>
          <w:sz w:val="26"/>
        </w:rPr>
        <w:t xml:space="preserve"> </w:t>
      </w:r>
      <w:r w:rsidR="00CC59D9" w:rsidRPr="00FB0CC7">
        <w:rPr>
          <w:color w:val="000000" w:themeColor="text1"/>
          <w:sz w:val="26"/>
        </w:rPr>
        <w:t xml:space="preserve"> мобилизация резервов и проведение работы по повышению доходов местного бюджета, в том числе за счет улучшения администрирования уже существующих налогов;</w:t>
      </w:r>
      <w:r w:rsidRPr="00FB0CC7">
        <w:rPr>
          <w:color w:val="000000" w:themeColor="text1"/>
          <w:sz w:val="26"/>
        </w:rPr>
        <w:t xml:space="preserve"> </w:t>
      </w:r>
      <w:r w:rsidR="00CC59D9" w:rsidRPr="00FB0CC7">
        <w:rPr>
          <w:color w:val="000000" w:themeColor="text1"/>
          <w:sz w:val="26"/>
        </w:rPr>
        <w:t xml:space="preserve">мониторинг эффективности </w:t>
      </w:r>
      <w:r w:rsidR="00CC59D9" w:rsidRPr="00FB0CC7">
        <w:rPr>
          <w:color w:val="000000" w:themeColor="text1"/>
          <w:sz w:val="26"/>
        </w:rPr>
        <w:lastRenderedPageBreak/>
        <w:t>налоговых льгот и их оптимизация, в том числе отмена (непредоставление) налоговых льгот в случае низкой бюджетной и социально-экономической эффективности и др.</w:t>
      </w:r>
    </w:p>
    <w:p w:rsidR="009F0740" w:rsidRPr="00FB0CC7" w:rsidRDefault="009F0740" w:rsidP="009F0740">
      <w:pPr>
        <w:ind w:firstLine="720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 xml:space="preserve">2. Стратегическими задачами налоговой политики  в области доходов в 2021-2023 годах являются усилие системы администрирования налоговых и неналоговых доходов в целях повышения их собираемости и минимизации недоимки, недопустимости формирования «серых» схем в бизнесе; разработка и реализация главными администраторами (администраторами) доходов бюджета поселения мероприятий по изысканию резервов для поступления дополнительных платежей в бюджет поселения;  развитие налогового потенциала поселения; сокращение недоимки по администрируемым  неналоговым доходам и др. </w:t>
      </w:r>
    </w:p>
    <w:p w:rsidR="009F0740" w:rsidRPr="006D54AF" w:rsidRDefault="009F0740" w:rsidP="009F0740">
      <w:pPr>
        <w:ind w:firstLine="709"/>
        <w:jc w:val="both"/>
        <w:rPr>
          <w:color w:val="000000" w:themeColor="text1"/>
          <w:sz w:val="26"/>
          <w:szCs w:val="26"/>
        </w:rPr>
      </w:pPr>
      <w:r w:rsidRPr="00FB0CC7">
        <w:rPr>
          <w:color w:val="000000" w:themeColor="text1"/>
          <w:sz w:val="26"/>
          <w:szCs w:val="26"/>
        </w:rPr>
        <w:t>3. Основной особенностью внесенного проекта бюджета городского поселения г</w:t>
      </w:r>
      <w:r w:rsidR="009757B5">
        <w:rPr>
          <w:color w:val="000000" w:themeColor="text1"/>
          <w:sz w:val="26"/>
          <w:szCs w:val="26"/>
        </w:rPr>
        <w:t xml:space="preserve">ород </w:t>
      </w:r>
      <w:r w:rsidRPr="00FB0CC7">
        <w:rPr>
          <w:color w:val="000000" w:themeColor="text1"/>
          <w:sz w:val="26"/>
          <w:szCs w:val="26"/>
        </w:rPr>
        <w:t xml:space="preserve">Ленинск на 2021 год и на плановый период 2022 и 2023 годов </w:t>
      </w:r>
      <w:r w:rsidRPr="006D54AF">
        <w:rPr>
          <w:color w:val="000000" w:themeColor="text1"/>
          <w:sz w:val="26"/>
          <w:szCs w:val="26"/>
        </w:rPr>
        <w:t>является</w:t>
      </w:r>
      <w:r w:rsidRPr="006D54AF">
        <w:rPr>
          <w:i/>
          <w:color w:val="000000" w:themeColor="text1"/>
          <w:sz w:val="26"/>
          <w:szCs w:val="26"/>
        </w:rPr>
        <w:t xml:space="preserve"> его бездефицитность</w:t>
      </w:r>
      <w:r w:rsidRPr="006D54AF">
        <w:rPr>
          <w:color w:val="000000" w:themeColor="text1"/>
          <w:sz w:val="26"/>
          <w:szCs w:val="26"/>
        </w:rPr>
        <w:t xml:space="preserve">. </w:t>
      </w:r>
    </w:p>
    <w:p w:rsidR="009F0740" w:rsidRPr="00FB0CC7" w:rsidRDefault="009F0740" w:rsidP="009F0740">
      <w:pPr>
        <w:ind w:firstLine="709"/>
        <w:jc w:val="both"/>
        <w:rPr>
          <w:color w:val="000000" w:themeColor="text1"/>
          <w:sz w:val="26"/>
          <w:szCs w:val="26"/>
        </w:rPr>
      </w:pPr>
      <w:r w:rsidRPr="00FB0CC7">
        <w:rPr>
          <w:color w:val="000000" w:themeColor="text1"/>
          <w:sz w:val="26"/>
          <w:szCs w:val="26"/>
        </w:rPr>
        <w:t>4. При формировании прогноза доходов на 2021-2023 годы учтены изменения</w:t>
      </w:r>
      <w:r w:rsidR="00114F78">
        <w:rPr>
          <w:color w:val="000000" w:themeColor="text1"/>
          <w:sz w:val="26"/>
          <w:szCs w:val="26"/>
        </w:rPr>
        <w:t>,</w:t>
      </w:r>
      <w:r w:rsidRPr="00FB0CC7">
        <w:rPr>
          <w:color w:val="000000" w:themeColor="text1"/>
          <w:sz w:val="26"/>
          <w:szCs w:val="26"/>
        </w:rPr>
        <w:t xml:space="preserve"> внесенные  в налоговое и бюджетное законодательство, а также нормативные правовые акты органов местного самоуправления.</w:t>
      </w:r>
    </w:p>
    <w:p w:rsidR="009F0740" w:rsidRPr="00FB0CC7" w:rsidRDefault="009F0740" w:rsidP="009F0740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B0CC7">
        <w:rPr>
          <w:color w:val="000000" w:themeColor="text1"/>
          <w:sz w:val="26"/>
          <w:szCs w:val="26"/>
        </w:rPr>
        <w:t>5. В проекте бюджета городского поселения г</w:t>
      </w:r>
      <w:r w:rsidR="009757B5">
        <w:rPr>
          <w:color w:val="000000" w:themeColor="text1"/>
          <w:sz w:val="26"/>
          <w:szCs w:val="26"/>
        </w:rPr>
        <w:t xml:space="preserve">ород </w:t>
      </w:r>
      <w:r w:rsidRPr="00FB0CC7">
        <w:rPr>
          <w:color w:val="000000" w:themeColor="text1"/>
          <w:sz w:val="26"/>
          <w:szCs w:val="26"/>
        </w:rPr>
        <w:t xml:space="preserve">Ленинск не спрогнозированы плановые показатели по налогу «Акцизы по подакцизным товарам (продукции), производимым на территории Российской Федерации», поступление,  которого в бюджет городского поселения по оценке ожидаемого исполнения бюджета за 2020 год составит 1067,38 тыс. руб. </w:t>
      </w:r>
    </w:p>
    <w:p w:rsidR="009F0740" w:rsidRPr="00FB0CC7" w:rsidRDefault="009F0740" w:rsidP="009F0740">
      <w:pPr>
        <w:pStyle w:val="aa"/>
        <w:widowControl w:val="0"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FB0CC7">
        <w:rPr>
          <w:color w:val="000000" w:themeColor="text1"/>
          <w:sz w:val="26"/>
          <w:szCs w:val="26"/>
        </w:rPr>
        <w:t>В соответствии с приложением 4 проекта закона Волгоградской области «Об областном бюджете на 2021 год и на плановый период 2022 и 2023 годов»  норматив отчислений в бюджет городского поселения г.Ленинск на автомобильный и прямогонный бензин, дизельное топливо, моторные масла… установлен на 2021- 2023 годы   в размере по 0,0357%.</w:t>
      </w:r>
    </w:p>
    <w:p w:rsidR="0055348D" w:rsidRPr="00FB0CC7" w:rsidRDefault="0055348D">
      <w:pPr>
        <w:rPr>
          <w:color w:val="000000" w:themeColor="text1"/>
        </w:rPr>
      </w:pPr>
    </w:p>
    <w:p w:rsidR="0055348D" w:rsidRPr="00D228A6" w:rsidRDefault="006B4208">
      <w:pPr>
        <w:jc w:val="both"/>
        <w:rPr>
          <w:b/>
          <w:i/>
          <w:color w:val="000000" w:themeColor="text1"/>
          <w:sz w:val="26"/>
          <w:szCs w:val="26"/>
        </w:rPr>
      </w:pPr>
      <w:r w:rsidRPr="00FB0CC7">
        <w:rPr>
          <w:color w:val="000000" w:themeColor="text1"/>
        </w:rPr>
        <w:tab/>
      </w:r>
      <w:r w:rsidRPr="00D228A6">
        <w:rPr>
          <w:b/>
          <w:i/>
          <w:color w:val="000000" w:themeColor="text1"/>
          <w:sz w:val="26"/>
          <w:szCs w:val="26"/>
        </w:rPr>
        <w:t>-</w:t>
      </w:r>
      <w:r w:rsidR="00D228A6" w:rsidRPr="00D228A6">
        <w:rPr>
          <w:b/>
          <w:i/>
          <w:color w:val="000000" w:themeColor="text1"/>
          <w:sz w:val="26"/>
          <w:szCs w:val="26"/>
        </w:rPr>
        <w:t xml:space="preserve"> </w:t>
      </w:r>
      <w:r w:rsidRPr="00D228A6">
        <w:rPr>
          <w:b/>
          <w:i/>
          <w:color w:val="000000" w:themeColor="text1"/>
          <w:sz w:val="26"/>
          <w:szCs w:val="26"/>
        </w:rPr>
        <w:t>по прогнозу социально-экономического развития городского поселения</w:t>
      </w:r>
      <w:r w:rsidR="0049741C" w:rsidRPr="00D228A6">
        <w:rPr>
          <w:b/>
          <w:i/>
          <w:color w:val="000000" w:themeColor="text1"/>
          <w:sz w:val="26"/>
          <w:szCs w:val="26"/>
        </w:rPr>
        <w:t xml:space="preserve"> г</w:t>
      </w:r>
      <w:r w:rsidR="009757B5" w:rsidRPr="00D228A6">
        <w:rPr>
          <w:b/>
          <w:i/>
          <w:color w:val="000000" w:themeColor="text1"/>
          <w:sz w:val="26"/>
          <w:szCs w:val="26"/>
        </w:rPr>
        <w:t xml:space="preserve">ород </w:t>
      </w:r>
      <w:r w:rsidR="0049741C" w:rsidRPr="00D228A6">
        <w:rPr>
          <w:b/>
          <w:i/>
          <w:color w:val="000000" w:themeColor="text1"/>
          <w:sz w:val="26"/>
          <w:szCs w:val="26"/>
        </w:rPr>
        <w:t>Ленинск</w:t>
      </w:r>
    </w:p>
    <w:p w:rsidR="00082AAA" w:rsidRPr="00FB0CC7" w:rsidRDefault="00082AAA">
      <w:pPr>
        <w:jc w:val="both"/>
        <w:rPr>
          <w:b/>
          <w:i/>
          <w:color w:val="000000" w:themeColor="text1"/>
        </w:rPr>
      </w:pPr>
    </w:p>
    <w:p w:rsidR="0055348D" w:rsidRPr="00FB0CC7" w:rsidRDefault="006B4208">
      <w:pPr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ab/>
        <w:t>4. Сравнительный анализ  основных макроэкономических  показателей  развития  городского поселения г</w:t>
      </w:r>
      <w:r w:rsidR="009757B5">
        <w:rPr>
          <w:color w:val="000000" w:themeColor="text1"/>
          <w:sz w:val="26"/>
        </w:rPr>
        <w:t xml:space="preserve">ород </w:t>
      </w:r>
      <w:r w:rsidRPr="00FB0CC7">
        <w:rPr>
          <w:color w:val="000000" w:themeColor="text1"/>
          <w:sz w:val="26"/>
        </w:rPr>
        <w:t>Ленинск показал, что  по основным  показателям развития городского поселения планируется либо снижение темпов роста, либо небольшой рост темпов роста.</w:t>
      </w:r>
    </w:p>
    <w:p w:rsidR="00BB7DD4" w:rsidRPr="00FB0CC7" w:rsidRDefault="00BB7DD4" w:rsidP="00BB7DD4">
      <w:pPr>
        <w:ind w:firstLine="708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 xml:space="preserve">5. </w:t>
      </w:r>
      <w:r w:rsidR="006B4208" w:rsidRPr="00FB0CC7">
        <w:rPr>
          <w:color w:val="000000" w:themeColor="text1"/>
          <w:sz w:val="26"/>
        </w:rPr>
        <w:tab/>
      </w:r>
      <w:r w:rsidRPr="00FB0CC7">
        <w:rPr>
          <w:color w:val="000000" w:themeColor="text1"/>
          <w:sz w:val="26"/>
        </w:rPr>
        <w:t xml:space="preserve">В соответствии с п.2 ст. 173 Бюджетного кодекса РФ «прогноз социально-экономического развития муниципального образования ежегодно разрабатывается в </w:t>
      </w:r>
      <w:hyperlink r:id="rId9" w:history="1">
        <w:r w:rsidRPr="00FB0CC7">
          <w:rPr>
            <w:color w:val="000000" w:themeColor="text1"/>
            <w:sz w:val="26"/>
          </w:rPr>
          <w:t>порядке</w:t>
        </w:r>
      </w:hyperlink>
      <w:r w:rsidRPr="00FB0CC7">
        <w:rPr>
          <w:color w:val="000000" w:themeColor="text1"/>
          <w:sz w:val="26"/>
        </w:rPr>
        <w:t xml:space="preserve">, установленном местной администрацией». </w:t>
      </w:r>
    </w:p>
    <w:p w:rsidR="00BB7DD4" w:rsidRPr="00FB0CC7" w:rsidRDefault="00BB7DD4" w:rsidP="00BB7DD4">
      <w:pPr>
        <w:ind w:firstLine="708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 xml:space="preserve">Однако в нарушение п.2 ст. 173 Бюджетного кодекса РФ порядок разработки прогноза социально-экономического развития </w:t>
      </w:r>
      <w:r w:rsidR="007B7FA0">
        <w:rPr>
          <w:color w:val="000000" w:themeColor="text1"/>
          <w:sz w:val="26"/>
        </w:rPr>
        <w:t xml:space="preserve">(далее  - Прогноз СЭР) </w:t>
      </w:r>
      <w:r w:rsidRPr="00FB0CC7">
        <w:rPr>
          <w:color w:val="000000" w:themeColor="text1"/>
          <w:sz w:val="26"/>
        </w:rPr>
        <w:t>городского поселения г</w:t>
      </w:r>
      <w:r w:rsidR="009757B5">
        <w:rPr>
          <w:color w:val="000000" w:themeColor="text1"/>
          <w:sz w:val="26"/>
        </w:rPr>
        <w:t xml:space="preserve">ород </w:t>
      </w:r>
      <w:r w:rsidRPr="00FB0CC7">
        <w:rPr>
          <w:color w:val="000000" w:themeColor="text1"/>
          <w:sz w:val="26"/>
        </w:rPr>
        <w:t>Ленинск Администрацией городского поселения не разработан.</w:t>
      </w:r>
    </w:p>
    <w:p w:rsidR="00BB7DD4" w:rsidRPr="00FB0CC7" w:rsidRDefault="00BB7DD4" w:rsidP="00BB7DD4">
      <w:pPr>
        <w:pStyle w:val="210"/>
        <w:spacing w:after="0" w:line="240" w:lineRule="auto"/>
        <w:ind w:firstLine="708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6. По составлению пояснительной записки Прогноза СЭР Контрольно-счетная палата отмечает следующее:</w:t>
      </w:r>
    </w:p>
    <w:p w:rsidR="00BB7DD4" w:rsidRPr="00FB0CC7" w:rsidRDefault="00BB7DD4" w:rsidP="00BB7DD4">
      <w:pPr>
        <w:pStyle w:val="210"/>
        <w:spacing w:after="0" w:line="240" w:lineRule="auto"/>
        <w:ind w:firstLine="708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 xml:space="preserve">- в разделе «Введение» пояснительной записки к Прогнозу СЭР звучит: показатели Прогноза СЭР подготовлены по варианту, являющемуся </w:t>
      </w:r>
      <w:r w:rsidRPr="00FB0CC7">
        <w:rPr>
          <w:b/>
          <w:i/>
          <w:color w:val="000000" w:themeColor="text1"/>
          <w:sz w:val="26"/>
        </w:rPr>
        <w:t>базовым</w:t>
      </w:r>
      <w:r w:rsidRPr="00FB0CC7">
        <w:rPr>
          <w:color w:val="000000" w:themeColor="text1"/>
          <w:sz w:val="26"/>
        </w:rPr>
        <w:t xml:space="preserve"> для разработки </w:t>
      </w:r>
      <w:r w:rsidRPr="00FB0CC7">
        <w:rPr>
          <w:b/>
          <w:i/>
          <w:color w:val="000000" w:themeColor="text1"/>
          <w:sz w:val="26"/>
        </w:rPr>
        <w:t>консолидированного бюджета Волгоградской области</w:t>
      </w:r>
      <w:r w:rsidRPr="00FB0CC7">
        <w:rPr>
          <w:b/>
          <w:color w:val="000000" w:themeColor="text1"/>
          <w:sz w:val="26"/>
        </w:rPr>
        <w:t xml:space="preserve"> </w:t>
      </w:r>
      <w:r w:rsidRPr="00FB0CC7">
        <w:rPr>
          <w:color w:val="000000" w:themeColor="text1"/>
          <w:sz w:val="26"/>
        </w:rPr>
        <w:t xml:space="preserve">на 2021 год и на плановый период 2022 и 2023 годов. Следует отметить, что базовый вариант явился основанием для разработки </w:t>
      </w:r>
      <w:r w:rsidRPr="00FB0CC7">
        <w:rPr>
          <w:b/>
          <w:color w:val="000000" w:themeColor="text1"/>
          <w:sz w:val="26"/>
        </w:rPr>
        <w:t>бюджета городского поселения г</w:t>
      </w:r>
      <w:r w:rsidR="00B70B29">
        <w:rPr>
          <w:b/>
          <w:color w:val="000000" w:themeColor="text1"/>
          <w:sz w:val="26"/>
        </w:rPr>
        <w:t xml:space="preserve">ород </w:t>
      </w:r>
      <w:r w:rsidRPr="00FB0CC7">
        <w:rPr>
          <w:b/>
          <w:color w:val="000000" w:themeColor="text1"/>
          <w:sz w:val="26"/>
        </w:rPr>
        <w:t>Ленинск</w:t>
      </w:r>
      <w:r w:rsidRPr="00FB0CC7">
        <w:rPr>
          <w:color w:val="000000" w:themeColor="text1"/>
          <w:sz w:val="26"/>
        </w:rPr>
        <w:t xml:space="preserve"> на 2021 год и на плановый период 2022 и 2023 годов. Кроме того, в пояснительной записке отсутствует описание еще одного варианта разработки: консервативного, показатели которого приведены в Прогнозе СЭР;</w:t>
      </w:r>
    </w:p>
    <w:p w:rsidR="00BB7DD4" w:rsidRPr="00FB0CC7" w:rsidRDefault="00BB7DD4" w:rsidP="00BB7DD4">
      <w:pPr>
        <w:ind w:firstLine="709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lastRenderedPageBreak/>
        <w:t>- в разделах текстовой части пояснительной записки к Прогнозу  СЭР неверно звучат наименования  отдельных организаций. Так в разделе 8 «Обеспечение потребности в образовании» звучит ГБОУ НПО СПТУ-47, тогда как в соответствии с данными отраженными на официальном сайте наименование данной организации ГБПОУ ПУ№47. Аналогично с ОАО «Ростелеком», ОАО «Мегафон», ДЮСШ и др.</w:t>
      </w:r>
    </w:p>
    <w:p w:rsidR="0055348D" w:rsidRPr="00FB0CC7" w:rsidRDefault="0055348D">
      <w:pPr>
        <w:pStyle w:val="210"/>
        <w:spacing w:after="0" w:line="240" w:lineRule="auto"/>
        <w:ind w:firstLine="708"/>
        <w:jc w:val="both"/>
        <w:rPr>
          <w:color w:val="000000" w:themeColor="text1"/>
          <w:sz w:val="26"/>
        </w:rPr>
      </w:pPr>
    </w:p>
    <w:p w:rsidR="0055348D" w:rsidRPr="00D228A6" w:rsidRDefault="006B4208">
      <w:pPr>
        <w:jc w:val="both"/>
        <w:rPr>
          <w:b/>
          <w:i/>
          <w:color w:val="000000" w:themeColor="text1"/>
          <w:sz w:val="26"/>
          <w:szCs w:val="26"/>
        </w:rPr>
      </w:pPr>
      <w:r w:rsidRPr="00FB0CC7">
        <w:rPr>
          <w:color w:val="000000" w:themeColor="text1"/>
          <w:sz w:val="26"/>
        </w:rPr>
        <w:tab/>
      </w:r>
      <w:r w:rsidRPr="00D228A6">
        <w:rPr>
          <w:b/>
          <w:i/>
          <w:color w:val="000000" w:themeColor="text1"/>
          <w:sz w:val="26"/>
          <w:szCs w:val="26"/>
        </w:rPr>
        <w:t xml:space="preserve">- по доходной части бюджета городского поселения </w:t>
      </w:r>
      <w:r w:rsidR="0049741C" w:rsidRPr="00D228A6">
        <w:rPr>
          <w:b/>
          <w:i/>
          <w:color w:val="000000" w:themeColor="text1"/>
          <w:sz w:val="26"/>
          <w:szCs w:val="26"/>
        </w:rPr>
        <w:t>г</w:t>
      </w:r>
      <w:r w:rsidR="00B70B29" w:rsidRPr="00D228A6">
        <w:rPr>
          <w:b/>
          <w:i/>
          <w:color w:val="000000" w:themeColor="text1"/>
          <w:sz w:val="26"/>
          <w:szCs w:val="26"/>
        </w:rPr>
        <w:t xml:space="preserve">ород </w:t>
      </w:r>
      <w:r w:rsidR="0049741C" w:rsidRPr="00D228A6">
        <w:rPr>
          <w:b/>
          <w:i/>
          <w:color w:val="000000" w:themeColor="text1"/>
          <w:sz w:val="26"/>
          <w:szCs w:val="26"/>
        </w:rPr>
        <w:t>Ленинск</w:t>
      </w:r>
    </w:p>
    <w:p w:rsidR="0055348D" w:rsidRPr="00FB0CC7" w:rsidRDefault="0055348D">
      <w:pPr>
        <w:jc w:val="both"/>
        <w:rPr>
          <w:b/>
          <w:i/>
          <w:color w:val="000000" w:themeColor="text1"/>
        </w:rPr>
      </w:pPr>
    </w:p>
    <w:p w:rsidR="005A0320" w:rsidRPr="00FB0CC7" w:rsidRDefault="006B4208" w:rsidP="00D9009B">
      <w:pPr>
        <w:pStyle w:val="a6"/>
        <w:ind w:firstLine="708"/>
        <w:jc w:val="both"/>
        <w:outlineLvl w:val="0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 xml:space="preserve">7. </w:t>
      </w:r>
      <w:r w:rsidR="00D9009B" w:rsidRPr="00FB0CC7">
        <w:rPr>
          <w:color w:val="000000" w:themeColor="text1"/>
          <w:sz w:val="26"/>
        </w:rPr>
        <w:t>Доходы бюджета городского поселения</w:t>
      </w:r>
      <w:r w:rsidR="0049741C">
        <w:rPr>
          <w:color w:val="000000" w:themeColor="text1"/>
          <w:sz w:val="26"/>
        </w:rPr>
        <w:t xml:space="preserve"> </w:t>
      </w:r>
      <w:r w:rsidR="00D9009B" w:rsidRPr="00FB0CC7">
        <w:rPr>
          <w:color w:val="000000" w:themeColor="text1"/>
          <w:sz w:val="26"/>
        </w:rPr>
        <w:t xml:space="preserve">на 2021 год планируются в сумме 70458,90 тыс. руб., что ниже планового показателя 2020 года  на 403,5 тыс. руб. или на 0,6%. </w:t>
      </w:r>
    </w:p>
    <w:p w:rsidR="00D9009B" w:rsidRPr="00FB0CC7" w:rsidRDefault="005A0320" w:rsidP="00D9009B">
      <w:pPr>
        <w:pStyle w:val="a6"/>
        <w:ind w:firstLine="708"/>
        <w:jc w:val="both"/>
        <w:outlineLvl w:val="0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В общем объеме доходов бюджета городского поселения на 2021 год доля  собственных доходов составляет 41,5% или 29246,8 тыс. руб., безвозмездных поступлений 58,5%</w:t>
      </w:r>
      <w:r w:rsidR="009F0528" w:rsidRPr="00FB0CC7">
        <w:rPr>
          <w:color w:val="000000" w:themeColor="text1"/>
          <w:sz w:val="26"/>
        </w:rPr>
        <w:t xml:space="preserve"> или 41212,1 тыс.руб.</w:t>
      </w:r>
    </w:p>
    <w:p w:rsidR="00D9009B" w:rsidRPr="00FB0CC7" w:rsidRDefault="00D9009B" w:rsidP="00D9009B">
      <w:pPr>
        <w:pStyle w:val="a6"/>
        <w:ind w:firstLine="708"/>
        <w:jc w:val="both"/>
        <w:outlineLvl w:val="0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На 2022 год  доходы запланированы в сумме 55351,00 тыс. руб., на 2023 год в сумме 48278,60тыс. руб.</w:t>
      </w:r>
    </w:p>
    <w:p w:rsidR="0055348D" w:rsidRPr="00FB0CC7" w:rsidRDefault="006B4208">
      <w:pPr>
        <w:pStyle w:val="a6"/>
        <w:tabs>
          <w:tab w:val="left" w:pos="0"/>
        </w:tabs>
        <w:ind w:firstLine="708"/>
        <w:jc w:val="both"/>
        <w:outlineLvl w:val="0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 xml:space="preserve"> Проанализировав</w:t>
      </w:r>
      <w:r w:rsidR="0097091D" w:rsidRPr="00FB0CC7">
        <w:rPr>
          <w:color w:val="000000" w:themeColor="text1"/>
          <w:sz w:val="26"/>
        </w:rPr>
        <w:t>,</w:t>
      </w:r>
      <w:r w:rsidRPr="00FB0CC7">
        <w:rPr>
          <w:color w:val="000000" w:themeColor="text1"/>
          <w:sz w:val="26"/>
        </w:rPr>
        <w:t xml:space="preserve"> в целом налоговые и неналоговые доходы на планируемый период 2021-2023 годы Контрольно-счетная палата считает их реальными к выполнению. </w:t>
      </w:r>
    </w:p>
    <w:p w:rsidR="0055348D" w:rsidRPr="00FB0CC7" w:rsidRDefault="0055348D">
      <w:pPr>
        <w:ind w:firstLine="720"/>
        <w:jc w:val="both"/>
        <w:rPr>
          <w:color w:val="000000" w:themeColor="text1"/>
          <w:sz w:val="26"/>
        </w:rPr>
      </w:pPr>
    </w:p>
    <w:p w:rsidR="0055348D" w:rsidRPr="00D228A6" w:rsidRDefault="006B4208">
      <w:pPr>
        <w:ind w:firstLine="708"/>
        <w:jc w:val="both"/>
        <w:rPr>
          <w:b/>
          <w:i/>
          <w:color w:val="000000" w:themeColor="text1"/>
          <w:sz w:val="26"/>
          <w:szCs w:val="26"/>
        </w:rPr>
      </w:pPr>
      <w:r w:rsidRPr="00D228A6">
        <w:rPr>
          <w:b/>
          <w:i/>
          <w:color w:val="000000" w:themeColor="text1"/>
          <w:sz w:val="26"/>
          <w:szCs w:val="26"/>
        </w:rPr>
        <w:t xml:space="preserve">- по общему объему расходов бюджета городского поселения </w:t>
      </w:r>
      <w:r w:rsidR="0079539D" w:rsidRPr="00D228A6">
        <w:rPr>
          <w:b/>
          <w:i/>
          <w:color w:val="000000" w:themeColor="text1"/>
          <w:sz w:val="26"/>
          <w:szCs w:val="26"/>
        </w:rPr>
        <w:t>г</w:t>
      </w:r>
      <w:r w:rsidR="00B70B29" w:rsidRPr="00D228A6">
        <w:rPr>
          <w:b/>
          <w:i/>
          <w:color w:val="000000" w:themeColor="text1"/>
          <w:sz w:val="26"/>
          <w:szCs w:val="26"/>
        </w:rPr>
        <w:t xml:space="preserve">ород </w:t>
      </w:r>
      <w:r w:rsidR="0079539D" w:rsidRPr="00D228A6">
        <w:rPr>
          <w:b/>
          <w:i/>
          <w:color w:val="000000" w:themeColor="text1"/>
          <w:sz w:val="26"/>
          <w:szCs w:val="26"/>
        </w:rPr>
        <w:t>Ленинск</w:t>
      </w:r>
    </w:p>
    <w:p w:rsidR="00D228A6" w:rsidRDefault="006B4208">
      <w:pPr>
        <w:pStyle w:val="3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ab/>
      </w:r>
    </w:p>
    <w:p w:rsidR="0055348D" w:rsidRPr="00FB0CC7" w:rsidRDefault="00BB7DD4">
      <w:pPr>
        <w:pStyle w:val="3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8</w:t>
      </w:r>
      <w:r w:rsidR="006B4208" w:rsidRPr="00FB0CC7">
        <w:rPr>
          <w:color w:val="000000" w:themeColor="text1"/>
          <w:sz w:val="26"/>
        </w:rPr>
        <w:t xml:space="preserve">. Расходы бюджета городского поселения на 2021 год в проекте планируются в сумме 70458,90 тыс. руб., что на </w:t>
      </w:r>
      <w:r w:rsidR="003517EC" w:rsidRPr="00FB0CC7">
        <w:rPr>
          <w:color w:val="000000" w:themeColor="text1"/>
          <w:sz w:val="26"/>
        </w:rPr>
        <w:t>4089,06</w:t>
      </w:r>
      <w:r w:rsidR="006B4208" w:rsidRPr="00FB0CC7">
        <w:rPr>
          <w:color w:val="000000" w:themeColor="text1"/>
          <w:sz w:val="26"/>
        </w:rPr>
        <w:t xml:space="preserve"> тыс. руб. или на 5,</w:t>
      </w:r>
      <w:r w:rsidR="003517EC" w:rsidRPr="00FB0CC7">
        <w:rPr>
          <w:color w:val="000000" w:themeColor="text1"/>
          <w:sz w:val="26"/>
        </w:rPr>
        <w:t>49</w:t>
      </w:r>
      <w:r w:rsidR="006B4208" w:rsidRPr="00FB0CC7">
        <w:rPr>
          <w:color w:val="000000" w:themeColor="text1"/>
          <w:sz w:val="26"/>
        </w:rPr>
        <w:t>%  ниже планового показателя текущего 2020 года (7</w:t>
      </w:r>
      <w:r w:rsidR="003517EC" w:rsidRPr="00FB0CC7">
        <w:rPr>
          <w:color w:val="000000" w:themeColor="text1"/>
          <w:sz w:val="26"/>
        </w:rPr>
        <w:t>4547,96</w:t>
      </w:r>
      <w:r w:rsidR="006B4208" w:rsidRPr="00FB0CC7">
        <w:rPr>
          <w:color w:val="000000" w:themeColor="text1"/>
          <w:sz w:val="26"/>
        </w:rPr>
        <w:t xml:space="preserve"> тыс. руб.).</w:t>
      </w:r>
    </w:p>
    <w:p w:rsidR="0055348D" w:rsidRPr="00FB0CC7" w:rsidRDefault="006B4208">
      <w:pPr>
        <w:shd w:val="clear" w:color="auto" w:fill="FFFFFF"/>
        <w:ind w:left="7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 xml:space="preserve">          На 2022 год  объем расходов запланирован в сумме  55351,00 тыс. руб.,  на 2023 год планируется  48278,60 тыс. руб.</w:t>
      </w:r>
    </w:p>
    <w:p w:rsidR="0055348D" w:rsidRPr="00FB0CC7" w:rsidRDefault="006B4208" w:rsidP="00003A5B">
      <w:pPr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ab/>
      </w:r>
      <w:r w:rsidR="00AF3942" w:rsidRPr="00FB0CC7">
        <w:rPr>
          <w:color w:val="000000" w:themeColor="text1"/>
          <w:sz w:val="26"/>
        </w:rPr>
        <w:t xml:space="preserve">В 2021 году наибольший объем средств бюджета городского поселения </w:t>
      </w:r>
      <w:r w:rsidR="00003A5B" w:rsidRPr="00FB0CC7">
        <w:rPr>
          <w:color w:val="000000" w:themeColor="text1"/>
          <w:sz w:val="26"/>
        </w:rPr>
        <w:t>г</w:t>
      </w:r>
      <w:r w:rsidR="0035067D" w:rsidRPr="00FB0CC7">
        <w:rPr>
          <w:color w:val="000000" w:themeColor="text1"/>
          <w:sz w:val="26"/>
        </w:rPr>
        <w:t>ород</w:t>
      </w:r>
      <w:r w:rsidR="00003A5B" w:rsidRPr="00FB0CC7">
        <w:rPr>
          <w:color w:val="000000" w:themeColor="text1"/>
          <w:sz w:val="26"/>
        </w:rPr>
        <w:t xml:space="preserve"> Ленинск </w:t>
      </w:r>
      <w:r w:rsidR="00AF3942" w:rsidRPr="00FB0CC7">
        <w:rPr>
          <w:color w:val="000000" w:themeColor="text1"/>
          <w:sz w:val="26"/>
        </w:rPr>
        <w:t>направлен в сферу жилищно-коммунального хозяйства, удельный вес расходов по разделу 0500 «Жилищно-коммунальное хозяйство» составляет 59,74% в общих расходах бюджета городского поселения</w:t>
      </w:r>
      <w:r w:rsidR="00003A5B" w:rsidRPr="00FB0CC7">
        <w:rPr>
          <w:color w:val="000000" w:themeColor="text1"/>
          <w:sz w:val="26"/>
        </w:rPr>
        <w:t>.</w:t>
      </w:r>
    </w:p>
    <w:p w:rsidR="0055348D" w:rsidRPr="00FB0CC7" w:rsidRDefault="006B4208">
      <w:pPr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ab/>
      </w:r>
    </w:p>
    <w:p w:rsidR="0055348D" w:rsidRPr="00D228A6" w:rsidRDefault="006B4208">
      <w:pPr>
        <w:ind w:firstLine="720"/>
        <w:jc w:val="both"/>
        <w:rPr>
          <w:b/>
          <w:i/>
          <w:color w:val="000000" w:themeColor="text1"/>
          <w:sz w:val="26"/>
          <w:szCs w:val="26"/>
        </w:rPr>
      </w:pPr>
      <w:r w:rsidRPr="00D228A6">
        <w:rPr>
          <w:b/>
          <w:i/>
          <w:color w:val="000000" w:themeColor="text1"/>
          <w:sz w:val="26"/>
          <w:szCs w:val="26"/>
        </w:rPr>
        <w:t>-</w:t>
      </w:r>
      <w:r w:rsidR="00D228A6" w:rsidRPr="00D228A6">
        <w:rPr>
          <w:b/>
          <w:i/>
          <w:color w:val="000000" w:themeColor="text1"/>
          <w:sz w:val="26"/>
          <w:szCs w:val="26"/>
        </w:rPr>
        <w:t xml:space="preserve"> </w:t>
      </w:r>
      <w:r w:rsidRPr="00D228A6">
        <w:rPr>
          <w:b/>
          <w:i/>
          <w:color w:val="000000" w:themeColor="text1"/>
          <w:sz w:val="26"/>
          <w:szCs w:val="26"/>
        </w:rPr>
        <w:t xml:space="preserve">по дефициту бюджета городского поселения и  верхнему пределу муниципального внутреннего долга </w:t>
      </w:r>
    </w:p>
    <w:p w:rsidR="0055348D" w:rsidRPr="00FB0CC7" w:rsidRDefault="0055348D">
      <w:pPr>
        <w:shd w:val="clear" w:color="auto" w:fill="FFFFFF"/>
        <w:ind w:left="7"/>
        <w:jc w:val="both"/>
        <w:rPr>
          <w:color w:val="000000" w:themeColor="text1"/>
          <w:sz w:val="26"/>
        </w:rPr>
      </w:pPr>
    </w:p>
    <w:p w:rsidR="0055348D" w:rsidRPr="00FB0CC7" w:rsidRDefault="00BB7DD4">
      <w:pPr>
        <w:shd w:val="clear" w:color="auto" w:fill="FFFFFF"/>
        <w:ind w:left="7" w:firstLine="701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9.</w:t>
      </w:r>
      <w:r w:rsidR="006B4208" w:rsidRPr="00FB0CC7">
        <w:rPr>
          <w:color w:val="000000" w:themeColor="text1"/>
          <w:sz w:val="26"/>
        </w:rPr>
        <w:t xml:space="preserve"> Проект бюджета городского поселения на 2021 год и на период до 2023 года сформирован без дефицита и без профицита в каждом из трех лет.</w:t>
      </w:r>
    </w:p>
    <w:p w:rsidR="0055348D" w:rsidRPr="00FB0CC7" w:rsidRDefault="006B4208">
      <w:pPr>
        <w:ind w:firstLine="708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1</w:t>
      </w:r>
      <w:r w:rsidR="00BB7DD4" w:rsidRPr="00FB0CC7">
        <w:rPr>
          <w:color w:val="000000" w:themeColor="text1"/>
          <w:sz w:val="26"/>
        </w:rPr>
        <w:t>0</w:t>
      </w:r>
      <w:r w:rsidRPr="00FB0CC7">
        <w:rPr>
          <w:color w:val="000000" w:themeColor="text1"/>
          <w:sz w:val="26"/>
        </w:rPr>
        <w:t xml:space="preserve">. Статьей 11 текстовой части проекта решения о бюджете городского поселения город Ленинск верхний предел муниципального внутреннего долга  по состоянию на 1 января 2021 года установлен в сумме 0,0 тыс. руб., на 1 января 2022 года в сумме 0,0 тыс. руб., на 1 января 2023 года  в сумме 0,0 тыс. руб. </w:t>
      </w:r>
    </w:p>
    <w:p w:rsidR="0055348D" w:rsidRPr="00FB0CC7" w:rsidRDefault="00BB7DD4">
      <w:pPr>
        <w:ind w:firstLine="708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 xml:space="preserve">11. </w:t>
      </w:r>
      <w:r w:rsidR="006B4208" w:rsidRPr="00FB0CC7">
        <w:rPr>
          <w:color w:val="000000" w:themeColor="text1"/>
          <w:sz w:val="26"/>
        </w:rPr>
        <w:t>Привлечение кредитов от кредитных организаций на предстоящий трехлетний период не планируется, соответственно верхний предел муниципального внутреннего долга</w:t>
      </w:r>
      <w:r w:rsidR="004154E3" w:rsidRPr="00FB0CC7">
        <w:rPr>
          <w:color w:val="000000" w:themeColor="text1"/>
          <w:sz w:val="26"/>
        </w:rPr>
        <w:t>,</w:t>
      </w:r>
      <w:r w:rsidR="006B4208" w:rsidRPr="00FB0CC7">
        <w:rPr>
          <w:color w:val="000000" w:themeColor="text1"/>
          <w:sz w:val="26"/>
        </w:rPr>
        <w:t xml:space="preserve"> как и верхний предел долга по муниципальным гарантиям Ленинского муниципального района установлен с нулевым показателем.</w:t>
      </w:r>
    </w:p>
    <w:p w:rsidR="0055348D" w:rsidRPr="00FB0CC7" w:rsidRDefault="006B4208">
      <w:pPr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ab/>
        <w:t>1</w:t>
      </w:r>
      <w:r w:rsidR="00BB7DD4" w:rsidRPr="00FB0CC7">
        <w:rPr>
          <w:color w:val="000000" w:themeColor="text1"/>
          <w:sz w:val="26"/>
        </w:rPr>
        <w:t>2</w:t>
      </w:r>
      <w:r w:rsidRPr="00FB0CC7">
        <w:rPr>
          <w:color w:val="000000" w:themeColor="text1"/>
          <w:sz w:val="26"/>
        </w:rPr>
        <w:t>. Статьей 12 текстовой части проекта решения о бюджете объем расходов на обслуживание муниципального долга городского поселения город Ленинск  на 2021 год установлен в сумме 0,0 тыс. руб., на 2022 год  0,0 тыс. руб., на 2023 год 0,0 тыс. руб.</w:t>
      </w:r>
    </w:p>
    <w:p w:rsidR="00A338F7" w:rsidRPr="00FB0CC7" w:rsidRDefault="00A338F7" w:rsidP="00A338F7">
      <w:pPr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ab/>
      </w:r>
    </w:p>
    <w:p w:rsidR="0055348D" w:rsidRPr="00D228A6" w:rsidRDefault="006B4208">
      <w:pPr>
        <w:jc w:val="both"/>
        <w:rPr>
          <w:b/>
          <w:i/>
          <w:color w:val="000000" w:themeColor="text1"/>
          <w:sz w:val="26"/>
          <w:szCs w:val="26"/>
        </w:rPr>
      </w:pPr>
      <w:r w:rsidRPr="00FB0CC7">
        <w:rPr>
          <w:color w:val="000000" w:themeColor="text1"/>
          <w:sz w:val="26"/>
        </w:rPr>
        <w:tab/>
      </w:r>
      <w:r w:rsidRPr="00D228A6">
        <w:rPr>
          <w:b/>
          <w:i/>
          <w:color w:val="000000" w:themeColor="text1"/>
          <w:sz w:val="26"/>
          <w:szCs w:val="26"/>
        </w:rPr>
        <w:t>- по условно утверждаемым расходам</w:t>
      </w:r>
    </w:p>
    <w:p w:rsidR="0055348D" w:rsidRPr="00FB0CC7" w:rsidRDefault="0055348D">
      <w:pPr>
        <w:jc w:val="both"/>
        <w:rPr>
          <w:b/>
          <w:i/>
          <w:color w:val="000000" w:themeColor="text1"/>
          <w:sz w:val="26"/>
        </w:rPr>
      </w:pPr>
    </w:p>
    <w:p w:rsidR="0055348D" w:rsidRPr="00FB0CC7" w:rsidRDefault="006B4208">
      <w:pPr>
        <w:ind w:firstLine="720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15. В представленном проекте решения «О бюджете городского поселения город Ленинск на 2021 год и на плановый период 2022 и 2023 годы» общий объем условно утверждаемых расходов предусмотрен, в том числе отдельной строкой по непрограммным расходам органов местного самоуправления:</w:t>
      </w:r>
    </w:p>
    <w:p w:rsidR="0055348D" w:rsidRPr="00FB0CC7" w:rsidRDefault="006B4208">
      <w:pPr>
        <w:ind w:firstLine="720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-на 2022 год в размере 1383,7</w:t>
      </w:r>
      <w:r w:rsidR="00BB7DD4" w:rsidRPr="00FB0CC7">
        <w:rPr>
          <w:color w:val="000000" w:themeColor="text1"/>
          <w:sz w:val="26"/>
        </w:rPr>
        <w:t>7</w:t>
      </w:r>
      <w:r w:rsidRPr="00FB0CC7">
        <w:rPr>
          <w:color w:val="000000" w:themeColor="text1"/>
          <w:sz w:val="26"/>
        </w:rPr>
        <w:t xml:space="preserve"> тыс. руб. или 2,</w:t>
      </w:r>
      <w:r w:rsidR="00A60CEA" w:rsidRPr="00FB0CC7">
        <w:rPr>
          <w:color w:val="000000" w:themeColor="text1"/>
          <w:sz w:val="26"/>
        </w:rPr>
        <w:t>9</w:t>
      </w:r>
      <w:r w:rsidRPr="00FB0CC7">
        <w:rPr>
          <w:color w:val="000000" w:themeColor="text1"/>
          <w:sz w:val="26"/>
        </w:rPr>
        <w:t xml:space="preserve"> % от общего объема расходов бюджета городского поселения на этот период без учета расходов бюджета, предусмотренных за счет межбюджетных трансфертов из других бюджетов бюджетной системы РФ, имеющих целевое назначение (7698,40 тыс. руб.); </w:t>
      </w:r>
    </w:p>
    <w:p w:rsidR="0055348D" w:rsidRPr="00FB0CC7" w:rsidRDefault="006B4208">
      <w:pPr>
        <w:ind w:firstLine="720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-на 2023 год в размере 2413,93 тыс. руб.  или  5,0 % от общего объема расходов районного бюджета на этот период. Расходов бюджета, предусмотренных за счет межбюджетных трансфертов из других бюджетов бюджетной системы РФ, имеющих целевое назначение нет.</w:t>
      </w:r>
    </w:p>
    <w:p w:rsidR="0055348D" w:rsidRPr="00FB0CC7" w:rsidRDefault="006B4208">
      <w:pPr>
        <w:ind w:firstLine="720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Требования п.3 ст.184.1 Бюджетного кодекса РФ в части, условно утверждаемых расходов  соблюдены.</w:t>
      </w:r>
    </w:p>
    <w:p w:rsidR="009B160C" w:rsidRDefault="009B160C">
      <w:pPr>
        <w:pStyle w:val="a3"/>
        <w:ind w:firstLine="708"/>
        <w:jc w:val="both"/>
        <w:rPr>
          <w:b/>
          <w:i/>
          <w:color w:val="000000" w:themeColor="text1"/>
          <w:sz w:val="26"/>
        </w:rPr>
      </w:pPr>
    </w:p>
    <w:p w:rsidR="0055348D" w:rsidRPr="00FB0CC7" w:rsidRDefault="006B4208">
      <w:pPr>
        <w:pStyle w:val="a3"/>
        <w:ind w:firstLine="708"/>
        <w:jc w:val="both"/>
        <w:rPr>
          <w:b/>
          <w:i/>
          <w:color w:val="000000" w:themeColor="text1"/>
          <w:sz w:val="26"/>
        </w:rPr>
      </w:pPr>
      <w:r w:rsidRPr="00FB0CC7">
        <w:rPr>
          <w:b/>
          <w:i/>
          <w:color w:val="000000" w:themeColor="text1"/>
          <w:sz w:val="26"/>
        </w:rPr>
        <w:t xml:space="preserve">На основании изложенного Контрольно-счетная палата Ленинского муниципального района предлагает Совету депутатов городского поселения город Ленинск принять проект решения «О бюджете городского поселения город Ленинск на 2021 год и на плановый период 2022 </w:t>
      </w:r>
      <w:r w:rsidR="008D2DDB" w:rsidRPr="00FB0CC7">
        <w:rPr>
          <w:b/>
          <w:i/>
          <w:color w:val="000000" w:themeColor="text1"/>
          <w:sz w:val="26"/>
        </w:rPr>
        <w:t>-</w:t>
      </w:r>
      <w:r w:rsidRPr="00FB0CC7">
        <w:rPr>
          <w:b/>
          <w:i/>
          <w:color w:val="000000" w:themeColor="text1"/>
          <w:sz w:val="26"/>
        </w:rPr>
        <w:t xml:space="preserve"> 2023 годы» в первом чтении, рекомендовав Администрации  городского поселения город Ленинск:</w:t>
      </w:r>
    </w:p>
    <w:p w:rsidR="00357C6E" w:rsidRPr="00FB0CC7" w:rsidRDefault="00357C6E" w:rsidP="00357C6E">
      <w:pPr>
        <w:pStyle w:val="a3"/>
        <w:ind w:firstLine="720"/>
        <w:jc w:val="both"/>
        <w:rPr>
          <w:color w:val="000000" w:themeColor="text1"/>
          <w:sz w:val="26"/>
          <w:szCs w:val="26"/>
        </w:rPr>
      </w:pPr>
      <w:r w:rsidRPr="00FB0CC7">
        <w:rPr>
          <w:color w:val="000000" w:themeColor="text1"/>
          <w:sz w:val="26"/>
          <w:szCs w:val="26"/>
        </w:rPr>
        <w:t xml:space="preserve">1. При внесении поправок в решение о бюджете на 2021-2023 годы уточнить доходную часть бюджета городского поселения в части поступления налога «Акцизы по подакцизным товарам (продукции), производимым на территории Российской Федерации». </w:t>
      </w:r>
    </w:p>
    <w:p w:rsidR="0055348D" w:rsidRPr="00FB0CC7" w:rsidRDefault="00357C6E" w:rsidP="00357C6E">
      <w:pPr>
        <w:pStyle w:val="a3"/>
        <w:ind w:firstLine="720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2. В</w:t>
      </w:r>
      <w:r w:rsidR="006B4208" w:rsidRPr="00FB0CC7">
        <w:rPr>
          <w:color w:val="000000" w:themeColor="text1"/>
          <w:sz w:val="26"/>
        </w:rPr>
        <w:t xml:space="preserve"> соответствии с п.2 ст.173 Бюджетного кодекса РФ утвердить порядок разработки прогноза социально-экономического развития городского поселения город Ленинск.</w:t>
      </w:r>
    </w:p>
    <w:p w:rsidR="00357C6E" w:rsidRPr="00FB0CC7" w:rsidRDefault="00BB7DD4" w:rsidP="00BB7DD4">
      <w:pPr>
        <w:pStyle w:val="a3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ab/>
      </w:r>
      <w:r w:rsidR="00357C6E" w:rsidRPr="00FB0CC7">
        <w:rPr>
          <w:color w:val="000000" w:themeColor="text1"/>
          <w:sz w:val="26"/>
        </w:rPr>
        <w:t>В дальнейшем п</w:t>
      </w:r>
      <w:r w:rsidRPr="00FB0CC7">
        <w:rPr>
          <w:color w:val="000000" w:themeColor="text1"/>
          <w:sz w:val="26"/>
        </w:rPr>
        <w:t xml:space="preserve">ри разработке прогноза социально-экономического развития городского поселения город Ленинск учесть все </w:t>
      </w:r>
      <w:r w:rsidR="00357C6E" w:rsidRPr="00FB0CC7">
        <w:rPr>
          <w:color w:val="000000" w:themeColor="text1"/>
          <w:sz w:val="26"/>
        </w:rPr>
        <w:t xml:space="preserve">отмеченные </w:t>
      </w:r>
      <w:r w:rsidRPr="00FB0CC7">
        <w:rPr>
          <w:color w:val="000000" w:themeColor="text1"/>
          <w:sz w:val="26"/>
        </w:rPr>
        <w:t xml:space="preserve">замечания. </w:t>
      </w:r>
    </w:p>
    <w:p w:rsidR="00357C6E" w:rsidRPr="00FB0CC7" w:rsidRDefault="00BB7DD4" w:rsidP="00357C6E">
      <w:pPr>
        <w:pStyle w:val="a3"/>
        <w:ind w:firstLine="720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>Кроме того, Контрольно-счетная палата рекомендует в</w:t>
      </w:r>
      <w:r w:rsidR="009D2282" w:rsidRPr="00FB0CC7">
        <w:rPr>
          <w:color w:val="000000" w:themeColor="text1"/>
          <w:sz w:val="26"/>
        </w:rPr>
        <w:t xml:space="preserve"> разделах пояснительной записки к </w:t>
      </w:r>
      <w:r w:rsidRPr="00FB0CC7">
        <w:rPr>
          <w:color w:val="000000" w:themeColor="text1"/>
          <w:sz w:val="26"/>
        </w:rPr>
        <w:t>п</w:t>
      </w:r>
      <w:r w:rsidR="009D2282" w:rsidRPr="00FB0CC7">
        <w:rPr>
          <w:color w:val="000000" w:themeColor="text1"/>
          <w:sz w:val="26"/>
        </w:rPr>
        <w:t>рогнозу отраж</w:t>
      </w:r>
      <w:r w:rsidRPr="00FB0CC7">
        <w:rPr>
          <w:color w:val="000000" w:themeColor="text1"/>
          <w:sz w:val="26"/>
        </w:rPr>
        <w:t>ать</w:t>
      </w:r>
      <w:r w:rsidR="009D2282" w:rsidRPr="00FB0CC7">
        <w:rPr>
          <w:color w:val="000000" w:themeColor="text1"/>
          <w:sz w:val="26"/>
        </w:rPr>
        <w:t xml:space="preserve"> принятые муниципальные программы, в рамках которых достигнуты или будут достигнуты определенные социально-экономические показатели развития городского поселения г.Ленинск</w:t>
      </w:r>
      <w:r w:rsidR="00357C6E" w:rsidRPr="00FB0CC7">
        <w:rPr>
          <w:color w:val="000000" w:themeColor="text1"/>
          <w:sz w:val="26"/>
        </w:rPr>
        <w:t>.</w:t>
      </w:r>
    </w:p>
    <w:p w:rsidR="00357C6E" w:rsidRPr="00FB0CC7" w:rsidRDefault="00357C6E" w:rsidP="00BB7DD4">
      <w:pPr>
        <w:pStyle w:val="a3"/>
        <w:jc w:val="both"/>
        <w:rPr>
          <w:color w:val="000000" w:themeColor="text1"/>
          <w:sz w:val="26"/>
        </w:rPr>
      </w:pPr>
    </w:p>
    <w:p w:rsidR="0055348D" w:rsidRPr="00FB0CC7" w:rsidRDefault="006B4208">
      <w:pPr>
        <w:pStyle w:val="a3"/>
        <w:jc w:val="both"/>
        <w:rPr>
          <w:color w:val="000000" w:themeColor="text1"/>
          <w:sz w:val="26"/>
        </w:rPr>
      </w:pPr>
      <w:r w:rsidRPr="00FB0CC7">
        <w:rPr>
          <w:color w:val="000000" w:themeColor="text1"/>
          <w:sz w:val="26"/>
        </w:rPr>
        <w:tab/>
      </w:r>
    </w:p>
    <w:p w:rsidR="0055348D" w:rsidRPr="00FB0CC7" w:rsidRDefault="0055348D">
      <w:pPr>
        <w:pStyle w:val="a4"/>
        <w:widowControl w:val="0"/>
        <w:tabs>
          <w:tab w:val="clear" w:pos="4677"/>
          <w:tab w:val="center" w:pos="0"/>
        </w:tabs>
        <w:ind w:firstLine="709"/>
        <w:jc w:val="both"/>
        <w:rPr>
          <w:color w:val="000000" w:themeColor="text1"/>
          <w:sz w:val="26"/>
        </w:rPr>
      </w:pPr>
    </w:p>
    <w:p w:rsidR="0055348D" w:rsidRPr="00FB0CC7" w:rsidRDefault="0055348D">
      <w:pPr>
        <w:pStyle w:val="a4"/>
        <w:widowControl w:val="0"/>
        <w:tabs>
          <w:tab w:val="clear" w:pos="4677"/>
          <w:tab w:val="center" w:pos="0"/>
        </w:tabs>
        <w:ind w:firstLine="709"/>
        <w:jc w:val="both"/>
        <w:rPr>
          <w:b/>
          <w:color w:val="000000" w:themeColor="text1"/>
          <w:sz w:val="26"/>
        </w:rPr>
      </w:pPr>
    </w:p>
    <w:p w:rsidR="0055348D" w:rsidRPr="00D228A6" w:rsidRDefault="00357C6E">
      <w:pPr>
        <w:jc w:val="both"/>
        <w:rPr>
          <w:color w:val="000000" w:themeColor="text1"/>
          <w:sz w:val="26"/>
        </w:rPr>
      </w:pPr>
      <w:r w:rsidRPr="00D228A6">
        <w:rPr>
          <w:color w:val="000000" w:themeColor="text1"/>
          <w:sz w:val="26"/>
        </w:rPr>
        <w:t xml:space="preserve">Старший инспектор </w:t>
      </w:r>
      <w:r w:rsidR="006B4208" w:rsidRPr="00D228A6">
        <w:rPr>
          <w:color w:val="000000" w:themeColor="text1"/>
          <w:sz w:val="26"/>
        </w:rPr>
        <w:t>Контрольно-счетной</w:t>
      </w:r>
    </w:p>
    <w:p w:rsidR="0055348D" w:rsidRPr="00D228A6" w:rsidRDefault="006B4208">
      <w:pPr>
        <w:jc w:val="both"/>
        <w:rPr>
          <w:color w:val="000000" w:themeColor="text1"/>
          <w:sz w:val="26"/>
        </w:rPr>
      </w:pPr>
      <w:r w:rsidRPr="00D228A6">
        <w:rPr>
          <w:color w:val="000000" w:themeColor="text1"/>
          <w:sz w:val="26"/>
        </w:rPr>
        <w:t>палаты Ленинского муниципального района</w:t>
      </w:r>
      <w:r w:rsidRPr="00294DF4">
        <w:rPr>
          <w:i/>
          <w:color w:val="000000" w:themeColor="text1"/>
          <w:sz w:val="26"/>
        </w:rPr>
        <w:t xml:space="preserve">                       </w:t>
      </w:r>
      <w:r w:rsidR="00294DF4">
        <w:rPr>
          <w:i/>
          <w:color w:val="000000" w:themeColor="text1"/>
          <w:sz w:val="26"/>
        </w:rPr>
        <w:t xml:space="preserve">           </w:t>
      </w:r>
      <w:r w:rsidRPr="00294DF4">
        <w:rPr>
          <w:i/>
          <w:color w:val="000000" w:themeColor="text1"/>
          <w:sz w:val="26"/>
        </w:rPr>
        <w:t xml:space="preserve">              </w:t>
      </w:r>
      <w:r w:rsidR="00357C6E" w:rsidRPr="00D228A6">
        <w:rPr>
          <w:color w:val="000000" w:themeColor="text1"/>
          <w:sz w:val="26"/>
        </w:rPr>
        <w:t>Н.Ю.Жолобова</w:t>
      </w:r>
    </w:p>
    <w:p w:rsidR="0055348D" w:rsidRPr="00294DF4" w:rsidRDefault="0055348D">
      <w:pPr>
        <w:jc w:val="both"/>
        <w:rPr>
          <w:i/>
          <w:color w:val="000000" w:themeColor="text1"/>
          <w:sz w:val="26"/>
        </w:rPr>
      </w:pPr>
    </w:p>
    <w:p w:rsidR="0055348D" w:rsidRDefault="0055348D">
      <w:pPr>
        <w:jc w:val="both"/>
        <w:rPr>
          <w:b/>
          <w:i/>
          <w:sz w:val="26"/>
        </w:rPr>
      </w:pPr>
    </w:p>
    <w:p w:rsidR="0055348D" w:rsidRDefault="0055348D">
      <w:pPr>
        <w:jc w:val="both"/>
        <w:rPr>
          <w:b/>
          <w:i/>
          <w:sz w:val="26"/>
        </w:rPr>
      </w:pPr>
    </w:p>
    <w:p w:rsidR="00965B57" w:rsidRPr="003A4F03" w:rsidRDefault="00965B57" w:rsidP="00965B57">
      <w:pPr>
        <w:jc w:val="center"/>
        <w:rPr>
          <w:szCs w:val="24"/>
        </w:rPr>
      </w:pPr>
      <w:r>
        <w:t xml:space="preserve">                                                                                                </w:t>
      </w:r>
      <w:r w:rsidRPr="003A4F03">
        <w:rPr>
          <w:szCs w:val="24"/>
        </w:rPr>
        <w:t>«СОГЛАСОВАНО»</w:t>
      </w:r>
    </w:p>
    <w:p w:rsidR="00965B57" w:rsidRPr="003A4F03" w:rsidRDefault="00965B57" w:rsidP="00965B57">
      <w:pPr>
        <w:ind w:left="6379"/>
        <w:rPr>
          <w:szCs w:val="24"/>
        </w:rPr>
      </w:pPr>
      <w:r w:rsidRPr="003A4F03">
        <w:rPr>
          <w:szCs w:val="24"/>
        </w:rPr>
        <w:t xml:space="preserve"> Председатель Контрольно-      счетной палаты Ленинского</w:t>
      </w:r>
    </w:p>
    <w:p w:rsidR="00965B57" w:rsidRPr="003A4F03" w:rsidRDefault="00965B57" w:rsidP="00965B57">
      <w:pPr>
        <w:ind w:left="6379"/>
        <w:rPr>
          <w:szCs w:val="24"/>
        </w:rPr>
      </w:pPr>
      <w:r w:rsidRPr="003A4F03">
        <w:rPr>
          <w:szCs w:val="24"/>
        </w:rPr>
        <w:t>муниципального района</w:t>
      </w:r>
    </w:p>
    <w:p w:rsidR="00965B57" w:rsidRPr="003A4F03" w:rsidRDefault="00965B57" w:rsidP="00965B57">
      <w:pPr>
        <w:ind w:left="6379"/>
        <w:rPr>
          <w:szCs w:val="24"/>
        </w:rPr>
      </w:pPr>
      <w:r w:rsidRPr="003A4F03">
        <w:rPr>
          <w:szCs w:val="24"/>
        </w:rPr>
        <w:t>___________Мололкина Т.В.                                                                                                                                                                          «_</w:t>
      </w:r>
      <w:r w:rsidR="00294DF4" w:rsidRPr="00294DF4">
        <w:rPr>
          <w:szCs w:val="24"/>
          <w:u w:val="single"/>
        </w:rPr>
        <w:t>2</w:t>
      </w:r>
      <w:r w:rsidRPr="003A4F03">
        <w:rPr>
          <w:szCs w:val="24"/>
          <w:u w:val="single"/>
        </w:rPr>
        <w:t>3</w:t>
      </w:r>
      <w:r w:rsidRPr="003A4F03">
        <w:rPr>
          <w:szCs w:val="24"/>
        </w:rPr>
        <w:t>_»_</w:t>
      </w:r>
      <w:r w:rsidR="00294DF4">
        <w:rPr>
          <w:szCs w:val="24"/>
          <w:u w:val="single"/>
        </w:rPr>
        <w:t>ноября</w:t>
      </w:r>
      <w:r>
        <w:rPr>
          <w:szCs w:val="24"/>
        </w:rPr>
        <w:t>_____</w:t>
      </w:r>
      <w:r w:rsidRPr="003A4F03">
        <w:rPr>
          <w:szCs w:val="24"/>
        </w:rPr>
        <w:t>2020г.</w:t>
      </w:r>
    </w:p>
    <w:p w:rsidR="0055348D" w:rsidRPr="00965B57" w:rsidRDefault="0055348D" w:rsidP="00965B57">
      <w:pPr>
        <w:jc w:val="right"/>
        <w:rPr>
          <w:sz w:val="26"/>
        </w:rPr>
      </w:pPr>
    </w:p>
    <w:p w:rsidR="0055348D" w:rsidRDefault="0055348D">
      <w:pPr>
        <w:jc w:val="both"/>
        <w:rPr>
          <w:b/>
          <w:i/>
          <w:sz w:val="26"/>
        </w:rPr>
      </w:pPr>
    </w:p>
    <w:p w:rsidR="0055348D" w:rsidRDefault="0055348D">
      <w:pPr>
        <w:jc w:val="both"/>
        <w:rPr>
          <w:b/>
          <w:i/>
          <w:sz w:val="26"/>
        </w:rPr>
      </w:pPr>
    </w:p>
    <w:p w:rsidR="0055348D" w:rsidRDefault="0055348D">
      <w:pPr>
        <w:jc w:val="both"/>
        <w:rPr>
          <w:b/>
          <w:i/>
          <w:sz w:val="26"/>
        </w:rPr>
      </w:pPr>
    </w:p>
    <w:p w:rsidR="0055348D" w:rsidRDefault="0055348D">
      <w:pPr>
        <w:jc w:val="both"/>
        <w:rPr>
          <w:b/>
          <w:i/>
          <w:sz w:val="26"/>
        </w:rPr>
      </w:pPr>
    </w:p>
    <w:sectPr w:rsidR="0055348D" w:rsidSect="0055348D">
      <w:headerReference w:type="even" r:id="rId10"/>
      <w:headerReference w:type="default" r:id="rId11"/>
      <w:pgSz w:w="11906" w:h="16838" w:code="9"/>
      <w:pgMar w:top="680" w:right="624" w:bottom="624" w:left="147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0B5" w:rsidRDefault="000310B5" w:rsidP="0055348D">
      <w:r>
        <w:separator/>
      </w:r>
    </w:p>
  </w:endnote>
  <w:endnote w:type="continuationSeparator" w:id="1">
    <w:p w:rsidR="000310B5" w:rsidRDefault="000310B5" w:rsidP="00553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0B5" w:rsidRDefault="000310B5" w:rsidP="0055348D">
      <w:r>
        <w:separator/>
      </w:r>
    </w:p>
  </w:footnote>
  <w:footnote w:type="continuationSeparator" w:id="1">
    <w:p w:rsidR="000310B5" w:rsidRDefault="000310B5" w:rsidP="005534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C83" w:rsidRDefault="00E61BE0">
    <w:pPr>
      <w:pStyle w:val="a4"/>
      <w:framePr w:wrap="around" w:hAnchor="text" w:xAlign="center" w:y="1"/>
      <w:rPr>
        <w:rStyle w:val="af9"/>
      </w:rPr>
    </w:pPr>
    <w:r w:rsidRPr="00E61BE0">
      <w:fldChar w:fldCharType="begin"/>
    </w:r>
    <w:r w:rsidR="00FF4C83"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F4C83">
      <w:rPr>
        <w:rStyle w:val="af9"/>
      </w:rPr>
      <w:t>#</w:t>
    </w:r>
    <w:r>
      <w:rPr>
        <w:rStyle w:val="af9"/>
      </w:rPr>
      <w:fldChar w:fldCharType="end"/>
    </w:r>
  </w:p>
  <w:p w:rsidR="00FF4C83" w:rsidRDefault="00FF4C83">
    <w:pPr>
      <w:pStyle w:val="a4"/>
      <w:rPr>
        <w:rStyle w:val="af9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C83" w:rsidRDefault="00E61BE0">
    <w:pPr>
      <w:pStyle w:val="a4"/>
      <w:framePr w:wrap="around" w:hAnchor="text" w:xAlign="center" w:y="1"/>
      <w:rPr>
        <w:rStyle w:val="af9"/>
      </w:rPr>
    </w:pPr>
    <w:r w:rsidRPr="00E61BE0">
      <w:fldChar w:fldCharType="begin"/>
    </w:r>
    <w:r w:rsidR="00FF4C83"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E3AB2">
      <w:rPr>
        <w:rStyle w:val="af9"/>
        <w:noProof/>
      </w:rPr>
      <w:t>2</w:t>
    </w:r>
    <w:r>
      <w:rPr>
        <w:rStyle w:val="af9"/>
      </w:rPr>
      <w:fldChar w:fldCharType="end"/>
    </w:r>
  </w:p>
  <w:p w:rsidR="00FF4C83" w:rsidRDefault="00FF4C83">
    <w:pPr>
      <w:pStyle w:val="a4"/>
      <w:rPr>
        <w:rStyle w:val="af9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323A56FC"/>
    <w:lvl w:ilvl="0" w:tplc="3AD978BB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19C921C6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/>
      </w:rPr>
    </w:lvl>
    <w:lvl w:ilvl="2" w:tplc="11C2CFC1">
      <w:start w:val="1"/>
      <w:numFmt w:val="bullet"/>
      <w:lvlText w:val=""/>
      <w:lvlJc w:val="left"/>
      <w:pPr>
        <w:tabs>
          <w:tab w:val="left" w:pos="1440"/>
        </w:tabs>
        <w:ind w:left="1440" w:hanging="360"/>
      </w:pPr>
      <w:rPr>
        <w:rFonts w:ascii="Symbol" w:hAnsi="Symbol"/>
      </w:rPr>
    </w:lvl>
    <w:lvl w:ilvl="3" w:tplc="6AA41EA3">
      <w:start w:val="1"/>
      <w:numFmt w:val="bullet"/>
      <w:lvlText w:val=""/>
      <w:lvlJc w:val="left"/>
      <w:pPr>
        <w:tabs>
          <w:tab w:val="left" w:pos="1800"/>
        </w:tabs>
        <w:ind w:left="1800" w:hanging="360"/>
      </w:pPr>
      <w:rPr>
        <w:rFonts w:ascii="Symbol" w:hAnsi="Symbol"/>
      </w:rPr>
    </w:lvl>
    <w:lvl w:ilvl="4" w:tplc="74B73E75">
      <w:start w:val="1"/>
      <w:numFmt w:val="bullet"/>
      <w:lvlText w:val=""/>
      <w:lvlJc w:val="left"/>
      <w:pPr>
        <w:tabs>
          <w:tab w:val="left" w:pos="2160"/>
        </w:tabs>
        <w:ind w:left="2160" w:hanging="360"/>
      </w:pPr>
      <w:rPr>
        <w:rFonts w:ascii="Symbol" w:hAnsi="Symbol"/>
      </w:rPr>
    </w:lvl>
    <w:lvl w:ilvl="5" w:tplc="36BDB872">
      <w:start w:val="1"/>
      <w:numFmt w:val="bullet"/>
      <w:lvlText w:val=""/>
      <w:lvlJc w:val="left"/>
      <w:pPr>
        <w:tabs>
          <w:tab w:val="left" w:pos="2520"/>
        </w:tabs>
        <w:ind w:left="2520" w:hanging="360"/>
      </w:pPr>
      <w:rPr>
        <w:rFonts w:ascii="Symbol" w:hAnsi="Symbol"/>
      </w:rPr>
    </w:lvl>
    <w:lvl w:ilvl="6" w:tplc="27885A13">
      <w:start w:val="1"/>
      <w:numFmt w:val="bullet"/>
      <w:lvlText w:val="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7" w:tplc="76D8CB00">
      <w:start w:val="1"/>
      <w:numFmt w:val="bullet"/>
      <w:lvlText w:val=""/>
      <w:lvlJc w:val="left"/>
      <w:pPr>
        <w:tabs>
          <w:tab w:val="left" w:pos="3240"/>
        </w:tabs>
        <w:ind w:left="3240" w:hanging="360"/>
      </w:pPr>
      <w:rPr>
        <w:rFonts w:ascii="Symbol" w:hAnsi="Symbol"/>
      </w:rPr>
    </w:lvl>
    <w:lvl w:ilvl="8" w:tplc="6E5B74D0">
      <w:start w:val="1"/>
      <w:numFmt w:val="bullet"/>
      <w:lvlText w:val=""/>
      <w:lvlJc w:val="left"/>
      <w:pPr>
        <w:tabs>
          <w:tab w:val="left" w:pos="3600"/>
        </w:tabs>
        <w:ind w:left="3600" w:hanging="360"/>
      </w:pPr>
      <w:rPr>
        <w:rFonts w:ascii="Symbol" w:hAnsi="Symbol"/>
      </w:rPr>
    </w:lvl>
  </w:abstractNum>
  <w:abstractNum w:abstractNumId="1">
    <w:nsid w:val="07BF5D40"/>
    <w:multiLevelType w:val="multilevel"/>
    <w:tmpl w:val="B18248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8E30BBD"/>
    <w:multiLevelType w:val="multilevel"/>
    <w:tmpl w:val="7CFA23C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ACB3311"/>
    <w:multiLevelType w:val="multilevel"/>
    <w:tmpl w:val="5710730C"/>
    <w:lvl w:ilvl="0">
      <w:start w:val="2"/>
      <w:numFmt w:val="decimal"/>
      <w:lvlText w:val="%1."/>
      <w:lvlJc w:val="left"/>
      <w:pPr>
        <w:tabs>
          <w:tab w:val="left" w:pos="2203"/>
        </w:tabs>
        <w:ind w:left="2203" w:hanging="360"/>
      </w:pPr>
    </w:lvl>
    <w:lvl w:ilvl="1">
      <w:start w:val="1"/>
      <w:numFmt w:val="lowerLetter"/>
      <w:lvlText w:val="%2."/>
      <w:lvlJc w:val="left"/>
      <w:pPr>
        <w:tabs>
          <w:tab w:val="left" w:pos="2923"/>
        </w:tabs>
        <w:ind w:left="2923" w:hanging="360"/>
      </w:pPr>
    </w:lvl>
    <w:lvl w:ilvl="2">
      <w:start w:val="1"/>
      <w:numFmt w:val="lowerRoman"/>
      <w:lvlText w:val="%3."/>
      <w:lvlJc w:val="right"/>
      <w:pPr>
        <w:tabs>
          <w:tab w:val="left" w:pos="3643"/>
        </w:tabs>
        <w:ind w:left="3643" w:hanging="180"/>
      </w:pPr>
    </w:lvl>
    <w:lvl w:ilvl="3">
      <w:start w:val="1"/>
      <w:numFmt w:val="decimal"/>
      <w:lvlText w:val="%4."/>
      <w:lvlJc w:val="left"/>
      <w:pPr>
        <w:tabs>
          <w:tab w:val="left" w:pos="4363"/>
        </w:tabs>
        <w:ind w:left="4363" w:hanging="360"/>
      </w:pPr>
    </w:lvl>
    <w:lvl w:ilvl="4">
      <w:start w:val="1"/>
      <w:numFmt w:val="lowerLetter"/>
      <w:lvlText w:val="%5."/>
      <w:lvlJc w:val="left"/>
      <w:pPr>
        <w:tabs>
          <w:tab w:val="left" w:pos="5083"/>
        </w:tabs>
        <w:ind w:left="5083" w:hanging="360"/>
      </w:pPr>
    </w:lvl>
    <w:lvl w:ilvl="5">
      <w:start w:val="1"/>
      <w:numFmt w:val="lowerRoman"/>
      <w:lvlText w:val="%6."/>
      <w:lvlJc w:val="right"/>
      <w:pPr>
        <w:tabs>
          <w:tab w:val="left" w:pos="5803"/>
        </w:tabs>
        <w:ind w:left="5803" w:hanging="180"/>
      </w:pPr>
    </w:lvl>
    <w:lvl w:ilvl="6">
      <w:start w:val="1"/>
      <w:numFmt w:val="decimal"/>
      <w:lvlText w:val="%7."/>
      <w:lvlJc w:val="left"/>
      <w:pPr>
        <w:tabs>
          <w:tab w:val="left" w:pos="6523"/>
        </w:tabs>
        <w:ind w:left="6523" w:hanging="360"/>
      </w:pPr>
    </w:lvl>
    <w:lvl w:ilvl="7">
      <w:start w:val="1"/>
      <w:numFmt w:val="lowerLetter"/>
      <w:lvlText w:val="%8."/>
      <w:lvlJc w:val="left"/>
      <w:pPr>
        <w:tabs>
          <w:tab w:val="left" w:pos="7243"/>
        </w:tabs>
        <w:ind w:left="7243" w:hanging="360"/>
      </w:pPr>
    </w:lvl>
    <w:lvl w:ilvl="8">
      <w:start w:val="1"/>
      <w:numFmt w:val="lowerRoman"/>
      <w:lvlText w:val="%9."/>
      <w:lvlJc w:val="right"/>
      <w:pPr>
        <w:tabs>
          <w:tab w:val="left" w:pos="7963"/>
        </w:tabs>
        <w:ind w:left="7963" w:hanging="180"/>
      </w:pPr>
    </w:lvl>
  </w:abstractNum>
  <w:abstractNum w:abstractNumId="4">
    <w:nsid w:val="0C4A26C8"/>
    <w:multiLevelType w:val="multilevel"/>
    <w:tmpl w:val="07F4591C"/>
    <w:lvl w:ilvl="0">
      <w:start w:val="1"/>
      <w:numFmt w:val="decimal"/>
      <w:lvlText w:val="%1."/>
      <w:lvlJc w:val="left"/>
      <w:pPr>
        <w:ind w:left="645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11065149"/>
    <w:multiLevelType w:val="multilevel"/>
    <w:tmpl w:val="1A24363C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lowerLetter"/>
      <w:lvlText w:val="%2."/>
      <w:lvlJc w:val="left"/>
      <w:pPr>
        <w:ind w:left="2760" w:hanging="360"/>
      </w:pPr>
    </w:lvl>
    <w:lvl w:ilvl="2">
      <w:start w:val="1"/>
      <w:numFmt w:val="lowerRoman"/>
      <w:lvlText w:val="%3."/>
      <w:lvlJc w:val="right"/>
      <w:pPr>
        <w:ind w:left="3480" w:hanging="180"/>
      </w:pPr>
    </w:lvl>
    <w:lvl w:ilvl="3">
      <w:start w:val="1"/>
      <w:numFmt w:val="decimal"/>
      <w:lvlText w:val="%4."/>
      <w:lvlJc w:val="left"/>
      <w:pPr>
        <w:ind w:left="4200" w:hanging="360"/>
      </w:pPr>
    </w:lvl>
    <w:lvl w:ilvl="4">
      <w:start w:val="1"/>
      <w:numFmt w:val="lowerLetter"/>
      <w:lvlText w:val="%5."/>
      <w:lvlJc w:val="left"/>
      <w:pPr>
        <w:ind w:left="4920" w:hanging="360"/>
      </w:pPr>
    </w:lvl>
    <w:lvl w:ilvl="5">
      <w:start w:val="1"/>
      <w:numFmt w:val="lowerRoman"/>
      <w:lvlText w:val="%6."/>
      <w:lvlJc w:val="right"/>
      <w:pPr>
        <w:ind w:left="5640" w:hanging="180"/>
      </w:pPr>
    </w:lvl>
    <w:lvl w:ilvl="6">
      <w:start w:val="1"/>
      <w:numFmt w:val="decimal"/>
      <w:lvlText w:val="%7."/>
      <w:lvlJc w:val="left"/>
      <w:pPr>
        <w:ind w:left="6360" w:hanging="360"/>
      </w:pPr>
    </w:lvl>
    <w:lvl w:ilvl="7">
      <w:start w:val="1"/>
      <w:numFmt w:val="lowerLetter"/>
      <w:lvlText w:val="%8."/>
      <w:lvlJc w:val="left"/>
      <w:pPr>
        <w:ind w:left="7080" w:hanging="360"/>
      </w:pPr>
    </w:lvl>
    <w:lvl w:ilvl="8">
      <w:start w:val="1"/>
      <w:numFmt w:val="lowerRoman"/>
      <w:lvlText w:val="%9."/>
      <w:lvlJc w:val="right"/>
      <w:pPr>
        <w:ind w:left="7800" w:hanging="180"/>
      </w:pPr>
    </w:lvl>
  </w:abstractNum>
  <w:abstractNum w:abstractNumId="6">
    <w:nsid w:val="119253B8"/>
    <w:multiLevelType w:val="multilevel"/>
    <w:tmpl w:val="FAC64A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5118A"/>
    <w:multiLevelType w:val="multilevel"/>
    <w:tmpl w:val="DDE08D8C"/>
    <w:lvl w:ilvl="0">
      <w:start w:val="1"/>
      <w:numFmt w:val="decimal"/>
      <w:lvlText w:val="%1."/>
      <w:lvlJc w:val="left"/>
      <w:pPr>
        <w:ind w:left="1069" w:hanging="360"/>
      </w:pPr>
      <w:rPr>
        <w:color w:val="4472C4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D214A3"/>
    <w:multiLevelType w:val="multilevel"/>
    <w:tmpl w:val="9F30A3E6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9">
    <w:nsid w:val="28296D82"/>
    <w:multiLevelType w:val="multilevel"/>
    <w:tmpl w:val="3EEC6DEA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89E7D1C"/>
    <w:multiLevelType w:val="multilevel"/>
    <w:tmpl w:val="1F22D7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9DE5B7B"/>
    <w:multiLevelType w:val="multilevel"/>
    <w:tmpl w:val="24B81FEA"/>
    <w:lvl w:ilvl="0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2232728"/>
    <w:multiLevelType w:val="hybridMultilevel"/>
    <w:tmpl w:val="C38EBB62"/>
    <w:lvl w:ilvl="0" w:tplc="6562FF9A">
      <w:start w:val="1"/>
      <w:numFmt w:val="bullet"/>
      <w:lvlText w:val=""/>
      <w:lvlJc w:val="left"/>
      <w:pPr>
        <w:ind w:left="1116" w:hanging="360"/>
      </w:pPr>
      <w:rPr>
        <w:rFonts w:ascii="Symbol" w:hAnsi="Symbol"/>
      </w:rPr>
    </w:lvl>
    <w:lvl w:ilvl="1" w:tplc="35D3D794">
      <w:start w:val="1"/>
      <w:numFmt w:val="bullet"/>
      <w:lvlText w:val="o"/>
      <w:lvlJc w:val="left"/>
      <w:pPr>
        <w:ind w:left="1836" w:hanging="360"/>
      </w:pPr>
      <w:rPr>
        <w:rFonts w:ascii="Courier New" w:hAnsi="Courier New"/>
      </w:rPr>
    </w:lvl>
    <w:lvl w:ilvl="2" w:tplc="0807B7F5">
      <w:start w:val="1"/>
      <w:numFmt w:val="bullet"/>
      <w:lvlText w:val=""/>
      <w:lvlJc w:val="left"/>
      <w:pPr>
        <w:ind w:left="2556" w:hanging="360"/>
      </w:pPr>
      <w:rPr>
        <w:rFonts w:ascii="Wingdings" w:hAnsi="Wingdings"/>
      </w:rPr>
    </w:lvl>
    <w:lvl w:ilvl="3" w:tplc="06B16A0E">
      <w:start w:val="1"/>
      <w:numFmt w:val="bullet"/>
      <w:lvlText w:val=""/>
      <w:lvlJc w:val="left"/>
      <w:pPr>
        <w:ind w:left="3276" w:hanging="360"/>
      </w:pPr>
      <w:rPr>
        <w:rFonts w:ascii="Symbol" w:hAnsi="Symbol"/>
      </w:rPr>
    </w:lvl>
    <w:lvl w:ilvl="4" w:tplc="44897E02">
      <w:start w:val="1"/>
      <w:numFmt w:val="bullet"/>
      <w:lvlText w:val="o"/>
      <w:lvlJc w:val="left"/>
      <w:pPr>
        <w:ind w:left="3996" w:hanging="360"/>
      </w:pPr>
      <w:rPr>
        <w:rFonts w:ascii="Courier New" w:hAnsi="Courier New"/>
      </w:rPr>
    </w:lvl>
    <w:lvl w:ilvl="5" w:tplc="0BCFE6A7">
      <w:start w:val="1"/>
      <w:numFmt w:val="bullet"/>
      <w:lvlText w:val=""/>
      <w:lvlJc w:val="left"/>
      <w:pPr>
        <w:ind w:left="4716" w:hanging="360"/>
      </w:pPr>
      <w:rPr>
        <w:rFonts w:ascii="Wingdings" w:hAnsi="Wingdings"/>
      </w:rPr>
    </w:lvl>
    <w:lvl w:ilvl="6" w:tplc="137DF994">
      <w:start w:val="1"/>
      <w:numFmt w:val="bullet"/>
      <w:lvlText w:val=""/>
      <w:lvlJc w:val="left"/>
      <w:pPr>
        <w:ind w:left="5436" w:hanging="360"/>
      </w:pPr>
      <w:rPr>
        <w:rFonts w:ascii="Symbol" w:hAnsi="Symbol"/>
      </w:rPr>
    </w:lvl>
    <w:lvl w:ilvl="7" w:tplc="779289B9">
      <w:start w:val="1"/>
      <w:numFmt w:val="bullet"/>
      <w:lvlText w:val="o"/>
      <w:lvlJc w:val="left"/>
      <w:pPr>
        <w:ind w:left="6156" w:hanging="360"/>
      </w:pPr>
      <w:rPr>
        <w:rFonts w:ascii="Courier New" w:hAnsi="Courier New"/>
      </w:rPr>
    </w:lvl>
    <w:lvl w:ilvl="8" w:tplc="0228594E">
      <w:start w:val="1"/>
      <w:numFmt w:val="bullet"/>
      <w:lvlText w:val=""/>
      <w:lvlJc w:val="left"/>
      <w:pPr>
        <w:ind w:left="6876" w:hanging="360"/>
      </w:pPr>
      <w:rPr>
        <w:rFonts w:ascii="Wingdings" w:hAnsi="Wingdings"/>
      </w:rPr>
    </w:lvl>
  </w:abstractNum>
  <w:abstractNum w:abstractNumId="13">
    <w:nsid w:val="374E6702"/>
    <w:multiLevelType w:val="multilevel"/>
    <w:tmpl w:val="9B581518"/>
    <w:lvl w:ilvl="0">
      <w:start w:val="1"/>
      <w:numFmt w:val="decimal"/>
      <w:lvlText w:val="%1."/>
      <w:lvlJc w:val="left"/>
      <w:pPr>
        <w:ind w:left="2062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98323AC"/>
    <w:multiLevelType w:val="multilevel"/>
    <w:tmpl w:val="973EA9AE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9FE75D5"/>
    <w:multiLevelType w:val="hybridMultilevel"/>
    <w:tmpl w:val="29CA9392"/>
    <w:lvl w:ilvl="0" w:tplc="2EE8443E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324E46A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434652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B8356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387CF5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506F5FD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3B6A7F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9F0DBC9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4F684E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46AC0813"/>
    <w:multiLevelType w:val="multilevel"/>
    <w:tmpl w:val="C92AE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B22A6"/>
    <w:multiLevelType w:val="multilevel"/>
    <w:tmpl w:val="A38CBE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25FFA"/>
    <w:multiLevelType w:val="hybridMultilevel"/>
    <w:tmpl w:val="25DA608A"/>
    <w:lvl w:ilvl="0" w:tplc="0307FC97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75D12027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23FF0D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A57842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B78F0B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FA1BDC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CBE3A1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6C70AE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DDF084D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7B80674"/>
    <w:multiLevelType w:val="multilevel"/>
    <w:tmpl w:val="7DF48640"/>
    <w:lvl w:ilvl="0">
      <w:start w:val="1"/>
      <w:numFmt w:val="decimal"/>
      <w:lvlText w:val="%1."/>
      <w:lvlJc w:val="left"/>
      <w:pPr>
        <w:ind w:left="4897" w:hanging="360"/>
      </w:p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abstractNum w:abstractNumId="20">
    <w:nsid w:val="62693228"/>
    <w:multiLevelType w:val="multilevel"/>
    <w:tmpl w:val="CA7A6792"/>
    <w:lvl w:ilvl="0">
      <w:start w:val="1"/>
      <w:numFmt w:val="decimal"/>
      <w:lvlText w:val="%1."/>
      <w:lvlJc w:val="left"/>
      <w:pPr>
        <w:ind w:left="959" w:hanging="67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2DE18ED"/>
    <w:multiLevelType w:val="hybridMultilevel"/>
    <w:tmpl w:val="B73AB2C4"/>
    <w:lvl w:ilvl="0" w:tplc="6E9A8C71">
      <w:start w:val="2007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3BDDFE1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129876AD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4053199E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5F8FBBDE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477C228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2BB44519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79579A4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7E599F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2">
    <w:nsid w:val="646B23AE"/>
    <w:multiLevelType w:val="multilevel"/>
    <w:tmpl w:val="65A85A44"/>
    <w:lvl w:ilvl="0">
      <w:start w:val="9"/>
      <w:numFmt w:val="decimal"/>
      <w:lvlText w:val="%1."/>
      <w:lvlJc w:val="left"/>
      <w:pPr>
        <w:tabs>
          <w:tab w:val="left" w:pos="900"/>
        </w:tabs>
        <w:ind w:left="90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23">
    <w:nsid w:val="6FE72F1F"/>
    <w:multiLevelType w:val="hybridMultilevel"/>
    <w:tmpl w:val="79BA6E36"/>
    <w:lvl w:ilvl="0" w:tplc="32C62DD6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  <w:lvl w:ilvl="1" w:tplc="7B161437">
      <w:start w:val="1"/>
      <w:numFmt w:val="bullet"/>
      <w:lvlText w:val="o"/>
      <w:lvlJc w:val="left"/>
      <w:pPr>
        <w:tabs>
          <w:tab w:val="left" w:pos="2149"/>
        </w:tabs>
        <w:ind w:left="2149" w:hanging="360"/>
      </w:pPr>
      <w:rPr>
        <w:rFonts w:ascii="Courier New" w:hAnsi="Courier New"/>
      </w:rPr>
    </w:lvl>
    <w:lvl w:ilvl="2" w:tplc="634EA124">
      <w:start w:val="1"/>
      <w:numFmt w:val="bullet"/>
      <w:lvlText w:val=""/>
      <w:lvlJc w:val="left"/>
      <w:pPr>
        <w:tabs>
          <w:tab w:val="left" w:pos="2869"/>
        </w:tabs>
        <w:ind w:left="2869" w:hanging="360"/>
      </w:pPr>
      <w:rPr>
        <w:rFonts w:ascii="Wingdings" w:hAnsi="Wingdings"/>
      </w:rPr>
    </w:lvl>
    <w:lvl w:ilvl="3" w:tplc="5EDE92DB">
      <w:start w:val="1"/>
      <w:numFmt w:val="bullet"/>
      <w:lvlText w:val=""/>
      <w:lvlJc w:val="left"/>
      <w:pPr>
        <w:tabs>
          <w:tab w:val="left" w:pos="3589"/>
        </w:tabs>
        <w:ind w:left="3589" w:hanging="360"/>
      </w:pPr>
      <w:rPr>
        <w:rFonts w:ascii="Symbol" w:hAnsi="Symbol"/>
      </w:rPr>
    </w:lvl>
    <w:lvl w:ilvl="4" w:tplc="02C045FC">
      <w:start w:val="1"/>
      <w:numFmt w:val="bullet"/>
      <w:lvlText w:val="o"/>
      <w:lvlJc w:val="left"/>
      <w:pPr>
        <w:tabs>
          <w:tab w:val="left" w:pos="4309"/>
        </w:tabs>
        <w:ind w:left="4309" w:hanging="360"/>
      </w:pPr>
      <w:rPr>
        <w:rFonts w:ascii="Courier New" w:hAnsi="Courier New"/>
      </w:rPr>
    </w:lvl>
    <w:lvl w:ilvl="5" w:tplc="6D6AA331">
      <w:start w:val="1"/>
      <w:numFmt w:val="bullet"/>
      <w:lvlText w:val=""/>
      <w:lvlJc w:val="left"/>
      <w:pPr>
        <w:tabs>
          <w:tab w:val="left" w:pos="5029"/>
        </w:tabs>
        <w:ind w:left="5029" w:hanging="360"/>
      </w:pPr>
      <w:rPr>
        <w:rFonts w:ascii="Wingdings" w:hAnsi="Wingdings"/>
      </w:rPr>
    </w:lvl>
    <w:lvl w:ilvl="6" w:tplc="1F8FE402">
      <w:start w:val="1"/>
      <w:numFmt w:val="bullet"/>
      <w:lvlText w:val=""/>
      <w:lvlJc w:val="left"/>
      <w:pPr>
        <w:tabs>
          <w:tab w:val="left" w:pos="5749"/>
        </w:tabs>
        <w:ind w:left="5749" w:hanging="360"/>
      </w:pPr>
      <w:rPr>
        <w:rFonts w:ascii="Symbol" w:hAnsi="Symbol"/>
      </w:rPr>
    </w:lvl>
    <w:lvl w:ilvl="7" w:tplc="7509365D">
      <w:start w:val="1"/>
      <w:numFmt w:val="bullet"/>
      <w:lvlText w:val="o"/>
      <w:lvlJc w:val="left"/>
      <w:pPr>
        <w:tabs>
          <w:tab w:val="left" w:pos="6469"/>
        </w:tabs>
        <w:ind w:left="6469" w:hanging="360"/>
      </w:pPr>
      <w:rPr>
        <w:rFonts w:ascii="Courier New" w:hAnsi="Courier New"/>
      </w:rPr>
    </w:lvl>
    <w:lvl w:ilvl="8" w:tplc="7B6B2F70">
      <w:start w:val="1"/>
      <w:numFmt w:val="bullet"/>
      <w:lvlText w:val=""/>
      <w:lvlJc w:val="left"/>
      <w:pPr>
        <w:tabs>
          <w:tab w:val="left" w:pos="7189"/>
        </w:tabs>
        <w:ind w:left="7189" w:hanging="360"/>
      </w:pPr>
      <w:rPr>
        <w:rFonts w:ascii="Wingdings" w:hAnsi="Wingdings"/>
      </w:rPr>
    </w:lvl>
  </w:abstractNum>
  <w:abstractNum w:abstractNumId="24">
    <w:nsid w:val="7A5A2FEA"/>
    <w:multiLevelType w:val="multilevel"/>
    <w:tmpl w:val="F4E0EB00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DE46B4E"/>
    <w:multiLevelType w:val="hybridMultilevel"/>
    <w:tmpl w:val="1554B524"/>
    <w:lvl w:ilvl="0" w:tplc="6CCDCF30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0F1EB819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7CE32E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8A535B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9A89715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700139F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E540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9B455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AF172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F257142"/>
    <w:multiLevelType w:val="multilevel"/>
    <w:tmpl w:val="0380A2DA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23"/>
  </w:num>
  <w:num w:numId="3">
    <w:abstractNumId w:val="21"/>
  </w:num>
  <w:num w:numId="4">
    <w:abstractNumId w:val="1"/>
  </w:num>
  <w:num w:numId="5">
    <w:abstractNumId w:val="16"/>
  </w:num>
  <w:num w:numId="6">
    <w:abstractNumId w:val="13"/>
  </w:num>
  <w:num w:numId="7">
    <w:abstractNumId w:val="10"/>
  </w:num>
  <w:num w:numId="8">
    <w:abstractNumId w:val="25"/>
  </w:num>
  <w:num w:numId="9">
    <w:abstractNumId w:val="15"/>
  </w:num>
  <w:num w:numId="10">
    <w:abstractNumId w:val="18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1"/>
  </w:num>
  <w:num w:numId="16">
    <w:abstractNumId w:val="4"/>
  </w:num>
  <w:num w:numId="17">
    <w:abstractNumId w:val="24"/>
  </w:num>
  <w:num w:numId="18">
    <w:abstractNumId w:val="12"/>
  </w:num>
  <w:num w:numId="19">
    <w:abstractNumId w:val="20"/>
  </w:num>
  <w:num w:numId="20">
    <w:abstractNumId w:val="0"/>
  </w:num>
  <w:num w:numId="21">
    <w:abstractNumId w:val="22"/>
  </w:num>
  <w:num w:numId="22">
    <w:abstractNumId w:val="9"/>
  </w:num>
  <w:num w:numId="23">
    <w:abstractNumId w:val="26"/>
  </w:num>
  <w:num w:numId="24">
    <w:abstractNumId w:val="7"/>
  </w:num>
  <w:num w:numId="25">
    <w:abstractNumId w:val="17"/>
  </w:num>
  <w:num w:numId="26">
    <w:abstractNumId w:val="1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348D"/>
    <w:rsid w:val="00003A5B"/>
    <w:rsid w:val="00007C12"/>
    <w:rsid w:val="000310B5"/>
    <w:rsid w:val="00037C4E"/>
    <w:rsid w:val="00045192"/>
    <w:rsid w:val="00046525"/>
    <w:rsid w:val="0005379E"/>
    <w:rsid w:val="00063A99"/>
    <w:rsid w:val="000763B0"/>
    <w:rsid w:val="00082AAA"/>
    <w:rsid w:val="000C2816"/>
    <w:rsid w:val="001013E5"/>
    <w:rsid w:val="0010569F"/>
    <w:rsid w:val="001065F0"/>
    <w:rsid w:val="00114F78"/>
    <w:rsid w:val="00116B93"/>
    <w:rsid w:val="00123F32"/>
    <w:rsid w:val="00145185"/>
    <w:rsid w:val="001465F5"/>
    <w:rsid w:val="00155878"/>
    <w:rsid w:val="00174516"/>
    <w:rsid w:val="00183C57"/>
    <w:rsid w:val="00195B98"/>
    <w:rsid w:val="001A0A7D"/>
    <w:rsid w:val="001A1D11"/>
    <w:rsid w:val="001D15DA"/>
    <w:rsid w:val="001E4A4E"/>
    <w:rsid w:val="0021563D"/>
    <w:rsid w:val="00215A13"/>
    <w:rsid w:val="00233C24"/>
    <w:rsid w:val="002364C2"/>
    <w:rsid w:val="002410FD"/>
    <w:rsid w:val="00241BAB"/>
    <w:rsid w:val="00284B83"/>
    <w:rsid w:val="00294DF4"/>
    <w:rsid w:val="00296018"/>
    <w:rsid w:val="002A566F"/>
    <w:rsid w:val="002B47DD"/>
    <w:rsid w:val="002E67EF"/>
    <w:rsid w:val="002F5719"/>
    <w:rsid w:val="00306C06"/>
    <w:rsid w:val="003131BC"/>
    <w:rsid w:val="00313F0A"/>
    <w:rsid w:val="00326698"/>
    <w:rsid w:val="00350093"/>
    <w:rsid w:val="0035067D"/>
    <w:rsid w:val="003517EC"/>
    <w:rsid w:val="00357C6E"/>
    <w:rsid w:val="003B31DB"/>
    <w:rsid w:val="003B5CD8"/>
    <w:rsid w:val="003B62E4"/>
    <w:rsid w:val="003C281F"/>
    <w:rsid w:val="003E3AB2"/>
    <w:rsid w:val="00412B5F"/>
    <w:rsid w:val="004154E3"/>
    <w:rsid w:val="00451B5E"/>
    <w:rsid w:val="00482FA0"/>
    <w:rsid w:val="0049741C"/>
    <w:rsid w:val="004A5590"/>
    <w:rsid w:val="004B544A"/>
    <w:rsid w:val="004C0AC8"/>
    <w:rsid w:val="004C39E0"/>
    <w:rsid w:val="004D6FF6"/>
    <w:rsid w:val="004F2EA3"/>
    <w:rsid w:val="005067F7"/>
    <w:rsid w:val="005213B2"/>
    <w:rsid w:val="005376A3"/>
    <w:rsid w:val="00542078"/>
    <w:rsid w:val="0055348D"/>
    <w:rsid w:val="00596715"/>
    <w:rsid w:val="005A0320"/>
    <w:rsid w:val="005C110D"/>
    <w:rsid w:val="005C2439"/>
    <w:rsid w:val="006456C0"/>
    <w:rsid w:val="00650965"/>
    <w:rsid w:val="006574D2"/>
    <w:rsid w:val="00694ECD"/>
    <w:rsid w:val="006A1ECF"/>
    <w:rsid w:val="006A275E"/>
    <w:rsid w:val="006B4208"/>
    <w:rsid w:val="006D16D8"/>
    <w:rsid w:val="006D33B7"/>
    <w:rsid w:val="006D52A2"/>
    <w:rsid w:val="006D54AF"/>
    <w:rsid w:val="006D5834"/>
    <w:rsid w:val="00707DB1"/>
    <w:rsid w:val="0074557E"/>
    <w:rsid w:val="00785539"/>
    <w:rsid w:val="00790A1F"/>
    <w:rsid w:val="0079539D"/>
    <w:rsid w:val="00796553"/>
    <w:rsid w:val="007975F6"/>
    <w:rsid w:val="007A22EC"/>
    <w:rsid w:val="007B7FA0"/>
    <w:rsid w:val="007C2F5D"/>
    <w:rsid w:val="00817BC3"/>
    <w:rsid w:val="00823998"/>
    <w:rsid w:val="008418F8"/>
    <w:rsid w:val="00844D82"/>
    <w:rsid w:val="008475C1"/>
    <w:rsid w:val="00862847"/>
    <w:rsid w:val="00875360"/>
    <w:rsid w:val="0088750D"/>
    <w:rsid w:val="0089023D"/>
    <w:rsid w:val="008D2DDB"/>
    <w:rsid w:val="008E0A6B"/>
    <w:rsid w:val="008E0E23"/>
    <w:rsid w:val="008E111E"/>
    <w:rsid w:val="0090313A"/>
    <w:rsid w:val="009033A3"/>
    <w:rsid w:val="00906D14"/>
    <w:rsid w:val="0090799A"/>
    <w:rsid w:val="009217EB"/>
    <w:rsid w:val="009349AB"/>
    <w:rsid w:val="00937E76"/>
    <w:rsid w:val="00941C6C"/>
    <w:rsid w:val="00943DB7"/>
    <w:rsid w:val="009468F0"/>
    <w:rsid w:val="00965B57"/>
    <w:rsid w:val="0097091D"/>
    <w:rsid w:val="009757B5"/>
    <w:rsid w:val="009A4896"/>
    <w:rsid w:val="009B160C"/>
    <w:rsid w:val="009B3241"/>
    <w:rsid w:val="009D2282"/>
    <w:rsid w:val="009E2040"/>
    <w:rsid w:val="009E5DEF"/>
    <w:rsid w:val="009F0528"/>
    <w:rsid w:val="009F0740"/>
    <w:rsid w:val="009F237F"/>
    <w:rsid w:val="009F6B2A"/>
    <w:rsid w:val="00A03C02"/>
    <w:rsid w:val="00A15371"/>
    <w:rsid w:val="00A338F7"/>
    <w:rsid w:val="00A45D88"/>
    <w:rsid w:val="00A60CEA"/>
    <w:rsid w:val="00A77F6C"/>
    <w:rsid w:val="00A80B70"/>
    <w:rsid w:val="00AF3942"/>
    <w:rsid w:val="00B226B7"/>
    <w:rsid w:val="00B314E9"/>
    <w:rsid w:val="00B41993"/>
    <w:rsid w:val="00B45318"/>
    <w:rsid w:val="00B47271"/>
    <w:rsid w:val="00B60487"/>
    <w:rsid w:val="00B671AF"/>
    <w:rsid w:val="00B70B29"/>
    <w:rsid w:val="00B73E54"/>
    <w:rsid w:val="00B7413D"/>
    <w:rsid w:val="00B93C69"/>
    <w:rsid w:val="00B96204"/>
    <w:rsid w:val="00BB7DD4"/>
    <w:rsid w:val="00BD6DD3"/>
    <w:rsid w:val="00BF0A01"/>
    <w:rsid w:val="00BF5802"/>
    <w:rsid w:val="00C32879"/>
    <w:rsid w:val="00C57623"/>
    <w:rsid w:val="00C62C93"/>
    <w:rsid w:val="00CC3FBF"/>
    <w:rsid w:val="00CC59D9"/>
    <w:rsid w:val="00CD7CAA"/>
    <w:rsid w:val="00CE4D30"/>
    <w:rsid w:val="00CE5576"/>
    <w:rsid w:val="00D17A03"/>
    <w:rsid w:val="00D228A6"/>
    <w:rsid w:val="00D2655C"/>
    <w:rsid w:val="00D40DC4"/>
    <w:rsid w:val="00D9009B"/>
    <w:rsid w:val="00D90E27"/>
    <w:rsid w:val="00D96547"/>
    <w:rsid w:val="00DA096B"/>
    <w:rsid w:val="00DA15C9"/>
    <w:rsid w:val="00DC6592"/>
    <w:rsid w:val="00E136CF"/>
    <w:rsid w:val="00E27046"/>
    <w:rsid w:val="00E6001C"/>
    <w:rsid w:val="00E61BE0"/>
    <w:rsid w:val="00E67A7D"/>
    <w:rsid w:val="00E86D45"/>
    <w:rsid w:val="00E90624"/>
    <w:rsid w:val="00E96632"/>
    <w:rsid w:val="00EA56FF"/>
    <w:rsid w:val="00EB0D51"/>
    <w:rsid w:val="00ED1B5E"/>
    <w:rsid w:val="00EE6DAA"/>
    <w:rsid w:val="00F374E5"/>
    <w:rsid w:val="00F504B5"/>
    <w:rsid w:val="00F5637D"/>
    <w:rsid w:val="00F60AA4"/>
    <w:rsid w:val="00F82234"/>
    <w:rsid w:val="00F82F35"/>
    <w:rsid w:val="00F95739"/>
    <w:rsid w:val="00F96DD4"/>
    <w:rsid w:val="00FB0CC7"/>
    <w:rsid w:val="00FD3AE8"/>
    <w:rsid w:val="00FF4C83"/>
    <w:rsid w:val="00FF5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8D"/>
    <w:rPr>
      <w:sz w:val="24"/>
    </w:rPr>
  </w:style>
  <w:style w:type="paragraph" w:styleId="1">
    <w:name w:val="heading 1"/>
    <w:basedOn w:val="a"/>
    <w:next w:val="a"/>
    <w:qFormat/>
    <w:rsid w:val="0055348D"/>
    <w:pPr>
      <w:widowControl w:val="0"/>
      <w:spacing w:before="108" w:after="108"/>
      <w:jc w:val="center"/>
      <w:outlineLvl w:val="0"/>
    </w:pPr>
    <w:rPr>
      <w:rFonts w:ascii="Arial" w:hAnsi="Arial"/>
      <w:b/>
      <w:color w:val="000080"/>
      <w:sz w:val="20"/>
    </w:rPr>
  </w:style>
  <w:style w:type="paragraph" w:styleId="2">
    <w:name w:val="heading 2"/>
    <w:basedOn w:val="a"/>
    <w:next w:val="a"/>
    <w:rsid w:val="0055348D"/>
    <w:pPr>
      <w:keepNext/>
      <w:jc w:val="center"/>
      <w:outlineLvl w:val="1"/>
    </w:pPr>
    <w:rPr>
      <w:b/>
      <w:caps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55348D"/>
    <w:pPr>
      <w:widowControl w:val="0"/>
    </w:pPr>
  </w:style>
  <w:style w:type="paragraph" w:customStyle="1" w:styleId="11">
    <w:name w:val="1"/>
    <w:rsid w:val="0055348D"/>
    <w:rPr>
      <w:sz w:val="24"/>
    </w:rPr>
  </w:style>
  <w:style w:type="paragraph" w:customStyle="1" w:styleId="ConsNormal">
    <w:name w:val="ConsNormal"/>
    <w:rsid w:val="0055348D"/>
    <w:pPr>
      <w:ind w:firstLine="720"/>
    </w:pPr>
    <w:rPr>
      <w:rFonts w:ascii="Arial" w:hAnsi="Arial"/>
    </w:rPr>
  </w:style>
  <w:style w:type="paragraph" w:customStyle="1" w:styleId="ConsPlusNormal">
    <w:name w:val="ConsPlusNormal"/>
    <w:link w:val="ConsPlusNormal0"/>
    <w:rsid w:val="0055348D"/>
    <w:pPr>
      <w:ind w:firstLine="720"/>
    </w:pPr>
    <w:rPr>
      <w:rFonts w:ascii="Arial" w:hAnsi="Arial"/>
    </w:rPr>
  </w:style>
  <w:style w:type="paragraph" w:customStyle="1" w:styleId="ConsPlusNonformat">
    <w:name w:val="ConsPlusNonformat"/>
    <w:rsid w:val="0055348D"/>
    <w:rPr>
      <w:rFonts w:ascii="Courier New" w:hAnsi="Courier New"/>
    </w:rPr>
  </w:style>
  <w:style w:type="paragraph" w:customStyle="1" w:styleId="ConsNonformat">
    <w:name w:val="ConsNonformat"/>
    <w:rsid w:val="0055348D"/>
    <w:pPr>
      <w:widowControl w:val="0"/>
      <w:ind w:right="19772"/>
    </w:pPr>
    <w:rPr>
      <w:rFonts w:ascii="Courier New" w:hAnsi="Courier New"/>
    </w:rPr>
  </w:style>
  <w:style w:type="paragraph" w:customStyle="1" w:styleId="HeadDoc">
    <w:name w:val="HeadDoc"/>
    <w:rsid w:val="0055348D"/>
    <w:pPr>
      <w:keepLines/>
      <w:jc w:val="both"/>
    </w:pPr>
    <w:rPr>
      <w:sz w:val="28"/>
    </w:rPr>
  </w:style>
  <w:style w:type="paragraph" w:customStyle="1" w:styleId="ConsPlusTitle">
    <w:name w:val="ConsPlusTitle"/>
    <w:rsid w:val="0055348D"/>
    <w:pPr>
      <w:widowControl w:val="0"/>
    </w:pPr>
    <w:rPr>
      <w:b/>
      <w:sz w:val="28"/>
    </w:rPr>
  </w:style>
  <w:style w:type="paragraph" w:styleId="a3">
    <w:name w:val="No Spacing"/>
    <w:qFormat/>
    <w:rsid w:val="0055348D"/>
    <w:pPr>
      <w:suppressAutoHyphens/>
    </w:pPr>
    <w:rPr>
      <w:sz w:val="24"/>
    </w:rPr>
  </w:style>
  <w:style w:type="paragraph" w:customStyle="1" w:styleId="Default">
    <w:name w:val="Default"/>
    <w:rsid w:val="0055348D"/>
    <w:rPr>
      <w:color w:val="000000"/>
      <w:sz w:val="24"/>
    </w:rPr>
  </w:style>
  <w:style w:type="paragraph" w:styleId="a4">
    <w:name w:val="header"/>
    <w:basedOn w:val="a"/>
    <w:link w:val="a5"/>
    <w:rsid w:val="0055348D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link w:val="30"/>
    <w:rsid w:val="0055348D"/>
    <w:pPr>
      <w:ind w:firstLine="708"/>
      <w:jc w:val="both"/>
    </w:pPr>
  </w:style>
  <w:style w:type="paragraph" w:styleId="a6">
    <w:name w:val="Title"/>
    <w:basedOn w:val="a"/>
    <w:link w:val="a7"/>
    <w:uiPriority w:val="99"/>
    <w:qFormat/>
    <w:rsid w:val="0055348D"/>
  </w:style>
  <w:style w:type="paragraph" w:styleId="a8">
    <w:name w:val="Body Text"/>
    <w:basedOn w:val="a"/>
    <w:link w:val="a9"/>
    <w:rsid w:val="0055348D"/>
    <w:pPr>
      <w:spacing w:after="120"/>
    </w:pPr>
  </w:style>
  <w:style w:type="paragraph" w:styleId="aa">
    <w:name w:val="Body Text Indent"/>
    <w:basedOn w:val="a"/>
    <w:link w:val="ab"/>
    <w:rsid w:val="0055348D"/>
    <w:pPr>
      <w:spacing w:after="120"/>
      <w:ind w:left="283"/>
    </w:pPr>
  </w:style>
  <w:style w:type="paragraph" w:customStyle="1" w:styleId="ac">
    <w:name w:val="Прижатый влево"/>
    <w:basedOn w:val="a"/>
    <w:next w:val="a"/>
    <w:rsid w:val="0055348D"/>
    <w:pPr>
      <w:widowControl w:val="0"/>
    </w:pPr>
    <w:rPr>
      <w:rFonts w:ascii="Arial" w:hAnsi="Arial"/>
      <w:sz w:val="20"/>
    </w:rPr>
  </w:style>
  <w:style w:type="paragraph" w:styleId="ad">
    <w:name w:val="Balloon Text"/>
    <w:basedOn w:val="a"/>
    <w:link w:val="ae"/>
    <w:rsid w:val="0055348D"/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55348D"/>
    <w:pPr>
      <w:suppressAutoHyphens/>
      <w:ind w:firstLine="708"/>
      <w:jc w:val="both"/>
    </w:pPr>
  </w:style>
  <w:style w:type="paragraph" w:styleId="af">
    <w:name w:val="List Paragraph"/>
    <w:basedOn w:val="a"/>
    <w:rsid w:val="0055348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Style6">
    <w:name w:val="Style6"/>
    <w:basedOn w:val="a"/>
    <w:rsid w:val="0055348D"/>
    <w:pPr>
      <w:widowControl w:val="0"/>
      <w:spacing w:line="670" w:lineRule="exact"/>
      <w:ind w:firstLine="1440"/>
      <w:jc w:val="both"/>
    </w:pPr>
  </w:style>
  <w:style w:type="paragraph" w:customStyle="1" w:styleId="af0">
    <w:name w:val="Комментарий"/>
    <w:basedOn w:val="a"/>
    <w:next w:val="a"/>
    <w:rsid w:val="0055348D"/>
    <w:pPr>
      <w:widowControl w:val="0"/>
      <w:spacing w:before="75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NormalANX">
    <w:name w:val="NormalANX"/>
    <w:basedOn w:val="a"/>
    <w:rsid w:val="0055348D"/>
    <w:pPr>
      <w:spacing w:before="240" w:after="240" w:line="360" w:lineRule="auto"/>
      <w:ind w:firstLine="720"/>
      <w:jc w:val="both"/>
    </w:pPr>
    <w:rPr>
      <w:sz w:val="28"/>
    </w:rPr>
  </w:style>
  <w:style w:type="paragraph" w:styleId="20">
    <w:name w:val="Body Text Indent 2"/>
    <w:basedOn w:val="a"/>
    <w:link w:val="21"/>
    <w:rsid w:val="0055348D"/>
    <w:pPr>
      <w:spacing w:after="120" w:line="480" w:lineRule="auto"/>
      <w:ind w:left="283"/>
    </w:pPr>
  </w:style>
  <w:style w:type="paragraph" w:styleId="32">
    <w:name w:val="Body Text 3"/>
    <w:basedOn w:val="a"/>
    <w:link w:val="33"/>
    <w:rsid w:val="0055348D"/>
    <w:pPr>
      <w:spacing w:after="120"/>
    </w:pPr>
    <w:rPr>
      <w:sz w:val="16"/>
    </w:rPr>
  </w:style>
  <w:style w:type="paragraph" w:customStyle="1" w:styleId="af1">
    <w:name w:val="Заголовок статьи"/>
    <w:basedOn w:val="a"/>
    <w:next w:val="a"/>
    <w:rsid w:val="0055348D"/>
    <w:pPr>
      <w:ind w:left="1612" w:hanging="892"/>
      <w:jc w:val="both"/>
    </w:pPr>
    <w:rPr>
      <w:rFonts w:ascii="Arial" w:hAnsi="Arial"/>
    </w:rPr>
  </w:style>
  <w:style w:type="paragraph" w:customStyle="1" w:styleId="210">
    <w:name w:val="Основной текст 21"/>
    <w:basedOn w:val="a"/>
    <w:rsid w:val="0055348D"/>
    <w:pPr>
      <w:widowControl w:val="0"/>
      <w:suppressAutoHyphens/>
      <w:spacing w:after="120" w:line="480" w:lineRule="auto"/>
    </w:pPr>
  </w:style>
  <w:style w:type="paragraph" w:styleId="af2">
    <w:name w:val="Normal (Web)"/>
    <w:basedOn w:val="a"/>
    <w:rsid w:val="0055348D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rsid w:val="0055348D"/>
    <w:pPr>
      <w:jc w:val="both"/>
    </w:pPr>
    <w:rPr>
      <w:rFonts w:ascii="Arial" w:hAnsi="Arial"/>
    </w:rPr>
  </w:style>
  <w:style w:type="character" w:customStyle="1" w:styleId="LineNumber">
    <w:name w:val="Line Number"/>
    <w:basedOn w:val="a0"/>
    <w:semiHidden/>
    <w:rsid w:val="0055348D"/>
  </w:style>
  <w:style w:type="character" w:styleId="af4">
    <w:name w:val="Hyperlink"/>
    <w:rsid w:val="0055348D"/>
    <w:rPr>
      <w:color w:val="0000FF"/>
      <w:u w:val="single"/>
    </w:rPr>
  </w:style>
  <w:style w:type="character" w:customStyle="1" w:styleId="ae">
    <w:name w:val="Текст выноски Знак"/>
    <w:link w:val="ad"/>
    <w:rsid w:val="0055348D"/>
    <w:rPr>
      <w:rFonts w:ascii="Tahoma" w:hAnsi="Tahoma"/>
      <w:sz w:val="16"/>
    </w:rPr>
  </w:style>
  <w:style w:type="character" w:customStyle="1" w:styleId="a9">
    <w:name w:val="Основной текст Знак"/>
    <w:link w:val="a8"/>
    <w:rsid w:val="0055348D"/>
  </w:style>
  <w:style w:type="character" w:customStyle="1" w:styleId="ab">
    <w:name w:val="Основной текст с отступом Знак"/>
    <w:link w:val="aa"/>
    <w:rsid w:val="0055348D"/>
  </w:style>
  <w:style w:type="character" w:customStyle="1" w:styleId="ConsPlusNormal0">
    <w:name w:val="ConsPlusNormal Знак"/>
    <w:link w:val="ConsPlusNormal"/>
    <w:rsid w:val="0055348D"/>
    <w:rPr>
      <w:rFonts w:ascii="Arial" w:hAnsi="Arial"/>
    </w:rPr>
  </w:style>
  <w:style w:type="character" w:customStyle="1" w:styleId="30">
    <w:name w:val="Основной текст с отступом 3 Знак"/>
    <w:link w:val="3"/>
    <w:rsid w:val="0055348D"/>
  </w:style>
  <w:style w:type="character" w:customStyle="1" w:styleId="a7">
    <w:name w:val="Название Знак"/>
    <w:link w:val="a6"/>
    <w:uiPriority w:val="99"/>
    <w:rsid w:val="0055348D"/>
  </w:style>
  <w:style w:type="character" w:customStyle="1" w:styleId="af5">
    <w:name w:val="Гипертекстовая ссылка"/>
    <w:uiPriority w:val="99"/>
    <w:rsid w:val="0055348D"/>
    <w:rPr>
      <w:color w:val="106BBE"/>
      <w:sz w:val="26"/>
    </w:rPr>
  </w:style>
  <w:style w:type="character" w:customStyle="1" w:styleId="FontStyle33">
    <w:name w:val="Font Style33"/>
    <w:rsid w:val="0055348D"/>
    <w:rPr>
      <w:rFonts w:ascii="Times New Roman" w:hAnsi="Times New Roman"/>
      <w:sz w:val="24"/>
    </w:rPr>
  </w:style>
  <w:style w:type="character" w:customStyle="1" w:styleId="21">
    <w:name w:val="Основной текст с отступом 2 Знак"/>
    <w:link w:val="20"/>
    <w:rsid w:val="0055348D"/>
  </w:style>
  <w:style w:type="character" w:customStyle="1" w:styleId="a5">
    <w:name w:val="Верхний колонтитул Знак"/>
    <w:link w:val="a4"/>
    <w:rsid w:val="0055348D"/>
  </w:style>
  <w:style w:type="character" w:customStyle="1" w:styleId="33">
    <w:name w:val="Основной текст 3 Знак"/>
    <w:link w:val="32"/>
    <w:rsid w:val="0055348D"/>
    <w:rPr>
      <w:sz w:val="16"/>
    </w:rPr>
  </w:style>
  <w:style w:type="character" w:customStyle="1" w:styleId="af6">
    <w:name w:val="Цветовое выделение"/>
    <w:rsid w:val="0055348D"/>
    <w:rPr>
      <w:b/>
      <w:color w:val="26282F"/>
    </w:rPr>
  </w:style>
  <w:style w:type="character" w:customStyle="1" w:styleId="af7">
    <w:name w:val="Заголовок Знак"/>
    <w:rsid w:val="0055348D"/>
    <w:rPr>
      <w:b/>
      <w:sz w:val="28"/>
    </w:rPr>
  </w:style>
  <w:style w:type="character" w:styleId="af8">
    <w:name w:val="Emphasis"/>
    <w:qFormat/>
    <w:rsid w:val="0055348D"/>
    <w:rPr>
      <w:i/>
    </w:rPr>
  </w:style>
  <w:style w:type="character" w:customStyle="1" w:styleId="extended-textfull">
    <w:name w:val="extended-text__full"/>
    <w:rsid w:val="0055348D"/>
  </w:style>
  <w:style w:type="character" w:customStyle="1" w:styleId="WW8Num2z0">
    <w:name w:val="WW8Num2z0"/>
    <w:rsid w:val="0055348D"/>
    <w:rPr>
      <w:rFonts w:ascii="Symbol" w:hAnsi="Symbol"/>
      <w:sz w:val="18"/>
    </w:rPr>
  </w:style>
  <w:style w:type="character" w:styleId="af9">
    <w:name w:val="page number"/>
    <w:basedOn w:val="a0"/>
    <w:rsid w:val="0055348D"/>
  </w:style>
  <w:style w:type="table" w:styleId="12">
    <w:name w:val="Table Simple 1"/>
    <w:basedOn w:val="a1"/>
    <w:rsid w:val="0055348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Table Grid"/>
    <w:basedOn w:val="a1"/>
    <w:rsid w:val="005534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4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71149780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A5B3B-BCAC-4D2A-A377-20976A908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5</Pages>
  <Words>1706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35</cp:revision>
  <cp:lastPrinted>2020-11-24T11:31:00Z</cp:lastPrinted>
  <dcterms:created xsi:type="dcterms:W3CDTF">2020-11-23T04:14:00Z</dcterms:created>
  <dcterms:modified xsi:type="dcterms:W3CDTF">2021-01-18T08:52:00Z</dcterms:modified>
</cp:coreProperties>
</file>