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414"/>
      </w:tblGrid>
      <w:tr w:rsidR="00EF58F1">
        <w:trPr>
          <w:trHeight w:val="747"/>
        </w:trPr>
        <w:tc>
          <w:tcPr>
            <w:tcW w:w="10414" w:type="dxa"/>
            <w:tcBorders>
              <w:top w:val="nil"/>
              <w:left w:val="nil"/>
              <w:bottom w:val="nil"/>
              <w:right w:val="nil"/>
            </w:tcBorders>
          </w:tcPr>
          <w:p w:rsidR="00EF58F1" w:rsidRDefault="00E0304E">
            <w:pPr>
              <w:pStyle w:val="1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2920" cy="636905"/>
                  <wp:effectExtent l="0" t="0" r="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92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58F1">
        <w:trPr>
          <w:trHeight w:val="301"/>
        </w:trPr>
        <w:tc>
          <w:tcPr>
            <w:tcW w:w="10414" w:type="dxa"/>
            <w:tcBorders>
              <w:top w:val="nil"/>
              <w:left w:val="nil"/>
              <w:bottom w:val="nil"/>
              <w:right w:val="nil"/>
            </w:tcBorders>
          </w:tcPr>
          <w:p w:rsidR="00EF58F1" w:rsidRDefault="00E0304E">
            <w:pPr>
              <w:pStyle w:val="10"/>
              <w:jc w:val="center"/>
              <w:rPr>
                <w:rFonts w:ascii="Cambria" w:hAnsi="Cambria"/>
                <w:b/>
                <w:color w:val="FFFFFF"/>
              </w:rPr>
            </w:pPr>
            <w:r>
              <w:rPr>
                <w:rFonts w:ascii="Cambria" w:hAnsi="Cambria"/>
                <w:b/>
                <w:color w:val="FFFFFF"/>
                <w:shd w:val="clear" w:color="auto" w:fill="000080"/>
              </w:rPr>
              <w:t>КОНТРОЛЬНО-СЧЕТНАЯ ПАЛАТА</w:t>
            </w:r>
          </w:p>
        </w:tc>
      </w:tr>
      <w:tr w:rsidR="00EF58F1">
        <w:trPr>
          <w:trHeight w:val="758"/>
        </w:trPr>
        <w:tc>
          <w:tcPr>
            <w:tcW w:w="10414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EF58F1" w:rsidRDefault="00E0304E">
            <w:pPr>
              <w:pStyle w:val="1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Ленинского муниципального района  </w:t>
            </w:r>
          </w:p>
          <w:p w:rsidR="00EF58F1" w:rsidRDefault="00E0304E">
            <w:pPr>
              <w:pStyle w:val="10"/>
              <w:jc w:val="center"/>
              <w:rPr>
                <w:rFonts w:ascii="Cambria" w:hAnsi="Cambria"/>
                <w:b/>
                <w:sz w:val="18"/>
              </w:rPr>
            </w:pPr>
            <w:r>
              <w:rPr>
                <w:rFonts w:ascii="Cambria" w:hAnsi="Cambria"/>
                <w:b/>
              </w:rPr>
              <w:t xml:space="preserve"> </w:t>
            </w:r>
            <w:r>
              <w:rPr>
                <w:rFonts w:ascii="Cambria" w:hAnsi="Cambria"/>
                <w:b/>
                <w:sz w:val="18"/>
              </w:rPr>
              <w:t>ИНН 3415000099 КПП 341501001 ОГРН 1103454000561</w:t>
            </w:r>
          </w:p>
          <w:p w:rsidR="00EF58F1" w:rsidRDefault="00E0304E">
            <w:pPr>
              <w:pStyle w:val="10"/>
              <w:jc w:val="center"/>
              <w:rPr>
                <w:sz w:val="16"/>
              </w:rPr>
            </w:pPr>
            <w:r>
              <w:rPr>
                <w:sz w:val="16"/>
              </w:rPr>
              <w:t>404620, Волгоградская область г.Ленинск ул. Ленина д.209</w:t>
            </w:r>
          </w:p>
          <w:p w:rsidR="00EF58F1" w:rsidRDefault="00E0304E">
            <w:pPr>
              <w:pStyle w:val="10"/>
              <w:jc w:val="both"/>
              <w:rPr>
                <w:sz w:val="16"/>
              </w:rPr>
            </w:pPr>
            <w:r>
              <w:rPr>
                <w:sz w:val="16"/>
              </w:rPr>
              <w:t xml:space="preserve">                                                                              тел. 8-84478-42747, e-mail: mololkina60@mail.ru</w:t>
            </w:r>
          </w:p>
          <w:p w:rsidR="00EF58F1" w:rsidRDefault="00EF58F1">
            <w:pPr>
              <w:pStyle w:val="10"/>
              <w:jc w:val="center"/>
              <w:rPr>
                <w:rFonts w:ascii="Cambria" w:hAnsi="Cambria"/>
                <w:b/>
              </w:rPr>
            </w:pPr>
          </w:p>
        </w:tc>
      </w:tr>
    </w:tbl>
    <w:p w:rsidR="00EF58F1" w:rsidRDefault="00EF58F1">
      <w:pPr>
        <w:ind w:firstLine="708"/>
        <w:jc w:val="center"/>
        <w:rPr>
          <w:b/>
        </w:rPr>
      </w:pPr>
    </w:p>
    <w:p w:rsidR="004E7DF7" w:rsidRDefault="004E7DF7">
      <w:pPr>
        <w:ind w:firstLine="708"/>
        <w:jc w:val="center"/>
        <w:rPr>
          <w:b/>
        </w:rPr>
      </w:pPr>
    </w:p>
    <w:p w:rsidR="004E7DF7" w:rsidRDefault="004E7DF7">
      <w:pPr>
        <w:ind w:firstLine="708"/>
        <w:jc w:val="center"/>
        <w:rPr>
          <w:b/>
        </w:rPr>
      </w:pPr>
    </w:p>
    <w:p w:rsidR="000B2FAD" w:rsidRDefault="000B2FAD">
      <w:pPr>
        <w:ind w:firstLine="708"/>
        <w:jc w:val="center"/>
        <w:rPr>
          <w:b/>
        </w:rPr>
      </w:pPr>
    </w:p>
    <w:p w:rsidR="000B2FAD" w:rsidRDefault="000B2FAD">
      <w:pPr>
        <w:ind w:firstLine="708"/>
        <w:jc w:val="center"/>
        <w:rPr>
          <w:b/>
        </w:rPr>
      </w:pPr>
    </w:p>
    <w:p w:rsidR="000B2FAD" w:rsidRDefault="000B2FAD">
      <w:pPr>
        <w:ind w:firstLine="708"/>
        <w:jc w:val="center"/>
        <w:rPr>
          <w:b/>
        </w:rPr>
      </w:pPr>
    </w:p>
    <w:p w:rsidR="004E7DF7" w:rsidRPr="003D6425" w:rsidRDefault="004E7DF7" w:rsidP="004E7DF7">
      <w:pPr>
        <w:ind w:right="-1"/>
        <w:jc w:val="center"/>
        <w:rPr>
          <w:sz w:val="28"/>
          <w:szCs w:val="28"/>
        </w:rPr>
      </w:pPr>
      <w:r w:rsidRPr="003D6425">
        <w:rPr>
          <w:sz w:val="28"/>
          <w:szCs w:val="28"/>
        </w:rPr>
        <w:t xml:space="preserve">Информация </w:t>
      </w:r>
    </w:p>
    <w:p w:rsidR="004E7DF7" w:rsidRPr="003D6425" w:rsidRDefault="004E7DF7" w:rsidP="004E7DF7">
      <w:pPr>
        <w:ind w:right="-1"/>
        <w:jc w:val="center"/>
        <w:rPr>
          <w:sz w:val="28"/>
          <w:szCs w:val="28"/>
        </w:rPr>
      </w:pPr>
      <w:r w:rsidRPr="003D6425">
        <w:rPr>
          <w:sz w:val="28"/>
          <w:szCs w:val="28"/>
        </w:rPr>
        <w:t xml:space="preserve">о внешней проверке годового отчета исполнения бюджета </w:t>
      </w:r>
      <w:r>
        <w:rPr>
          <w:sz w:val="28"/>
          <w:szCs w:val="28"/>
        </w:rPr>
        <w:t>Маляевского</w:t>
      </w:r>
      <w:r w:rsidRPr="003D6425">
        <w:rPr>
          <w:sz w:val="28"/>
          <w:szCs w:val="28"/>
        </w:rPr>
        <w:t xml:space="preserve"> </w:t>
      </w:r>
      <w:r w:rsidRPr="003D6425">
        <w:rPr>
          <w:rFonts w:eastAsia="Calibri"/>
          <w:sz w:val="28"/>
          <w:szCs w:val="28"/>
        </w:rPr>
        <w:t>сельского поселения</w:t>
      </w:r>
      <w:r w:rsidRPr="003D6425">
        <w:rPr>
          <w:sz w:val="28"/>
          <w:szCs w:val="28"/>
        </w:rPr>
        <w:t xml:space="preserve"> Ленинского муниципального района </w:t>
      </w:r>
    </w:p>
    <w:p w:rsidR="004E7DF7" w:rsidRDefault="004E7DF7" w:rsidP="004E7DF7">
      <w:pPr>
        <w:ind w:right="-1"/>
        <w:jc w:val="center"/>
        <w:rPr>
          <w:sz w:val="28"/>
          <w:szCs w:val="28"/>
        </w:rPr>
      </w:pPr>
      <w:r w:rsidRPr="003D6425">
        <w:rPr>
          <w:sz w:val="28"/>
          <w:szCs w:val="28"/>
        </w:rPr>
        <w:t>за 2020  год</w:t>
      </w:r>
    </w:p>
    <w:p w:rsidR="000B2FAD" w:rsidRDefault="000B2FAD" w:rsidP="004E7DF7">
      <w:pPr>
        <w:ind w:right="-1"/>
        <w:jc w:val="center"/>
        <w:rPr>
          <w:sz w:val="28"/>
          <w:szCs w:val="28"/>
        </w:rPr>
      </w:pPr>
    </w:p>
    <w:p w:rsidR="004E7DF7" w:rsidRDefault="004E7DF7" w:rsidP="004E7DF7">
      <w:pPr>
        <w:ind w:firstLine="567"/>
        <w:jc w:val="center"/>
        <w:rPr>
          <w:b/>
        </w:rPr>
      </w:pPr>
    </w:p>
    <w:p w:rsidR="004E7DF7" w:rsidRPr="009464C5" w:rsidRDefault="004E7DF7" w:rsidP="004E7DF7">
      <w:pPr>
        <w:pStyle w:val="10"/>
        <w:ind w:firstLine="708"/>
        <w:jc w:val="both"/>
        <w:rPr>
          <w:sz w:val="28"/>
          <w:szCs w:val="28"/>
        </w:rPr>
      </w:pPr>
      <w:r w:rsidRPr="009464C5">
        <w:rPr>
          <w:sz w:val="28"/>
          <w:szCs w:val="28"/>
        </w:rPr>
        <w:t>В соответствии с требованиями ст. 264.4</w:t>
      </w:r>
      <w:r>
        <w:rPr>
          <w:sz w:val="28"/>
          <w:szCs w:val="28"/>
        </w:rPr>
        <w:t>.</w:t>
      </w:r>
      <w:r w:rsidRPr="009464C5">
        <w:rPr>
          <w:sz w:val="28"/>
          <w:szCs w:val="28"/>
        </w:rPr>
        <w:t xml:space="preserve">  Бюджетного кодекса РФ, федерального и областного бюджетного законодательства, Положени</w:t>
      </w:r>
      <w:r w:rsidR="008C7D70">
        <w:rPr>
          <w:sz w:val="28"/>
          <w:szCs w:val="28"/>
        </w:rPr>
        <w:t>ем</w:t>
      </w:r>
      <w:r w:rsidRPr="009464C5">
        <w:rPr>
          <w:sz w:val="28"/>
          <w:szCs w:val="28"/>
        </w:rPr>
        <w:t xml:space="preserve"> «О бюджетном процессе в </w:t>
      </w:r>
      <w:r>
        <w:rPr>
          <w:sz w:val="28"/>
          <w:szCs w:val="28"/>
        </w:rPr>
        <w:t>Маляевском</w:t>
      </w:r>
      <w:r w:rsidRPr="009464C5">
        <w:rPr>
          <w:sz w:val="28"/>
          <w:szCs w:val="28"/>
        </w:rPr>
        <w:t xml:space="preserve"> сельском поселении»,  Положени</w:t>
      </w:r>
      <w:r w:rsidR="008C7D70">
        <w:rPr>
          <w:sz w:val="28"/>
          <w:szCs w:val="28"/>
        </w:rPr>
        <w:t>ем</w:t>
      </w:r>
      <w:r w:rsidRPr="009464C5">
        <w:rPr>
          <w:sz w:val="28"/>
          <w:szCs w:val="28"/>
        </w:rPr>
        <w:t xml:space="preserve"> «О </w:t>
      </w:r>
      <w:r>
        <w:rPr>
          <w:sz w:val="28"/>
          <w:szCs w:val="28"/>
        </w:rPr>
        <w:t>К</w:t>
      </w:r>
      <w:r w:rsidRPr="009464C5">
        <w:rPr>
          <w:sz w:val="28"/>
          <w:szCs w:val="28"/>
        </w:rPr>
        <w:t>онтрольно-счетной палате Ленинского муниципального района», соглашени</w:t>
      </w:r>
      <w:r w:rsidR="005D608E">
        <w:rPr>
          <w:sz w:val="28"/>
          <w:szCs w:val="28"/>
        </w:rPr>
        <w:t>ем</w:t>
      </w:r>
      <w:r w:rsidRPr="009464C5">
        <w:rPr>
          <w:sz w:val="28"/>
          <w:szCs w:val="28"/>
        </w:rPr>
        <w:t xml:space="preserve"> «О передач</w:t>
      </w:r>
      <w:r>
        <w:rPr>
          <w:sz w:val="28"/>
          <w:szCs w:val="28"/>
        </w:rPr>
        <w:t>е</w:t>
      </w:r>
      <w:r w:rsidRPr="009464C5">
        <w:rPr>
          <w:sz w:val="28"/>
          <w:szCs w:val="28"/>
        </w:rPr>
        <w:t xml:space="preserve"> </w:t>
      </w:r>
      <w:r>
        <w:rPr>
          <w:sz w:val="28"/>
          <w:szCs w:val="28"/>
        </w:rPr>
        <w:t>Маляевским</w:t>
      </w:r>
      <w:r w:rsidRPr="009464C5">
        <w:rPr>
          <w:sz w:val="28"/>
          <w:szCs w:val="28"/>
        </w:rPr>
        <w:t xml:space="preserve"> сельским поселением Ленинского муниципального района части своих полномочий», План</w:t>
      </w:r>
      <w:r w:rsidR="008C7D70">
        <w:rPr>
          <w:sz w:val="28"/>
          <w:szCs w:val="28"/>
        </w:rPr>
        <w:t>ом</w:t>
      </w:r>
      <w:r w:rsidRPr="009464C5">
        <w:rPr>
          <w:sz w:val="28"/>
          <w:szCs w:val="28"/>
        </w:rPr>
        <w:t xml:space="preserve"> работы на 20</w:t>
      </w:r>
      <w:r>
        <w:rPr>
          <w:sz w:val="28"/>
          <w:szCs w:val="28"/>
        </w:rPr>
        <w:t>2</w:t>
      </w:r>
      <w:r w:rsidR="008C7D70">
        <w:rPr>
          <w:sz w:val="28"/>
          <w:szCs w:val="28"/>
        </w:rPr>
        <w:t>1</w:t>
      </w:r>
      <w:r w:rsidRPr="009464C5">
        <w:rPr>
          <w:sz w:val="28"/>
          <w:szCs w:val="28"/>
        </w:rPr>
        <w:t xml:space="preserve"> год,  Контрольно-счетной палатой Ленинского муниципального района проведена внешняя проверка годового отчета об исполнении бюджета в администрации </w:t>
      </w:r>
      <w:r>
        <w:rPr>
          <w:sz w:val="28"/>
          <w:szCs w:val="28"/>
        </w:rPr>
        <w:t>Маляевского</w:t>
      </w:r>
      <w:r w:rsidRPr="009464C5">
        <w:rPr>
          <w:sz w:val="28"/>
          <w:szCs w:val="28"/>
        </w:rPr>
        <w:t xml:space="preserve"> сельского поселения за 20</w:t>
      </w:r>
      <w:r w:rsidR="008C7D70">
        <w:rPr>
          <w:sz w:val="28"/>
          <w:szCs w:val="28"/>
        </w:rPr>
        <w:t>20</w:t>
      </w:r>
      <w:r w:rsidRPr="009464C5">
        <w:rPr>
          <w:sz w:val="28"/>
          <w:szCs w:val="28"/>
        </w:rPr>
        <w:t xml:space="preserve"> год.</w:t>
      </w:r>
    </w:p>
    <w:p w:rsidR="004E7DF7" w:rsidRDefault="004E7DF7" w:rsidP="00634188">
      <w:pPr>
        <w:ind w:firstLine="708"/>
        <w:jc w:val="both"/>
        <w:rPr>
          <w:b/>
        </w:rPr>
      </w:pPr>
      <w:r w:rsidRPr="009464C5">
        <w:rPr>
          <w:sz w:val="28"/>
          <w:szCs w:val="28"/>
        </w:rPr>
        <w:t>По результату проверки  установлены следующие нарушения и недостатки:</w:t>
      </w:r>
    </w:p>
    <w:p w:rsidR="00173EF4" w:rsidRPr="00634188" w:rsidRDefault="00E0304E" w:rsidP="00173EF4">
      <w:pPr>
        <w:numPr>
          <w:ilvl w:val="0"/>
          <w:numId w:val="38"/>
        </w:numPr>
        <w:ind w:left="0" w:right="-1" w:firstLine="709"/>
        <w:jc w:val="both"/>
        <w:rPr>
          <w:sz w:val="28"/>
          <w:szCs w:val="28"/>
        </w:rPr>
      </w:pPr>
      <w:r w:rsidRPr="00634188">
        <w:rPr>
          <w:sz w:val="28"/>
          <w:szCs w:val="28"/>
        </w:rPr>
        <w:t>Для целей бухгалтерского учета распоряжением Администрации  Маляевкого сельского поселения №28-р от 25.04.2019г. утверждена Учетная политика Маляевского сельского поселения в новой редакции</w:t>
      </w:r>
      <w:r w:rsidR="00173EF4" w:rsidRPr="00634188">
        <w:rPr>
          <w:sz w:val="28"/>
          <w:szCs w:val="28"/>
        </w:rPr>
        <w:t xml:space="preserve">. </w:t>
      </w:r>
    </w:p>
    <w:p w:rsidR="00BF1157" w:rsidRDefault="00E0304E" w:rsidP="00173EF4">
      <w:pPr>
        <w:ind w:right="-1" w:firstLine="709"/>
        <w:jc w:val="both"/>
        <w:rPr>
          <w:sz w:val="28"/>
          <w:szCs w:val="28"/>
        </w:rPr>
      </w:pPr>
      <w:r w:rsidRPr="00634188">
        <w:rPr>
          <w:sz w:val="28"/>
          <w:szCs w:val="28"/>
        </w:rPr>
        <w:t>В ходе проверки соответствия принятой Учетной политики законодательству РФ, установлено, что в приложении №1 «Учетная политика для целей бюджетного учета»  имеется ссылка на</w:t>
      </w:r>
      <w:r w:rsidRPr="00634188">
        <w:rPr>
          <w:b/>
          <w:sz w:val="28"/>
          <w:szCs w:val="28"/>
        </w:rPr>
        <w:t xml:space="preserve"> </w:t>
      </w:r>
      <w:r w:rsidRPr="00634188">
        <w:rPr>
          <w:sz w:val="28"/>
          <w:szCs w:val="28"/>
        </w:rPr>
        <w:t xml:space="preserve">Приказ Минфина России от 8 июня 2018 г. </w:t>
      </w:r>
      <w:r w:rsidR="00A34788" w:rsidRPr="00634188">
        <w:rPr>
          <w:sz w:val="28"/>
          <w:szCs w:val="28"/>
        </w:rPr>
        <w:t>№</w:t>
      </w:r>
      <w:r w:rsidRPr="00634188">
        <w:rPr>
          <w:sz w:val="28"/>
          <w:szCs w:val="28"/>
        </w:rPr>
        <w:t xml:space="preserve">132н «О Порядке формирования и применения кодов бюджетной классификации Российской Федерации, их структуре и принципах назначения», который </w:t>
      </w:r>
      <w:hyperlink r:id="rId9" w:history="1">
        <w:r w:rsidRPr="00634188">
          <w:rPr>
            <w:sz w:val="28"/>
            <w:szCs w:val="28"/>
          </w:rPr>
          <w:t>Приказом</w:t>
        </w:r>
      </w:hyperlink>
      <w:r w:rsidRPr="00634188">
        <w:rPr>
          <w:sz w:val="28"/>
          <w:szCs w:val="28"/>
        </w:rPr>
        <w:t xml:space="preserve"> Минфи</w:t>
      </w:r>
      <w:r w:rsidR="00A34788" w:rsidRPr="00634188">
        <w:rPr>
          <w:sz w:val="28"/>
          <w:szCs w:val="28"/>
        </w:rPr>
        <w:t>на России от 16 марта 2020 г. №</w:t>
      </w:r>
      <w:r w:rsidR="006F1387" w:rsidRPr="00634188">
        <w:rPr>
          <w:sz w:val="28"/>
          <w:szCs w:val="28"/>
        </w:rPr>
        <w:t>42н</w:t>
      </w:r>
      <w:r w:rsidRPr="00634188">
        <w:rPr>
          <w:sz w:val="28"/>
          <w:szCs w:val="28"/>
        </w:rPr>
        <w:t xml:space="preserve"> признан утратившим силу с 7 июля 2020</w:t>
      </w:r>
      <w:r w:rsidR="006F1387" w:rsidRPr="00634188">
        <w:rPr>
          <w:sz w:val="28"/>
          <w:szCs w:val="28"/>
        </w:rPr>
        <w:t xml:space="preserve"> </w:t>
      </w:r>
      <w:r w:rsidR="00381B2F" w:rsidRPr="00634188">
        <w:rPr>
          <w:sz w:val="28"/>
          <w:szCs w:val="28"/>
        </w:rPr>
        <w:t>г</w:t>
      </w:r>
      <w:r w:rsidR="006F1387" w:rsidRPr="00634188">
        <w:rPr>
          <w:sz w:val="28"/>
          <w:szCs w:val="28"/>
        </w:rPr>
        <w:t>ода</w:t>
      </w:r>
      <w:r w:rsidRPr="00634188">
        <w:rPr>
          <w:i/>
          <w:sz w:val="28"/>
          <w:szCs w:val="28"/>
        </w:rPr>
        <w:t>.</w:t>
      </w:r>
      <w:r w:rsidRPr="00634188">
        <w:rPr>
          <w:sz w:val="28"/>
          <w:szCs w:val="28"/>
        </w:rPr>
        <w:t xml:space="preserve"> </w:t>
      </w:r>
    </w:p>
    <w:p w:rsidR="00EF58F1" w:rsidRPr="00634188" w:rsidRDefault="00E0304E" w:rsidP="00173EF4">
      <w:pPr>
        <w:ind w:right="-1" w:firstLine="709"/>
        <w:jc w:val="both"/>
        <w:rPr>
          <w:sz w:val="28"/>
          <w:szCs w:val="28"/>
        </w:rPr>
      </w:pPr>
      <w:r w:rsidRPr="00634188">
        <w:rPr>
          <w:sz w:val="28"/>
          <w:szCs w:val="28"/>
        </w:rPr>
        <w:t>В настоящее время действует Приказ Минфина России от 6 июня 2019 г. №85н «О Порядке формирования и применения кодов бюджетной классификации Российской Федерации, их структуре и принципах назначения».</w:t>
      </w:r>
    </w:p>
    <w:p w:rsidR="00EF58F1" w:rsidRDefault="00E0304E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634188">
        <w:rPr>
          <w:sz w:val="28"/>
          <w:szCs w:val="28"/>
        </w:rPr>
        <w:t>2. Бюджет Маляевского сельского поселения принят 26.12.2019г. решением Совета депутатов поселения №29/9 «О бюджете Маляевского сельского поселения на 2020 год и на период до 2022 года», которое официально опубликовано 21.01.2020г. в газете «Знамя» №9, т. е. через  26 дней, тем самым  нарушен п.2 ст.5 Бюджетного кодекса РФ - решение о бюджете подлежит официальному опубликованию не позднее 10 дней после его подписания.</w:t>
      </w:r>
    </w:p>
    <w:p w:rsidR="00EF58F1" w:rsidRPr="00634188" w:rsidRDefault="00D10CE2">
      <w:pPr>
        <w:tabs>
          <w:tab w:val="left" w:pos="0"/>
        </w:tabs>
        <w:jc w:val="both"/>
        <w:rPr>
          <w:sz w:val="28"/>
          <w:szCs w:val="28"/>
        </w:rPr>
      </w:pPr>
      <w:r w:rsidRPr="00634188">
        <w:rPr>
          <w:sz w:val="28"/>
          <w:szCs w:val="28"/>
        </w:rPr>
        <w:lastRenderedPageBreak/>
        <w:tab/>
      </w:r>
      <w:r w:rsidR="00E0304E" w:rsidRPr="00634188">
        <w:rPr>
          <w:sz w:val="28"/>
          <w:szCs w:val="28"/>
        </w:rPr>
        <w:t>За период 2020 года в плановые показатели бюджета 4 раза вносились изменения по уточнению показателей.</w:t>
      </w:r>
    </w:p>
    <w:p w:rsidR="00EF58F1" w:rsidRPr="00634188" w:rsidRDefault="00E0304E">
      <w:pPr>
        <w:ind w:right="-1" w:firstLine="360"/>
        <w:jc w:val="both"/>
        <w:rPr>
          <w:sz w:val="28"/>
          <w:szCs w:val="28"/>
        </w:rPr>
      </w:pPr>
      <w:r w:rsidRPr="00634188">
        <w:rPr>
          <w:sz w:val="28"/>
          <w:szCs w:val="28"/>
        </w:rPr>
        <w:t xml:space="preserve">  Решения о внесении изменений в Решение о бюджете поселения на 2020 год и на  период до 2022 года </w:t>
      </w:r>
      <w:r w:rsidR="00134700" w:rsidRPr="00634188">
        <w:rPr>
          <w:sz w:val="28"/>
          <w:szCs w:val="28"/>
        </w:rPr>
        <w:t xml:space="preserve"> </w:t>
      </w:r>
      <w:r w:rsidRPr="00634188">
        <w:rPr>
          <w:sz w:val="28"/>
          <w:szCs w:val="28"/>
        </w:rPr>
        <w:t xml:space="preserve">№48/14 от 26.03.2020г., №57/20 от 30.06.2020г., №68/27 от 29.10.2020г, №80/31 от 25.12.2020г. </w:t>
      </w:r>
      <w:r w:rsidR="00134700" w:rsidRPr="00634188">
        <w:rPr>
          <w:sz w:val="28"/>
          <w:szCs w:val="28"/>
        </w:rPr>
        <w:t xml:space="preserve">опубликованы также с нарушением сроков, установленных </w:t>
      </w:r>
      <w:r w:rsidRPr="00634188">
        <w:rPr>
          <w:sz w:val="28"/>
          <w:szCs w:val="28"/>
        </w:rPr>
        <w:t>п.2 ст.5 Бюджетного кодекса РФ.</w:t>
      </w:r>
    </w:p>
    <w:p w:rsidR="009D7204" w:rsidRPr="00634188" w:rsidRDefault="00134700" w:rsidP="005C1CED">
      <w:pPr>
        <w:ind w:firstLine="360"/>
        <w:jc w:val="both"/>
        <w:rPr>
          <w:sz w:val="28"/>
          <w:szCs w:val="28"/>
        </w:rPr>
      </w:pPr>
      <w:r w:rsidRPr="00634188">
        <w:rPr>
          <w:sz w:val="28"/>
          <w:szCs w:val="28"/>
        </w:rPr>
        <w:t>3. Согласно Положени</w:t>
      </w:r>
      <w:r w:rsidR="000A53F6" w:rsidRPr="00634188">
        <w:rPr>
          <w:sz w:val="28"/>
          <w:szCs w:val="28"/>
        </w:rPr>
        <w:t>ю</w:t>
      </w:r>
      <w:r w:rsidRPr="00634188">
        <w:rPr>
          <w:sz w:val="28"/>
          <w:szCs w:val="28"/>
        </w:rPr>
        <w:t xml:space="preserve"> о бюджетном процессе поселения стать</w:t>
      </w:r>
      <w:r w:rsidR="00BF1157">
        <w:rPr>
          <w:sz w:val="28"/>
          <w:szCs w:val="28"/>
        </w:rPr>
        <w:t>я</w:t>
      </w:r>
      <w:r w:rsidRPr="00634188">
        <w:rPr>
          <w:sz w:val="28"/>
          <w:szCs w:val="28"/>
        </w:rPr>
        <w:t xml:space="preserve"> 18 «Опубликование и вступление в силу решения о бюджете» принятое Советом депутатов поселения решение о бюджете подлежит официальному опубликованию не позднее 10 дней после его подписания, что соответствует п.2 ст.5 Бюджетного кодекса РФ. </w:t>
      </w:r>
    </w:p>
    <w:p w:rsidR="00134700" w:rsidRPr="00634188" w:rsidRDefault="00134700" w:rsidP="00C301F5">
      <w:pPr>
        <w:ind w:firstLine="709"/>
        <w:jc w:val="both"/>
        <w:rPr>
          <w:sz w:val="28"/>
          <w:szCs w:val="28"/>
        </w:rPr>
      </w:pPr>
      <w:r w:rsidRPr="00634188">
        <w:rPr>
          <w:sz w:val="28"/>
          <w:szCs w:val="28"/>
        </w:rPr>
        <w:t>Однако согласно Устав</w:t>
      </w:r>
      <w:r w:rsidR="006F7CE3" w:rsidRPr="00634188">
        <w:rPr>
          <w:sz w:val="28"/>
          <w:szCs w:val="28"/>
        </w:rPr>
        <w:t>у</w:t>
      </w:r>
      <w:r w:rsidRPr="00634188">
        <w:rPr>
          <w:sz w:val="28"/>
          <w:szCs w:val="28"/>
        </w:rPr>
        <w:t xml:space="preserve"> поселения ст</w:t>
      </w:r>
      <w:r w:rsidR="00C301F5">
        <w:rPr>
          <w:sz w:val="28"/>
          <w:szCs w:val="28"/>
        </w:rPr>
        <w:t>.</w:t>
      </w:r>
      <w:r w:rsidRPr="00634188">
        <w:rPr>
          <w:sz w:val="28"/>
          <w:szCs w:val="28"/>
        </w:rPr>
        <w:t>31 «Опубликование (обнародование) муниципальных правовых актов Маляевского сельского поселения» решение Совета депутатов о бюджете подлежит официальному опубликованию в течение 5 дней со дня их принятия, что противоречит п.2 ст.5 Бюджетного кодекса РФ и ст. 18 Положения о бюджетном процессе.</w:t>
      </w:r>
    </w:p>
    <w:p w:rsidR="00EF58F1" w:rsidRPr="00634188" w:rsidRDefault="00E0304E" w:rsidP="00381B2F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634188">
        <w:rPr>
          <w:sz w:val="28"/>
          <w:szCs w:val="28"/>
        </w:rPr>
        <w:t xml:space="preserve">4. В ходе проверки правильности заполнения форм в составе Годовой отчета по </w:t>
      </w:r>
      <w:r w:rsidRPr="00634188">
        <w:rPr>
          <w:b/>
          <w:sz w:val="28"/>
          <w:szCs w:val="28"/>
        </w:rPr>
        <w:t>Администрации поселения</w:t>
      </w:r>
      <w:r w:rsidRPr="00634188">
        <w:rPr>
          <w:sz w:val="28"/>
          <w:szCs w:val="28"/>
        </w:rPr>
        <w:t xml:space="preserve"> установлен</w:t>
      </w:r>
      <w:r w:rsidR="00134700" w:rsidRPr="00634188">
        <w:rPr>
          <w:sz w:val="28"/>
          <w:szCs w:val="28"/>
        </w:rPr>
        <w:t>ы</w:t>
      </w:r>
      <w:r w:rsidRPr="00634188">
        <w:rPr>
          <w:sz w:val="28"/>
          <w:szCs w:val="28"/>
        </w:rPr>
        <w:t xml:space="preserve"> следующ</w:t>
      </w:r>
      <w:r w:rsidR="00134700" w:rsidRPr="00634188">
        <w:rPr>
          <w:sz w:val="28"/>
          <w:szCs w:val="28"/>
        </w:rPr>
        <w:t>и</w:t>
      </w:r>
      <w:r w:rsidRPr="00634188">
        <w:rPr>
          <w:sz w:val="28"/>
          <w:szCs w:val="28"/>
        </w:rPr>
        <w:t>е</w:t>
      </w:r>
      <w:r w:rsidR="00134700" w:rsidRPr="00634188">
        <w:rPr>
          <w:sz w:val="28"/>
          <w:szCs w:val="28"/>
        </w:rPr>
        <w:t xml:space="preserve"> нарушения</w:t>
      </w:r>
      <w:r w:rsidRPr="00634188">
        <w:rPr>
          <w:sz w:val="28"/>
          <w:szCs w:val="28"/>
        </w:rPr>
        <w:t>:</w:t>
      </w:r>
    </w:p>
    <w:p w:rsidR="00EF58F1" w:rsidRPr="00634188" w:rsidRDefault="00E0304E" w:rsidP="0067798B">
      <w:pPr>
        <w:pStyle w:val="ab"/>
        <w:spacing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634188">
        <w:rPr>
          <w:rFonts w:ascii="Times New Roman" w:hAnsi="Times New Roman"/>
          <w:sz w:val="28"/>
          <w:szCs w:val="28"/>
        </w:rPr>
        <w:t xml:space="preserve">- </w:t>
      </w:r>
      <w:r w:rsidR="0067798B" w:rsidRPr="00634188">
        <w:rPr>
          <w:rFonts w:ascii="Times New Roman" w:hAnsi="Times New Roman"/>
          <w:sz w:val="28"/>
          <w:szCs w:val="28"/>
        </w:rPr>
        <w:t xml:space="preserve">в нарушение п.152 </w:t>
      </w:r>
      <w:r w:rsidR="00B95491" w:rsidRPr="00B95491">
        <w:rPr>
          <w:rFonts w:ascii="Times New Roman" w:hAnsi="Times New Roman"/>
          <w:sz w:val="28"/>
          <w:szCs w:val="28"/>
        </w:rPr>
        <w:t xml:space="preserve">Приказа Минфина РВ от 28.12.2010г. №191н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 (далее – Инструкция №191н) </w:t>
      </w:r>
      <w:r w:rsidR="0067798B" w:rsidRPr="00634188">
        <w:rPr>
          <w:rFonts w:ascii="Times New Roman" w:hAnsi="Times New Roman"/>
          <w:sz w:val="28"/>
          <w:szCs w:val="28"/>
        </w:rPr>
        <w:t>в разделе 3 текстовой части пояснительной записки «Анализ отчета об исполнении бюджета субъектом бюджетной отчетности» не отражена информация о представленной таблице №3«Сведения об исполнении текстовых статей закона (решения) о бюджете»  в составе форм Годового отчета</w:t>
      </w:r>
      <w:r w:rsidRPr="00634188">
        <w:rPr>
          <w:rFonts w:ascii="Times New Roman" w:hAnsi="Times New Roman"/>
          <w:sz w:val="28"/>
          <w:szCs w:val="28"/>
        </w:rPr>
        <w:t>.</w:t>
      </w:r>
    </w:p>
    <w:p w:rsidR="00EF58F1" w:rsidRPr="00634188" w:rsidRDefault="00E0304E">
      <w:pPr>
        <w:ind w:firstLine="708"/>
        <w:jc w:val="both"/>
        <w:rPr>
          <w:sz w:val="28"/>
          <w:szCs w:val="28"/>
        </w:rPr>
      </w:pPr>
      <w:r w:rsidRPr="00634188">
        <w:rPr>
          <w:sz w:val="28"/>
          <w:szCs w:val="28"/>
        </w:rPr>
        <w:t xml:space="preserve">В текстовой части пояснительной записки раздел 4 звучит: «Анализ показателей </w:t>
      </w:r>
      <w:r w:rsidRPr="000B2FAD">
        <w:rPr>
          <w:sz w:val="28"/>
          <w:szCs w:val="28"/>
        </w:rPr>
        <w:t>финансовой</w:t>
      </w:r>
      <w:r w:rsidRPr="00634188">
        <w:rPr>
          <w:i/>
          <w:sz w:val="28"/>
          <w:szCs w:val="28"/>
        </w:rPr>
        <w:t xml:space="preserve"> </w:t>
      </w:r>
      <w:r w:rsidRPr="00634188">
        <w:rPr>
          <w:sz w:val="28"/>
          <w:szCs w:val="28"/>
        </w:rPr>
        <w:t xml:space="preserve">отчетности сельского поселения бюджетной отчетности», тогда как согласно п.152 Инструкции №191н данный раздел звучит: «Анализ показателей </w:t>
      </w:r>
      <w:r w:rsidRPr="000B2FAD">
        <w:rPr>
          <w:sz w:val="28"/>
          <w:szCs w:val="28"/>
          <w:u w:val="single"/>
        </w:rPr>
        <w:t>бухгалтерской</w:t>
      </w:r>
      <w:r w:rsidRPr="00634188">
        <w:rPr>
          <w:sz w:val="28"/>
          <w:szCs w:val="28"/>
        </w:rPr>
        <w:t xml:space="preserve"> отчетности субъекта бюджетной отчетности».</w:t>
      </w:r>
    </w:p>
    <w:p w:rsidR="00EF58F1" w:rsidRPr="00634188" w:rsidRDefault="00E0304E">
      <w:pPr>
        <w:ind w:firstLine="708"/>
        <w:jc w:val="both"/>
        <w:rPr>
          <w:sz w:val="28"/>
          <w:szCs w:val="28"/>
        </w:rPr>
      </w:pPr>
      <w:r w:rsidRPr="00634188">
        <w:rPr>
          <w:sz w:val="28"/>
          <w:szCs w:val="28"/>
        </w:rPr>
        <w:t>Кроме того, в разделе 4 текстовой части пояснительной записки  не отражена информация о причинах увеличения дебиторской и кредиторской задолженности, в том числе просроченной, по состоянию на отчетную дату в сравнении с данными за аналогичный отчетный период прошлого финансового года.</w:t>
      </w:r>
    </w:p>
    <w:p w:rsidR="00EF58F1" w:rsidRPr="00634188" w:rsidRDefault="00E0304E">
      <w:pPr>
        <w:ind w:firstLine="708"/>
        <w:jc w:val="both"/>
        <w:rPr>
          <w:sz w:val="28"/>
          <w:szCs w:val="28"/>
        </w:rPr>
      </w:pPr>
      <w:r w:rsidRPr="00634188">
        <w:rPr>
          <w:sz w:val="28"/>
          <w:szCs w:val="28"/>
        </w:rPr>
        <w:t xml:space="preserve">Также в нарушение п.152 Инструкции №191н форма 0503167 «Сведения о целевых иностранных кредитах» не отражена в текстовой части пояснительной записки и не представлена в составе форм Годового отчета. </w:t>
      </w:r>
    </w:p>
    <w:p w:rsidR="000B2FAD" w:rsidRPr="00634188" w:rsidRDefault="00E0304E">
      <w:pPr>
        <w:ind w:firstLine="708"/>
        <w:jc w:val="both"/>
        <w:rPr>
          <w:sz w:val="28"/>
          <w:szCs w:val="28"/>
        </w:rPr>
      </w:pPr>
      <w:r w:rsidRPr="00634188">
        <w:rPr>
          <w:sz w:val="28"/>
          <w:szCs w:val="28"/>
        </w:rPr>
        <w:t>В разделе 5 текстовой части пояснительной записки «Прочие вопросы деятельности субъекта бюджетной отчетности» среди перечня форм, не имеющих числовых значений, отражена форма 0503173</w:t>
      </w:r>
      <w:r w:rsidR="000B2FAD">
        <w:rPr>
          <w:sz w:val="28"/>
          <w:szCs w:val="28"/>
        </w:rPr>
        <w:t>,</w:t>
      </w:r>
      <w:r w:rsidRPr="00634188">
        <w:rPr>
          <w:sz w:val="28"/>
          <w:szCs w:val="28"/>
        </w:rPr>
        <w:t xml:space="preserve"> наименование которой звучит: «Сведения об изменении валюты баланса», тогда как согласно п.152 Инструкции №191н данная форма звучит: «Сведения об изменении </w:t>
      </w:r>
      <w:r w:rsidRPr="00634188">
        <w:rPr>
          <w:sz w:val="28"/>
          <w:szCs w:val="28"/>
          <w:u w:val="single"/>
        </w:rPr>
        <w:t>остатков</w:t>
      </w:r>
      <w:r w:rsidRPr="00634188">
        <w:rPr>
          <w:sz w:val="28"/>
          <w:szCs w:val="28"/>
        </w:rPr>
        <w:t xml:space="preserve"> валюты баланса»;</w:t>
      </w:r>
    </w:p>
    <w:p w:rsidR="00EF58F1" w:rsidRPr="00634188" w:rsidRDefault="00E0304E">
      <w:pPr>
        <w:ind w:firstLine="708"/>
        <w:jc w:val="both"/>
        <w:rPr>
          <w:sz w:val="28"/>
          <w:szCs w:val="28"/>
        </w:rPr>
      </w:pPr>
      <w:r w:rsidRPr="00634188">
        <w:rPr>
          <w:sz w:val="28"/>
          <w:szCs w:val="28"/>
        </w:rPr>
        <w:t xml:space="preserve">- в нарушение п.155 Инструкции №191н в </w:t>
      </w:r>
      <w:hyperlink r:id="rId10" w:history="1">
        <w:r w:rsidRPr="00634188">
          <w:rPr>
            <w:sz w:val="28"/>
            <w:szCs w:val="28"/>
          </w:rPr>
          <w:t>Таблице №3</w:t>
        </w:r>
      </w:hyperlink>
      <w:r w:rsidRPr="00634188">
        <w:rPr>
          <w:sz w:val="28"/>
          <w:szCs w:val="28"/>
        </w:rPr>
        <w:t xml:space="preserve"> «Сведения об исполнении текстовых статей закона (решения) о бюджете» в  графе 3 «Причины неисполнения» не отражены причины неисполнения положений текстовых статей закона (решения о бюджете) относительно доходов, которые исполнены на 99,29%;</w:t>
      </w:r>
    </w:p>
    <w:p w:rsidR="00EF58F1" w:rsidRPr="00634188" w:rsidRDefault="00E0304E">
      <w:pPr>
        <w:ind w:firstLine="708"/>
        <w:jc w:val="both"/>
        <w:rPr>
          <w:sz w:val="28"/>
          <w:szCs w:val="28"/>
        </w:rPr>
      </w:pPr>
      <w:r w:rsidRPr="00634188">
        <w:rPr>
          <w:sz w:val="28"/>
          <w:szCs w:val="28"/>
        </w:rPr>
        <w:lastRenderedPageBreak/>
        <w:t>- в нарушение п.170.2 Инструкции №191н в разделах 1и 2 формы 0503175 «Сведения о принятых и неисполненных обязательствах получателя бюджетных средств» не заполнены графы 5,6. В соответствии с п.170.2 Инструкции №191н в графах 5, 6 указываются идентификационный номер налогоплательщика (ИНН), а также наименование контрагента соответственно.</w:t>
      </w:r>
    </w:p>
    <w:p w:rsidR="00EF58F1" w:rsidRPr="00634188" w:rsidRDefault="00E0304E">
      <w:pPr>
        <w:ind w:firstLine="709"/>
        <w:jc w:val="both"/>
        <w:rPr>
          <w:sz w:val="28"/>
          <w:szCs w:val="28"/>
        </w:rPr>
      </w:pPr>
      <w:r w:rsidRPr="00634188">
        <w:rPr>
          <w:sz w:val="28"/>
          <w:szCs w:val="28"/>
        </w:rPr>
        <w:t>Кроме того согласно графам 7, 8 формы 0503175 «Сведения о принятых и неисполненных обязательствах получателя бюджетных средств» причиной неисполнения бюджетных и денежных обязательств являются «иные причины, которые подробно раскрываются в текстовой части пояснительной записки ф.0503160», однако в текстовой части пояснительной записки не  отражены причины неисполнения бюджетных и денежных обязательств;</w:t>
      </w:r>
    </w:p>
    <w:p w:rsidR="00EF58F1" w:rsidRPr="00634188" w:rsidRDefault="00E0304E">
      <w:pPr>
        <w:ind w:firstLine="709"/>
        <w:jc w:val="both"/>
        <w:rPr>
          <w:sz w:val="28"/>
          <w:szCs w:val="28"/>
        </w:rPr>
      </w:pPr>
      <w:r w:rsidRPr="00634188">
        <w:rPr>
          <w:sz w:val="28"/>
          <w:szCs w:val="28"/>
        </w:rPr>
        <w:t>- в нарушение  п.170.2. Инструкции № 191н в разделе 4 формы 0503175 «Сведения о принятых и неисполненных обязательствах получателя бюджетных средств» не отражены сведения об экономии при заключении государственных (муниципальных) контрактов с  применением конкурентных способов определения поставщиков.</w:t>
      </w:r>
    </w:p>
    <w:p w:rsidR="00EF58F1" w:rsidRPr="00634188" w:rsidRDefault="00E0304E">
      <w:pPr>
        <w:ind w:firstLine="709"/>
        <w:jc w:val="both"/>
        <w:rPr>
          <w:sz w:val="28"/>
          <w:szCs w:val="28"/>
        </w:rPr>
      </w:pPr>
      <w:r w:rsidRPr="00634188">
        <w:rPr>
          <w:sz w:val="28"/>
          <w:szCs w:val="28"/>
        </w:rPr>
        <w:t xml:space="preserve">В ходе проверки правильности заполнения форм в составе Годовой отчета по </w:t>
      </w:r>
      <w:r w:rsidRPr="00634188">
        <w:rPr>
          <w:b/>
          <w:sz w:val="28"/>
          <w:szCs w:val="28"/>
        </w:rPr>
        <w:t>Совету депутатов поселения</w:t>
      </w:r>
      <w:r w:rsidRPr="00634188">
        <w:rPr>
          <w:sz w:val="28"/>
          <w:szCs w:val="28"/>
        </w:rPr>
        <w:t xml:space="preserve"> установлен</w:t>
      </w:r>
      <w:r w:rsidR="00134700" w:rsidRPr="00634188">
        <w:rPr>
          <w:sz w:val="28"/>
          <w:szCs w:val="28"/>
        </w:rPr>
        <w:t>ы</w:t>
      </w:r>
      <w:r w:rsidRPr="00634188">
        <w:rPr>
          <w:sz w:val="28"/>
          <w:szCs w:val="28"/>
        </w:rPr>
        <w:t xml:space="preserve"> следующ</w:t>
      </w:r>
      <w:r w:rsidR="00134700" w:rsidRPr="00634188">
        <w:rPr>
          <w:sz w:val="28"/>
          <w:szCs w:val="28"/>
        </w:rPr>
        <w:t>и</w:t>
      </w:r>
      <w:r w:rsidRPr="00634188">
        <w:rPr>
          <w:sz w:val="28"/>
          <w:szCs w:val="28"/>
        </w:rPr>
        <w:t>е</w:t>
      </w:r>
      <w:r w:rsidR="00134700" w:rsidRPr="00634188">
        <w:rPr>
          <w:sz w:val="28"/>
          <w:szCs w:val="28"/>
        </w:rPr>
        <w:t xml:space="preserve"> нарушения</w:t>
      </w:r>
      <w:r w:rsidRPr="00634188">
        <w:rPr>
          <w:sz w:val="28"/>
          <w:szCs w:val="28"/>
        </w:rPr>
        <w:t>:</w:t>
      </w:r>
    </w:p>
    <w:p w:rsidR="009D7204" w:rsidRPr="00634188" w:rsidRDefault="00E0304E">
      <w:pPr>
        <w:ind w:firstLine="709"/>
        <w:jc w:val="both"/>
        <w:rPr>
          <w:sz w:val="28"/>
          <w:szCs w:val="28"/>
        </w:rPr>
      </w:pPr>
      <w:r w:rsidRPr="00634188">
        <w:rPr>
          <w:sz w:val="28"/>
          <w:szCs w:val="28"/>
        </w:rPr>
        <w:t>- в нарушение п.152 Инструкции №191н форма 0503167 «Сведения о целевых иностранных кредитах»  и таблица №3 «Сведения об исполнении текстовых статей закона (решения) о бюджете» не отражены в текстовой части пояснительной записки и не представлены</w:t>
      </w:r>
      <w:r w:rsidR="00286F42">
        <w:rPr>
          <w:sz w:val="28"/>
          <w:szCs w:val="28"/>
        </w:rPr>
        <w:t xml:space="preserve"> в составе форм Годового отчета;</w:t>
      </w:r>
    </w:p>
    <w:p w:rsidR="00EF58F1" w:rsidRPr="00634188" w:rsidRDefault="00787956" w:rsidP="00286F42">
      <w:pPr>
        <w:ind w:firstLine="709"/>
        <w:jc w:val="both"/>
        <w:rPr>
          <w:sz w:val="28"/>
          <w:szCs w:val="28"/>
        </w:rPr>
      </w:pPr>
      <w:r w:rsidRPr="00634188">
        <w:rPr>
          <w:sz w:val="28"/>
          <w:szCs w:val="28"/>
        </w:rPr>
        <w:t>-</w:t>
      </w:r>
      <w:r w:rsidR="00E0304E" w:rsidRPr="00634188">
        <w:rPr>
          <w:sz w:val="28"/>
          <w:szCs w:val="28"/>
        </w:rPr>
        <w:t xml:space="preserve"> в текстовой части пояснительной записки раздел 4 звучит: «Анализ показателей </w:t>
      </w:r>
      <w:r w:rsidR="00E0304E" w:rsidRPr="00634188">
        <w:rPr>
          <w:i/>
          <w:sz w:val="28"/>
          <w:szCs w:val="28"/>
        </w:rPr>
        <w:t xml:space="preserve">финансовой </w:t>
      </w:r>
      <w:r w:rsidR="00E0304E" w:rsidRPr="00634188">
        <w:rPr>
          <w:sz w:val="28"/>
          <w:szCs w:val="28"/>
        </w:rPr>
        <w:t xml:space="preserve">отчетности сельского поселения бюджетной отчетности», тогда как согласно п.152 Инструкции №191н данный раздел звучит: «Анализ показателей </w:t>
      </w:r>
      <w:r w:rsidR="00E0304E" w:rsidRPr="00634188">
        <w:rPr>
          <w:i/>
          <w:sz w:val="28"/>
          <w:szCs w:val="28"/>
          <w:u w:val="single"/>
        </w:rPr>
        <w:t>бухгалтерской</w:t>
      </w:r>
      <w:r w:rsidR="00E0304E" w:rsidRPr="00634188">
        <w:rPr>
          <w:sz w:val="28"/>
          <w:szCs w:val="28"/>
        </w:rPr>
        <w:t xml:space="preserve"> отчетности</w:t>
      </w:r>
      <w:r w:rsidRPr="00634188">
        <w:rPr>
          <w:sz w:val="28"/>
          <w:szCs w:val="28"/>
        </w:rPr>
        <w:t xml:space="preserve"> субъекта бюджетной отчетности»;</w:t>
      </w:r>
    </w:p>
    <w:p w:rsidR="00EF58F1" w:rsidRPr="00634188" w:rsidRDefault="00787956">
      <w:pPr>
        <w:tabs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634188">
        <w:rPr>
          <w:sz w:val="28"/>
          <w:szCs w:val="28"/>
        </w:rPr>
        <w:t>- в</w:t>
      </w:r>
      <w:r w:rsidR="00385BDA" w:rsidRPr="00634188">
        <w:rPr>
          <w:sz w:val="28"/>
          <w:szCs w:val="28"/>
        </w:rPr>
        <w:t xml:space="preserve"> текстовой части пояснительной записки в </w:t>
      </w:r>
      <w:r w:rsidR="00E0304E" w:rsidRPr="00634188">
        <w:rPr>
          <w:sz w:val="28"/>
          <w:szCs w:val="28"/>
        </w:rPr>
        <w:t>разделе 5 «Прочие вопросы деятельности субъекта бюджетной отчетности» среди перечня форм, не имеющих числовых значений, отражена форма 0503173</w:t>
      </w:r>
      <w:r w:rsidR="00A55DB7" w:rsidRPr="00634188">
        <w:rPr>
          <w:sz w:val="28"/>
          <w:szCs w:val="28"/>
        </w:rPr>
        <w:t>,</w:t>
      </w:r>
      <w:r w:rsidR="00E0304E" w:rsidRPr="00634188">
        <w:rPr>
          <w:sz w:val="28"/>
          <w:szCs w:val="28"/>
        </w:rPr>
        <w:t xml:space="preserve"> наименование которой звучит: «Сведения об изменении валюты баланса», тогда как согласно п.152 Инструкции №191н данная форма звучит: «Сведения об изменении </w:t>
      </w:r>
      <w:r w:rsidR="00E0304E" w:rsidRPr="00634188">
        <w:rPr>
          <w:sz w:val="28"/>
          <w:szCs w:val="28"/>
          <w:u w:val="single"/>
        </w:rPr>
        <w:t>остатков</w:t>
      </w:r>
      <w:r w:rsidR="00E0304E" w:rsidRPr="00634188">
        <w:rPr>
          <w:sz w:val="28"/>
          <w:szCs w:val="28"/>
        </w:rPr>
        <w:t xml:space="preserve"> валюты баланса».</w:t>
      </w:r>
    </w:p>
    <w:p w:rsidR="00EF58F1" w:rsidRPr="00634188" w:rsidRDefault="00E0304E">
      <w:pPr>
        <w:pStyle w:val="ab"/>
        <w:tabs>
          <w:tab w:val="left" w:pos="142"/>
          <w:tab w:val="left" w:pos="709"/>
        </w:tabs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34188">
        <w:rPr>
          <w:rFonts w:ascii="Times New Roman" w:hAnsi="Times New Roman"/>
          <w:sz w:val="28"/>
          <w:szCs w:val="28"/>
        </w:rPr>
        <w:tab/>
      </w:r>
      <w:r w:rsidRPr="00634188">
        <w:rPr>
          <w:rFonts w:ascii="Times New Roman" w:hAnsi="Times New Roman"/>
          <w:sz w:val="28"/>
          <w:szCs w:val="28"/>
        </w:rPr>
        <w:tab/>
        <w:t>5. Дебиторская задолженность поселения на 01.01.2020г. составляла 5,41тыс. руб., а на 01.01.2021г. увеличилась  на 73,21 тыс. руб. и составила 78,62 тыс. руб.</w:t>
      </w:r>
    </w:p>
    <w:p w:rsidR="00EF58F1" w:rsidRPr="00634188" w:rsidRDefault="00E0304E">
      <w:pPr>
        <w:pStyle w:val="ab"/>
        <w:tabs>
          <w:tab w:val="left" w:pos="142"/>
          <w:tab w:val="left" w:pos="420"/>
        </w:tabs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34188">
        <w:rPr>
          <w:rFonts w:ascii="Times New Roman" w:hAnsi="Times New Roman"/>
          <w:sz w:val="28"/>
          <w:szCs w:val="28"/>
        </w:rPr>
        <w:tab/>
      </w:r>
      <w:r w:rsidRPr="00634188">
        <w:rPr>
          <w:rFonts w:ascii="Times New Roman" w:hAnsi="Times New Roman"/>
          <w:sz w:val="28"/>
          <w:szCs w:val="28"/>
        </w:rPr>
        <w:tab/>
      </w:r>
      <w:r w:rsidR="001F0F48" w:rsidRPr="00634188">
        <w:rPr>
          <w:rFonts w:ascii="Times New Roman" w:hAnsi="Times New Roman"/>
          <w:sz w:val="28"/>
          <w:szCs w:val="28"/>
        </w:rPr>
        <w:tab/>
      </w:r>
      <w:r w:rsidRPr="00634188">
        <w:rPr>
          <w:rFonts w:ascii="Times New Roman" w:hAnsi="Times New Roman"/>
          <w:sz w:val="28"/>
          <w:szCs w:val="28"/>
        </w:rPr>
        <w:t>По данным Годового отчета просроченная дебиторская  задолженность. на 01.01.2020г. отсутствовала, а на 01.01.2021г.  составила 78,62 тыс. руб.</w:t>
      </w:r>
    </w:p>
    <w:p w:rsidR="00EF58F1" w:rsidRPr="00634188" w:rsidRDefault="00E0304E">
      <w:pPr>
        <w:pStyle w:val="ab"/>
        <w:tabs>
          <w:tab w:val="left" w:pos="420"/>
          <w:tab w:val="left" w:pos="840"/>
        </w:tabs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34188">
        <w:rPr>
          <w:rFonts w:ascii="Times New Roman" w:hAnsi="Times New Roman"/>
          <w:sz w:val="28"/>
          <w:szCs w:val="28"/>
        </w:rPr>
        <w:tab/>
      </w:r>
      <w:r w:rsidR="001F0F48" w:rsidRPr="00634188">
        <w:rPr>
          <w:rFonts w:ascii="Times New Roman" w:hAnsi="Times New Roman"/>
          <w:sz w:val="28"/>
          <w:szCs w:val="28"/>
        </w:rPr>
        <w:tab/>
      </w:r>
      <w:r w:rsidRPr="00634188">
        <w:rPr>
          <w:rFonts w:ascii="Times New Roman" w:hAnsi="Times New Roman"/>
          <w:sz w:val="28"/>
          <w:szCs w:val="28"/>
        </w:rPr>
        <w:t xml:space="preserve">Кредиторская задолженность поселения  на 01.01.2020г. составляла 4,73 тыс. руб. (в том числе </w:t>
      </w:r>
      <w:r w:rsidRPr="00634188">
        <w:rPr>
          <w:rFonts w:ascii="Times New Roman" w:hAnsi="Times New Roman"/>
          <w:b/>
          <w:sz w:val="28"/>
          <w:szCs w:val="28"/>
        </w:rPr>
        <w:t>просроченная</w:t>
      </w:r>
      <w:r w:rsidRPr="00634188">
        <w:rPr>
          <w:rFonts w:ascii="Times New Roman" w:hAnsi="Times New Roman"/>
          <w:sz w:val="28"/>
          <w:szCs w:val="28"/>
        </w:rPr>
        <w:t xml:space="preserve"> </w:t>
      </w:r>
      <w:r w:rsidRPr="00634188">
        <w:rPr>
          <w:rFonts w:ascii="Times New Roman" w:hAnsi="Times New Roman"/>
          <w:b/>
          <w:sz w:val="28"/>
          <w:szCs w:val="28"/>
        </w:rPr>
        <w:t>4,72  тыс. руб</w:t>
      </w:r>
      <w:r w:rsidRPr="00634188">
        <w:rPr>
          <w:rFonts w:ascii="Times New Roman" w:hAnsi="Times New Roman"/>
          <w:sz w:val="28"/>
          <w:szCs w:val="28"/>
        </w:rPr>
        <w:t xml:space="preserve">.), на 01.01.2021г. сумма задолженности увеличилась на 887,77 тыс. руб. и составила 892,50 тыс. руб. (в том числе </w:t>
      </w:r>
      <w:r w:rsidRPr="00634188">
        <w:rPr>
          <w:rFonts w:ascii="Times New Roman" w:hAnsi="Times New Roman"/>
          <w:b/>
          <w:sz w:val="28"/>
          <w:szCs w:val="28"/>
        </w:rPr>
        <w:t>просроченная</w:t>
      </w:r>
      <w:r w:rsidRPr="00634188">
        <w:rPr>
          <w:rFonts w:ascii="Times New Roman" w:hAnsi="Times New Roman"/>
          <w:sz w:val="28"/>
          <w:szCs w:val="28"/>
        </w:rPr>
        <w:t xml:space="preserve"> </w:t>
      </w:r>
      <w:r w:rsidRPr="00634188">
        <w:rPr>
          <w:rFonts w:ascii="Times New Roman" w:hAnsi="Times New Roman"/>
          <w:b/>
          <w:sz w:val="28"/>
          <w:szCs w:val="28"/>
        </w:rPr>
        <w:t>292,50  тыс. руб</w:t>
      </w:r>
      <w:r w:rsidRPr="00634188">
        <w:rPr>
          <w:rFonts w:ascii="Times New Roman" w:hAnsi="Times New Roman"/>
          <w:sz w:val="28"/>
          <w:szCs w:val="28"/>
        </w:rPr>
        <w:t>.).</w:t>
      </w:r>
    </w:p>
    <w:p w:rsidR="006B5DE2" w:rsidRPr="00634188" w:rsidRDefault="00E0304E">
      <w:pPr>
        <w:pStyle w:val="ab"/>
        <w:tabs>
          <w:tab w:val="left" w:pos="420"/>
          <w:tab w:val="left" w:pos="840"/>
        </w:tabs>
        <w:spacing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634188">
        <w:rPr>
          <w:rFonts w:ascii="Times New Roman" w:hAnsi="Times New Roman"/>
          <w:sz w:val="28"/>
          <w:szCs w:val="28"/>
        </w:rPr>
        <w:tab/>
        <w:t xml:space="preserve">6. По результатам работы Администрации </w:t>
      </w:r>
      <w:r w:rsidR="00286F42">
        <w:rPr>
          <w:rFonts w:ascii="Times New Roman" w:hAnsi="Times New Roman"/>
          <w:sz w:val="28"/>
          <w:szCs w:val="28"/>
        </w:rPr>
        <w:t xml:space="preserve">Маляевского сельского </w:t>
      </w:r>
      <w:r w:rsidRPr="00634188">
        <w:rPr>
          <w:rFonts w:ascii="Times New Roman" w:hAnsi="Times New Roman"/>
          <w:sz w:val="28"/>
          <w:szCs w:val="28"/>
        </w:rPr>
        <w:t xml:space="preserve">поселения за 2020 год на 01.01.2021 года образовался остаток денежных средств на счетах в размере 1202,30 тыс. руб. Наличие при исполнении бюджета суммы неосвоенных средств по причинам отсутствия потребности в финансировании, не проведение плановых работ, не освоение доли местного бюджета,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 Бюджетного кодекса РФ), так и их расходования (несоблюдение принципа </w:t>
      </w:r>
      <w:r w:rsidRPr="00634188">
        <w:rPr>
          <w:rFonts w:ascii="Times New Roman" w:hAnsi="Times New Roman"/>
          <w:sz w:val="28"/>
          <w:szCs w:val="28"/>
        </w:rPr>
        <w:lastRenderedPageBreak/>
        <w:t>результативности и эффективности использования бюджетных средств статья - 34 Бюджетного кодекса РФ).</w:t>
      </w:r>
    </w:p>
    <w:p w:rsidR="00EF58F1" w:rsidRPr="00634188" w:rsidRDefault="006B5DE2" w:rsidP="006B5DE2">
      <w:pPr>
        <w:ind w:firstLine="708"/>
        <w:jc w:val="both"/>
        <w:rPr>
          <w:sz w:val="28"/>
          <w:szCs w:val="28"/>
        </w:rPr>
      </w:pPr>
      <w:r w:rsidRPr="00634188">
        <w:rPr>
          <w:sz w:val="28"/>
          <w:szCs w:val="28"/>
        </w:rPr>
        <w:t>Кроме того произведены расходы на оплату пени по страховым взносам в сумме 1,0 тыс. руб., что также не отвечает принципу эффективности использования бюджетных средств, определенному ст. 34 Бюджетного кодекса РФ.</w:t>
      </w:r>
      <w:r w:rsidR="00E0304E" w:rsidRPr="00634188">
        <w:rPr>
          <w:sz w:val="28"/>
          <w:szCs w:val="28"/>
        </w:rPr>
        <w:t xml:space="preserve"> </w:t>
      </w:r>
    </w:p>
    <w:p w:rsidR="009D7204" w:rsidRPr="00634188" w:rsidRDefault="00E0304E" w:rsidP="00491320">
      <w:pPr>
        <w:ind w:firstLine="709"/>
        <w:jc w:val="both"/>
        <w:rPr>
          <w:sz w:val="28"/>
          <w:szCs w:val="28"/>
        </w:rPr>
      </w:pPr>
      <w:r w:rsidRPr="00634188">
        <w:rPr>
          <w:sz w:val="28"/>
          <w:szCs w:val="28"/>
        </w:rPr>
        <w:t xml:space="preserve">7. В соответствии со ст.158 Бюджетного кодекса РФ постановлением Администрации поселения утвержден Порядок составления, утверждения и ведения бюджетных смет. </w:t>
      </w:r>
      <w:r w:rsidRPr="00634188">
        <w:rPr>
          <w:sz w:val="28"/>
          <w:szCs w:val="28"/>
        </w:rPr>
        <w:tab/>
        <w:t>Проверкой Порядка составления, утверждения и ведения бюджетных смет действующему законодательству установлено, что в разделе 1 Порядка составления, утверждения и ведения бюджетных смет имеется ссылка на Приказ Минфина РФ от 20 ноября</w:t>
      </w:r>
      <w:r w:rsidR="001F4CF9" w:rsidRPr="00634188">
        <w:rPr>
          <w:sz w:val="28"/>
          <w:szCs w:val="28"/>
        </w:rPr>
        <w:t xml:space="preserve"> </w:t>
      </w:r>
      <w:r w:rsidRPr="00634188">
        <w:rPr>
          <w:sz w:val="28"/>
          <w:szCs w:val="28"/>
        </w:rPr>
        <w:t>2007</w:t>
      </w:r>
      <w:r w:rsidR="00A3384A" w:rsidRPr="00634188">
        <w:rPr>
          <w:sz w:val="28"/>
          <w:szCs w:val="28"/>
        </w:rPr>
        <w:t>г. №</w:t>
      </w:r>
      <w:r w:rsidRPr="00634188">
        <w:rPr>
          <w:sz w:val="28"/>
          <w:szCs w:val="28"/>
        </w:rPr>
        <w:t>112н</w:t>
      </w:r>
      <w:r w:rsidR="001F4CF9" w:rsidRPr="00634188">
        <w:rPr>
          <w:sz w:val="28"/>
          <w:szCs w:val="28"/>
        </w:rPr>
        <w:t xml:space="preserve"> </w:t>
      </w:r>
      <w:r w:rsidRPr="00634188">
        <w:rPr>
          <w:sz w:val="28"/>
          <w:szCs w:val="28"/>
        </w:rPr>
        <w:t xml:space="preserve">«Об общих требованиях к порядку составления, утверждения и ведения бюджетных смет казенных учреждений», который </w:t>
      </w:r>
      <w:hyperlink r:id="rId11" w:history="1">
        <w:r w:rsidRPr="00634188">
          <w:rPr>
            <w:rStyle w:val="af2"/>
            <w:b w:val="0"/>
            <w:color w:val="auto"/>
            <w:sz w:val="28"/>
            <w:szCs w:val="28"/>
          </w:rPr>
          <w:t>Приказом</w:t>
        </w:r>
      </w:hyperlink>
      <w:r w:rsidRPr="00634188">
        <w:rPr>
          <w:sz w:val="28"/>
          <w:szCs w:val="28"/>
        </w:rPr>
        <w:t xml:space="preserve"> Минфина Р</w:t>
      </w:r>
      <w:r w:rsidR="001F0F48" w:rsidRPr="00634188">
        <w:rPr>
          <w:sz w:val="28"/>
          <w:szCs w:val="28"/>
        </w:rPr>
        <w:t>оссии от 3 ноября 2020 г.  №260н</w:t>
      </w:r>
      <w:r w:rsidRPr="00634188">
        <w:rPr>
          <w:sz w:val="28"/>
          <w:szCs w:val="28"/>
        </w:rPr>
        <w:t xml:space="preserve"> признан утратившим силу с 14 декабря 2020г.</w:t>
      </w:r>
      <w:r w:rsidRPr="00634188">
        <w:rPr>
          <w:sz w:val="28"/>
          <w:szCs w:val="28"/>
        </w:rPr>
        <w:tab/>
      </w:r>
    </w:p>
    <w:p w:rsidR="005C1CED" w:rsidRPr="00634188" w:rsidRDefault="00E0304E" w:rsidP="009D7204">
      <w:pPr>
        <w:shd w:val="clear" w:color="auto" w:fill="FFFFFF"/>
        <w:ind w:firstLine="709"/>
        <w:jc w:val="both"/>
        <w:rPr>
          <w:sz w:val="28"/>
          <w:szCs w:val="28"/>
        </w:rPr>
      </w:pPr>
      <w:r w:rsidRPr="00634188">
        <w:rPr>
          <w:sz w:val="28"/>
          <w:szCs w:val="28"/>
        </w:rPr>
        <w:t>В настоящее время действует Приказ Минфина России от 14 февраля 2018 года №26н «Об Общих требованиях к порядку составления, утверждения и ведения бюджетных смет казенных учреждений».</w:t>
      </w:r>
    </w:p>
    <w:p w:rsidR="00C42CA9" w:rsidRPr="00634188" w:rsidRDefault="00C1652C" w:rsidP="00491320">
      <w:pPr>
        <w:shd w:val="clear" w:color="auto" w:fill="FFFFFF"/>
        <w:ind w:firstLine="709"/>
        <w:jc w:val="both"/>
        <w:rPr>
          <w:sz w:val="28"/>
          <w:szCs w:val="28"/>
        </w:rPr>
      </w:pPr>
      <w:r w:rsidRPr="00634188">
        <w:rPr>
          <w:sz w:val="28"/>
          <w:szCs w:val="28"/>
        </w:rPr>
        <w:t>8</w:t>
      </w:r>
      <w:r w:rsidR="00E0304E" w:rsidRPr="00634188">
        <w:rPr>
          <w:sz w:val="28"/>
          <w:szCs w:val="28"/>
        </w:rPr>
        <w:t xml:space="preserve">. Установлено </w:t>
      </w:r>
      <w:r w:rsidR="00E0304E" w:rsidRPr="00634188">
        <w:rPr>
          <w:b/>
          <w:sz w:val="28"/>
          <w:szCs w:val="28"/>
        </w:rPr>
        <w:t>разночтенье</w:t>
      </w:r>
      <w:r w:rsidR="00E0304E" w:rsidRPr="00634188">
        <w:rPr>
          <w:sz w:val="28"/>
          <w:szCs w:val="28"/>
        </w:rPr>
        <w:t xml:space="preserve"> четырех муниципальных программ и ведомственной целевой программы, утвержденных постановлениями Администрации поселения и приложениями №8,10,12 к Решению №80/31 от 25.12.2020г.: </w:t>
      </w:r>
    </w:p>
    <w:p w:rsidR="00EF58F1" w:rsidRPr="00634188" w:rsidRDefault="00E0304E">
      <w:pPr>
        <w:ind w:firstLine="709"/>
        <w:jc w:val="both"/>
        <w:rPr>
          <w:sz w:val="28"/>
          <w:szCs w:val="28"/>
        </w:rPr>
      </w:pPr>
      <w:r w:rsidRPr="00634188">
        <w:rPr>
          <w:sz w:val="28"/>
          <w:szCs w:val="28"/>
        </w:rPr>
        <w:t xml:space="preserve">- в соответствии с постановлением от 01.11.2017г. №53 муниципальная программа звучит: «Повышение безопасности дорожного движения на территории </w:t>
      </w:r>
      <w:r w:rsidRPr="00634188">
        <w:rPr>
          <w:sz w:val="28"/>
          <w:szCs w:val="28"/>
          <w:u w:val="single"/>
        </w:rPr>
        <w:t>Маляевского сельского поселения Ленинского района Волгоградской области</w:t>
      </w:r>
      <w:r w:rsidRPr="00634188">
        <w:rPr>
          <w:sz w:val="28"/>
          <w:szCs w:val="28"/>
        </w:rPr>
        <w:t xml:space="preserve">», тогда как в приложении №8 к Решению №80/31 от 25.12.2020г. муниципальная программа звучит: «Повышение безопасности дорожного движения на территории </w:t>
      </w:r>
      <w:r w:rsidRPr="00634188">
        <w:rPr>
          <w:i/>
          <w:sz w:val="28"/>
          <w:szCs w:val="28"/>
        </w:rPr>
        <w:t>муниципального образования</w:t>
      </w:r>
      <w:r w:rsidRPr="00634188">
        <w:rPr>
          <w:sz w:val="28"/>
          <w:szCs w:val="28"/>
        </w:rPr>
        <w:t>», в приложениях №10,12 к Решению №80/31 от 25.12.2020г. муниципальная программа звучит: «Повышение безопасности дорожного движения на территории Маляевского сельского поселения»;</w:t>
      </w:r>
    </w:p>
    <w:p w:rsidR="00EF58F1" w:rsidRPr="00634188" w:rsidRDefault="00E0304E" w:rsidP="00255925">
      <w:pPr>
        <w:ind w:firstLine="709"/>
        <w:jc w:val="both"/>
        <w:rPr>
          <w:sz w:val="28"/>
          <w:szCs w:val="28"/>
        </w:rPr>
      </w:pPr>
      <w:r w:rsidRPr="00634188">
        <w:rPr>
          <w:sz w:val="28"/>
          <w:szCs w:val="28"/>
        </w:rPr>
        <w:t xml:space="preserve">- в соответствии с постановлением от 25.11.2019г. №69 муниципальная программа звучит: «Обеспечение пожарной безопасности </w:t>
      </w:r>
      <w:r w:rsidRPr="00634188">
        <w:rPr>
          <w:sz w:val="28"/>
          <w:szCs w:val="28"/>
          <w:u w:val="single"/>
        </w:rPr>
        <w:t>Маляевского сельского поселения Ленинского муниципального района Волгоградской области</w:t>
      </w:r>
      <w:r w:rsidRPr="00634188">
        <w:rPr>
          <w:sz w:val="28"/>
          <w:szCs w:val="28"/>
        </w:rPr>
        <w:t xml:space="preserve">», тогда как в приложении №8 к Решению №80/31 от 25.12.2020г. муниципальная программа звучит: «Обеспечение пожарной безопасности </w:t>
      </w:r>
      <w:r w:rsidRPr="00634188">
        <w:rPr>
          <w:i/>
          <w:sz w:val="28"/>
          <w:szCs w:val="28"/>
        </w:rPr>
        <w:t>муниципального образования</w:t>
      </w:r>
      <w:r w:rsidRPr="00634188">
        <w:rPr>
          <w:sz w:val="28"/>
          <w:szCs w:val="28"/>
        </w:rPr>
        <w:t>»;</w:t>
      </w:r>
    </w:p>
    <w:p w:rsidR="00EF58F1" w:rsidRPr="00634188" w:rsidRDefault="00E0304E">
      <w:pPr>
        <w:ind w:firstLine="709"/>
        <w:jc w:val="both"/>
        <w:rPr>
          <w:sz w:val="28"/>
          <w:szCs w:val="28"/>
        </w:rPr>
      </w:pPr>
      <w:r w:rsidRPr="00634188">
        <w:rPr>
          <w:sz w:val="28"/>
          <w:szCs w:val="28"/>
        </w:rPr>
        <w:t xml:space="preserve">- в соответствии с постановлением от 08.11.2017г. №58 муниципальная программа звучит: «Основные направления развития благоустройства </w:t>
      </w:r>
      <w:r w:rsidRPr="00634188">
        <w:rPr>
          <w:sz w:val="28"/>
          <w:szCs w:val="28"/>
          <w:u w:val="single"/>
        </w:rPr>
        <w:t>на территории Маляевского сельского поселения Ленинского муниципального района Волгоградской области</w:t>
      </w:r>
      <w:r w:rsidRPr="00634188">
        <w:rPr>
          <w:sz w:val="28"/>
          <w:szCs w:val="28"/>
        </w:rPr>
        <w:t xml:space="preserve">», тогда как в приложении №8 к Решению №80/31 от 25.12.2020г. муниципальная программа звучит: «Основные направления развития благоустройства </w:t>
      </w:r>
      <w:r w:rsidRPr="00634188">
        <w:rPr>
          <w:i/>
          <w:sz w:val="28"/>
          <w:szCs w:val="28"/>
        </w:rPr>
        <w:t>и модернизация области коммунальной инфраструктуры на территории муниципального образования</w:t>
      </w:r>
      <w:r w:rsidRPr="00634188">
        <w:rPr>
          <w:sz w:val="28"/>
          <w:szCs w:val="28"/>
        </w:rPr>
        <w:t>»;</w:t>
      </w:r>
    </w:p>
    <w:p w:rsidR="00EF58F1" w:rsidRPr="00634188" w:rsidRDefault="00E0304E">
      <w:pPr>
        <w:ind w:firstLine="709"/>
        <w:jc w:val="both"/>
        <w:rPr>
          <w:sz w:val="28"/>
          <w:szCs w:val="28"/>
        </w:rPr>
      </w:pPr>
      <w:r w:rsidRPr="00634188">
        <w:rPr>
          <w:sz w:val="28"/>
          <w:szCs w:val="28"/>
        </w:rPr>
        <w:t>- в соответствии с постановлением от 25.11.2019г. №70 муниципальная программа звучит: «</w:t>
      </w:r>
      <w:r w:rsidRPr="00634188">
        <w:rPr>
          <w:sz w:val="28"/>
          <w:szCs w:val="28"/>
          <w:u w:val="single"/>
        </w:rPr>
        <w:t>Энергосбережение и повышение энергетической эффективности на территории Маляевского сельского поселения</w:t>
      </w:r>
      <w:r w:rsidRPr="00634188">
        <w:rPr>
          <w:sz w:val="28"/>
          <w:szCs w:val="28"/>
        </w:rPr>
        <w:t>», тогда как тогда как в приложении №8 к Решению №80/31 от 25.12.2020г. муниципальная программа звучит: «</w:t>
      </w:r>
      <w:r w:rsidRPr="00634188">
        <w:rPr>
          <w:i/>
          <w:sz w:val="28"/>
          <w:szCs w:val="28"/>
        </w:rPr>
        <w:t>Программа по энергосбережению и повышению энергетической эффективности Ленинского муниципального района</w:t>
      </w:r>
      <w:r w:rsidRPr="00634188">
        <w:rPr>
          <w:sz w:val="28"/>
          <w:szCs w:val="28"/>
        </w:rPr>
        <w:t xml:space="preserve">», в </w:t>
      </w:r>
      <w:r w:rsidRPr="00634188">
        <w:rPr>
          <w:sz w:val="28"/>
          <w:szCs w:val="28"/>
        </w:rPr>
        <w:lastRenderedPageBreak/>
        <w:t>приложениях №10,12 к Решению №80/31 от 25.12.2020г. муниципальная программа звучит: «</w:t>
      </w:r>
      <w:r w:rsidRPr="00634188">
        <w:rPr>
          <w:i/>
          <w:sz w:val="28"/>
          <w:szCs w:val="28"/>
        </w:rPr>
        <w:t>Программа по</w:t>
      </w:r>
      <w:r w:rsidRPr="00634188">
        <w:rPr>
          <w:sz w:val="28"/>
          <w:szCs w:val="28"/>
        </w:rPr>
        <w:t xml:space="preserve"> </w:t>
      </w:r>
      <w:r w:rsidRPr="00634188">
        <w:rPr>
          <w:i/>
          <w:sz w:val="28"/>
          <w:szCs w:val="28"/>
        </w:rPr>
        <w:t>энергосбережению</w:t>
      </w:r>
      <w:r w:rsidRPr="00634188">
        <w:rPr>
          <w:sz w:val="28"/>
          <w:szCs w:val="28"/>
        </w:rPr>
        <w:t xml:space="preserve"> и повышению энергетической эффективности на территории Маляевского сельского поселения»;</w:t>
      </w:r>
    </w:p>
    <w:p w:rsidR="00EF58F1" w:rsidRPr="00634188" w:rsidRDefault="00E0304E">
      <w:pPr>
        <w:ind w:firstLine="709"/>
        <w:jc w:val="both"/>
        <w:rPr>
          <w:sz w:val="28"/>
          <w:szCs w:val="28"/>
        </w:rPr>
      </w:pPr>
      <w:r w:rsidRPr="00634188">
        <w:rPr>
          <w:sz w:val="28"/>
          <w:szCs w:val="28"/>
        </w:rPr>
        <w:t xml:space="preserve">- в соответствии с постановлением от  11.09.2017 № 48 ведомственная целевая программа звучит: «Сохранение и развитие культуры на территории </w:t>
      </w:r>
      <w:r w:rsidRPr="00634188">
        <w:rPr>
          <w:sz w:val="28"/>
          <w:szCs w:val="28"/>
          <w:u w:val="single"/>
        </w:rPr>
        <w:t>Маляевского сельского поселения</w:t>
      </w:r>
      <w:r w:rsidRPr="00634188">
        <w:rPr>
          <w:sz w:val="28"/>
          <w:szCs w:val="28"/>
        </w:rPr>
        <w:t xml:space="preserve">», тогда как приложении №8 к Решению №80/31 от 25.12.2020г. ведомственная целевая программа звучит: «Сохранение и развитие культуры на территории </w:t>
      </w:r>
      <w:r w:rsidRPr="00634188">
        <w:rPr>
          <w:i/>
          <w:sz w:val="28"/>
          <w:szCs w:val="28"/>
        </w:rPr>
        <w:t>муниципального образования</w:t>
      </w:r>
      <w:r w:rsidRPr="00634188">
        <w:rPr>
          <w:sz w:val="28"/>
          <w:szCs w:val="28"/>
        </w:rPr>
        <w:t>».</w:t>
      </w:r>
    </w:p>
    <w:p w:rsidR="00EF58F1" w:rsidRPr="00634188" w:rsidRDefault="00C1652C" w:rsidP="004E5104">
      <w:pPr>
        <w:ind w:firstLine="709"/>
        <w:jc w:val="both"/>
        <w:rPr>
          <w:sz w:val="28"/>
          <w:szCs w:val="28"/>
        </w:rPr>
      </w:pPr>
      <w:r w:rsidRPr="00634188">
        <w:rPr>
          <w:sz w:val="28"/>
          <w:szCs w:val="28"/>
        </w:rPr>
        <w:t>9</w:t>
      </w:r>
      <w:r w:rsidR="00E0304E" w:rsidRPr="00634188">
        <w:rPr>
          <w:sz w:val="28"/>
          <w:szCs w:val="28"/>
        </w:rPr>
        <w:t xml:space="preserve">. Установлено несоответствие позиций паспорта и разделов текстовой части муниципальных программ, а также приложений к муниципальным программам  </w:t>
      </w:r>
      <w:r w:rsidR="00E0304E" w:rsidRPr="00634188">
        <w:rPr>
          <w:sz w:val="28"/>
          <w:szCs w:val="28"/>
          <w:shd w:val="clear" w:color="auto" w:fill="FFFFFF"/>
        </w:rPr>
        <w:t>Порядку разработки муниципальных программ</w:t>
      </w:r>
      <w:r w:rsidR="004E5104" w:rsidRPr="00634188">
        <w:rPr>
          <w:sz w:val="28"/>
          <w:szCs w:val="28"/>
          <w:shd w:val="clear" w:color="auto" w:fill="FFFFFF"/>
        </w:rPr>
        <w:t>, утвержденному</w:t>
      </w:r>
      <w:r w:rsidR="00316344" w:rsidRPr="00634188">
        <w:rPr>
          <w:sz w:val="28"/>
          <w:szCs w:val="28"/>
          <w:shd w:val="clear" w:color="auto" w:fill="FFFFFF"/>
        </w:rPr>
        <w:t xml:space="preserve"> постановлением Администрации Маляевского сельского поселения</w:t>
      </w:r>
      <w:r w:rsidR="00316344" w:rsidRPr="00634188">
        <w:rPr>
          <w:sz w:val="28"/>
          <w:szCs w:val="28"/>
        </w:rPr>
        <w:t xml:space="preserve"> от 17.10.2013г. №70</w:t>
      </w:r>
      <w:r w:rsidR="006E21B2" w:rsidRPr="00634188">
        <w:rPr>
          <w:sz w:val="28"/>
          <w:szCs w:val="28"/>
        </w:rPr>
        <w:t xml:space="preserve"> «О порядке разработки муниципальных  программ, их формирования и реализации в Маляевском сельском поселении Ленинского муниципального района Волгоградской области»</w:t>
      </w:r>
      <w:r w:rsidR="00E0304E" w:rsidRPr="00634188">
        <w:rPr>
          <w:sz w:val="28"/>
          <w:szCs w:val="28"/>
          <w:shd w:val="clear" w:color="auto" w:fill="FFFFFF"/>
        </w:rPr>
        <w:t>.</w:t>
      </w:r>
    </w:p>
    <w:p w:rsidR="005C1CED" w:rsidRPr="00634188" w:rsidRDefault="00E0304E" w:rsidP="00C42CA9">
      <w:pPr>
        <w:ind w:firstLine="708"/>
        <w:jc w:val="both"/>
        <w:rPr>
          <w:b/>
          <w:sz w:val="28"/>
          <w:szCs w:val="28"/>
        </w:rPr>
      </w:pPr>
      <w:r w:rsidRPr="00634188">
        <w:rPr>
          <w:sz w:val="28"/>
          <w:szCs w:val="28"/>
        </w:rPr>
        <w:t>1</w:t>
      </w:r>
      <w:r w:rsidR="00C1652C" w:rsidRPr="00634188">
        <w:rPr>
          <w:sz w:val="28"/>
          <w:szCs w:val="28"/>
        </w:rPr>
        <w:t>0</w:t>
      </w:r>
      <w:r w:rsidRPr="00634188">
        <w:rPr>
          <w:sz w:val="28"/>
          <w:szCs w:val="28"/>
        </w:rPr>
        <w:t>. Установлено несоответствие позиций паспорта и разделов текстовой части ведомственной целевой программы «Сохранение и развитие культуры на территории Маляевского сельского поселения» Порядку разработки ведомственных целевых программ</w:t>
      </w:r>
      <w:r w:rsidR="00BF73CF" w:rsidRPr="00634188">
        <w:rPr>
          <w:sz w:val="28"/>
          <w:szCs w:val="28"/>
        </w:rPr>
        <w:t xml:space="preserve">, утвержденному </w:t>
      </w:r>
      <w:r w:rsidR="00A67B56" w:rsidRPr="00634188">
        <w:rPr>
          <w:sz w:val="28"/>
          <w:szCs w:val="28"/>
          <w:shd w:val="clear" w:color="auto" w:fill="FFFFFF"/>
        </w:rPr>
        <w:t xml:space="preserve">постановлением </w:t>
      </w:r>
      <w:r w:rsidR="00BF73CF" w:rsidRPr="00634188">
        <w:rPr>
          <w:sz w:val="28"/>
          <w:szCs w:val="28"/>
          <w:shd w:val="clear" w:color="auto" w:fill="FFFFFF"/>
        </w:rPr>
        <w:t>Администрации Маляевского сельского поселения</w:t>
      </w:r>
      <w:r w:rsidR="00BF73CF" w:rsidRPr="00634188">
        <w:rPr>
          <w:sz w:val="28"/>
          <w:szCs w:val="28"/>
        </w:rPr>
        <w:t xml:space="preserve"> </w:t>
      </w:r>
      <w:r w:rsidR="00A67B56" w:rsidRPr="00634188">
        <w:rPr>
          <w:sz w:val="28"/>
          <w:szCs w:val="28"/>
        </w:rPr>
        <w:t>№ 33 от 02.11.2011г.</w:t>
      </w:r>
      <w:r w:rsidR="00A67B56" w:rsidRPr="00634188">
        <w:rPr>
          <w:sz w:val="28"/>
          <w:szCs w:val="28"/>
          <w:shd w:val="clear" w:color="auto" w:fill="FFFFFF"/>
        </w:rPr>
        <w:t xml:space="preserve"> «</w:t>
      </w:r>
      <w:r w:rsidR="00A67B56" w:rsidRPr="00634188">
        <w:rPr>
          <w:sz w:val="28"/>
          <w:szCs w:val="28"/>
        </w:rPr>
        <w:t>О Порядке принятия решения о разработке ведомственных целевых программ, их формирования и реализации и Порядке проведения и критериях оценки эффективности реализации ведомственных целевых программ»</w:t>
      </w:r>
      <w:r w:rsidR="00BF73CF" w:rsidRPr="00634188">
        <w:rPr>
          <w:sz w:val="28"/>
          <w:szCs w:val="28"/>
        </w:rPr>
        <w:t>.</w:t>
      </w:r>
    </w:p>
    <w:p w:rsidR="005C1CED" w:rsidRPr="00634188" w:rsidRDefault="005C1CED">
      <w:pPr>
        <w:pStyle w:val="ab"/>
        <w:spacing w:line="240" w:lineRule="auto"/>
        <w:ind w:left="0"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EF58F1" w:rsidRDefault="00E0304E">
      <w:pPr>
        <w:pStyle w:val="ab"/>
        <w:spacing w:line="240" w:lineRule="auto"/>
        <w:ind w:left="0" w:firstLine="708"/>
        <w:jc w:val="both"/>
        <w:rPr>
          <w:rFonts w:ascii="Times New Roman" w:hAnsi="Times New Roman"/>
          <w:b/>
          <w:i/>
          <w:sz w:val="28"/>
          <w:szCs w:val="28"/>
        </w:rPr>
      </w:pPr>
      <w:r w:rsidRPr="00634188">
        <w:rPr>
          <w:rFonts w:ascii="Times New Roman" w:hAnsi="Times New Roman"/>
          <w:b/>
          <w:sz w:val="28"/>
          <w:szCs w:val="28"/>
        </w:rPr>
        <w:t>С учетом изложенного и на основании статьи 17 Положения о Контрольно-счетной палате Ленинского муниципального района от 27.07.2017г. №45/178  предлагается следующее:</w:t>
      </w:r>
      <w:r w:rsidRPr="00634188">
        <w:rPr>
          <w:rFonts w:ascii="Times New Roman" w:hAnsi="Times New Roman"/>
          <w:b/>
          <w:i/>
          <w:sz w:val="28"/>
          <w:szCs w:val="28"/>
        </w:rPr>
        <w:t xml:space="preserve">  </w:t>
      </w:r>
    </w:p>
    <w:p w:rsidR="000B2FAD" w:rsidRDefault="000B2FAD">
      <w:pPr>
        <w:pStyle w:val="ab"/>
        <w:spacing w:line="240" w:lineRule="auto"/>
        <w:ind w:left="0" w:firstLine="708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EF58F1" w:rsidRPr="00634188" w:rsidRDefault="00E0304E" w:rsidP="00BF1DD4">
      <w:pPr>
        <w:pStyle w:val="a6"/>
        <w:spacing w:after="0"/>
        <w:ind w:firstLine="709"/>
        <w:jc w:val="both"/>
        <w:rPr>
          <w:sz w:val="28"/>
          <w:szCs w:val="28"/>
        </w:rPr>
      </w:pPr>
      <w:r w:rsidRPr="00634188">
        <w:rPr>
          <w:sz w:val="28"/>
          <w:szCs w:val="28"/>
        </w:rPr>
        <w:t>1.</w:t>
      </w:r>
      <w:r w:rsidRPr="00634188">
        <w:rPr>
          <w:b/>
          <w:sz w:val="28"/>
          <w:szCs w:val="28"/>
        </w:rPr>
        <w:t xml:space="preserve"> </w:t>
      </w:r>
      <w:r w:rsidRPr="00634188">
        <w:rPr>
          <w:sz w:val="28"/>
          <w:szCs w:val="28"/>
        </w:rPr>
        <w:t>Годовую отчетность об исполнении бюджета составлять в соответствии с Инструкцией «О порядке составления и представления годовой, квартальной и месячной отчетности об исполнении бюджетов бюджетной системы Российской Федерации» утвержденной Приказом Минфина РФ от 28 декабря 2010 г. № 191н. Внести соответствующие изменения в пояснительную записку (ф.0503160), таблицу №3 «Сведения об исполнении текстовых статей закона (решения) о бюджете» и форму 0503175 «Сведения о принятых и неисполненных обязательствах получателя бюджетных средств» и представить в Контрольно-счетную палату Ленинского муниципального района в установленный срок.</w:t>
      </w:r>
    </w:p>
    <w:p w:rsidR="00EF58F1" w:rsidRPr="00634188" w:rsidRDefault="00E0304E" w:rsidP="004B4A27">
      <w:pPr>
        <w:pStyle w:val="a6"/>
        <w:spacing w:after="0"/>
        <w:ind w:right="-2" w:firstLine="709"/>
        <w:jc w:val="both"/>
        <w:rPr>
          <w:sz w:val="28"/>
          <w:szCs w:val="28"/>
        </w:rPr>
      </w:pPr>
      <w:r w:rsidRPr="00634188">
        <w:rPr>
          <w:sz w:val="28"/>
          <w:szCs w:val="28"/>
        </w:rPr>
        <w:t xml:space="preserve">2. Соблюдать нормы бюджетного законодательства. В соответствии с п.2 ст.5. Бюджетного кодекса РФ не допускать нарушение сроков официального опубликования принятых решений о бюджете, а также внести соответствующие изменения в Устав поселения относительно срока официального опубликования решений о бюджете поселения и представить в Контрольно-счетную палату Ленинского муниципального района в установленный срок. </w:t>
      </w:r>
    </w:p>
    <w:p w:rsidR="00EF58F1" w:rsidRPr="00634188" w:rsidRDefault="00E0304E">
      <w:pPr>
        <w:pStyle w:val="a6"/>
        <w:spacing w:after="0"/>
        <w:ind w:right="-2" w:firstLine="709"/>
        <w:jc w:val="both"/>
        <w:rPr>
          <w:b/>
          <w:sz w:val="28"/>
          <w:szCs w:val="28"/>
        </w:rPr>
      </w:pPr>
      <w:r w:rsidRPr="00634188">
        <w:rPr>
          <w:sz w:val="28"/>
          <w:szCs w:val="28"/>
        </w:rPr>
        <w:t xml:space="preserve">3. Своевременно вносить изменения в нормативные акты, принятые на территории поселения. Привести в соответствие с действующим законодательством РФ Положение об учетной политике, Порядок составления, </w:t>
      </w:r>
      <w:r w:rsidRPr="00634188">
        <w:rPr>
          <w:sz w:val="28"/>
          <w:szCs w:val="28"/>
        </w:rPr>
        <w:lastRenderedPageBreak/>
        <w:t>утверждения и ведения бюджетных смет и представить в Контрольно-счетную палату Ленинского муниципального района в установленный срок.</w:t>
      </w:r>
    </w:p>
    <w:p w:rsidR="00EF58F1" w:rsidRPr="00634188" w:rsidRDefault="00E0304E">
      <w:pPr>
        <w:pStyle w:val="ab"/>
        <w:tabs>
          <w:tab w:val="left" w:pos="420"/>
        </w:tabs>
        <w:suppressAutoHyphens/>
        <w:spacing w:line="240" w:lineRule="auto"/>
        <w:ind w:left="0" w:firstLine="288"/>
        <w:jc w:val="both"/>
        <w:rPr>
          <w:rFonts w:ascii="Times New Roman" w:hAnsi="Times New Roman"/>
          <w:sz w:val="28"/>
          <w:szCs w:val="28"/>
        </w:rPr>
      </w:pPr>
      <w:r w:rsidRPr="00634188">
        <w:rPr>
          <w:rFonts w:ascii="Times New Roman" w:hAnsi="Times New Roman"/>
          <w:sz w:val="28"/>
          <w:szCs w:val="28"/>
        </w:rPr>
        <w:tab/>
      </w:r>
      <w:r w:rsidRPr="00634188">
        <w:rPr>
          <w:rFonts w:ascii="Times New Roman" w:hAnsi="Times New Roman"/>
          <w:sz w:val="28"/>
          <w:szCs w:val="28"/>
        </w:rPr>
        <w:tab/>
        <w:t>4.</w:t>
      </w:r>
      <w:r w:rsidRPr="00634188">
        <w:rPr>
          <w:rFonts w:ascii="Times New Roman" w:hAnsi="Times New Roman"/>
          <w:b/>
          <w:sz w:val="28"/>
          <w:szCs w:val="28"/>
        </w:rPr>
        <w:t xml:space="preserve"> </w:t>
      </w:r>
      <w:r w:rsidRPr="00634188">
        <w:rPr>
          <w:rFonts w:ascii="Times New Roman" w:hAnsi="Times New Roman"/>
          <w:sz w:val="28"/>
          <w:szCs w:val="28"/>
        </w:rPr>
        <w:t>Принять меры по ликвидации образовавшейся дебиторской и кредиторской задолженности на 01.01.2021г., в т. ч. просроченной дебиторской задолженности и не допускать в дальнейшей работе ее наличие.</w:t>
      </w:r>
    </w:p>
    <w:p w:rsidR="00EF58F1" w:rsidRPr="00634188" w:rsidRDefault="00E0304E">
      <w:pPr>
        <w:pStyle w:val="ab"/>
        <w:shd w:val="clear" w:color="auto" w:fill="FFFFFF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34188">
        <w:rPr>
          <w:rFonts w:ascii="Times New Roman" w:hAnsi="Times New Roman"/>
          <w:sz w:val="28"/>
          <w:szCs w:val="28"/>
        </w:rPr>
        <w:t xml:space="preserve">6. В соответствии со ст.34 Бюджетного кодекса РФ при составлении и исполнении бюджета исходить из необходимости достижения заданных результатов с использованием наименьшего объема средств (экономности) и (или) достижения наилучшего результата с использованием определенного </w:t>
      </w:r>
      <w:hyperlink w:anchor="sub_601" w:history="1">
        <w:r w:rsidRPr="00634188">
          <w:rPr>
            <w:rFonts w:ascii="Times New Roman" w:hAnsi="Times New Roman"/>
            <w:sz w:val="28"/>
            <w:szCs w:val="28"/>
          </w:rPr>
          <w:t>бюджетом</w:t>
        </w:r>
      </w:hyperlink>
      <w:r w:rsidRPr="00634188">
        <w:rPr>
          <w:rFonts w:ascii="Times New Roman" w:hAnsi="Times New Roman"/>
          <w:sz w:val="28"/>
          <w:szCs w:val="28"/>
        </w:rPr>
        <w:t xml:space="preserve"> объема средств (результативности) и не допускать остатка денежных средств на счетах на конец финансового года и отвлечение бюджетных средств на оплату штрафных санкций</w:t>
      </w:r>
      <w:r w:rsidR="006B5DE2" w:rsidRPr="00634188">
        <w:rPr>
          <w:rFonts w:ascii="Times New Roman" w:hAnsi="Times New Roman"/>
          <w:sz w:val="28"/>
          <w:szCs w:val="28"/>
        </w:rPr>
        <w:t xml:space="preserve"> (пеней)</w:t>
      </w:r>
      <w:r w:rsidRPr="00634188">
        <w:rPr>
          <w:rFonts w:ascii="Times New Roman" w:hAnsi="Times New Roman"/>
          <w:sz w:val="28"/>
          <w:szCs w:val="28"/>
        </w:rPr>
        <w:t xml:space="preserve">. </w:t>
      </w:r>
    </w:p>
    <w:p w:rsidR="00EF58F1" w:rsidRPr="00634188" w:rsidRDefault="00E0304E">
      <w:pPr>
        <w:pStyle w:val="ab"/>
        <w:shd w:val="clear" w:color="auto" w:fill="FFFFFF"/>
        <w:spacing w:line="240" w:lineRule="auto"/>
        <w:ind w:left="0" w:firstLine="357"/>
        <w:jc w:val="both"/>
        <w:rPr>
          <w:rFonts w:ascii="Times New Roman" w:hAnsi="Times New Roman"/>
          <w:sz w:val="28"/>
          <w:szCs w:val="28"/>
        </w:rPr>
      </w:pPr>
      <w:r w:rsidRPr="00634188">
        <w:rPr>
          <w:rFonts w:ascii="Times New Roman" w:hAnsi="Times New Roman"/>
          <w:sz w:val="28"/>
          <w:szCs w:val="28"/>
        </w:rPr>
        <w:t xml:space="preserve"> </w:t>
      </w:r>
      <w:r w:rsidRPr="00634188">
        <w:rPr>
          <w:rFonts w:ascii="Times New Roman" w:hAnsi="Times New Roman"/>
          <w:sz w:val="28"/>
          <w:szCs w:val="28"/>
        </w:rPr>
        <w:tab/>
        <w:t>7. Привести в соответствие с утвержденными постановлениями Администрации Маляевского сельского поселения Порядк</w:t>
      </w:r>
      <w:r w:rsidR="00563FA8" w:rsidRPr="00634188">
        <w:rPr>
          <w:rFonts w:ascii="Times New Roman" w:hAnsi="Times New Roman"/>
          <w:sz w:val="28"/>
          <w:szCs w:val="28"/>
        </w:rPr>
        <w:t>ами</w:t>
      </w:r>
      <w:r w:rsidRPr="00634188">
        <w:rPr>
          <w:rFonts w:ascii="Times New Roman" w:hAnsi="Times New Roman"/>
          <w:sz w:val="28"/>
          <w:szCs w:val="28"/>
        </w:rPr>
        <w:t xml:space="preserve"> разработки муниципальных и ведомственных целевых программ паспорта действующих муниципальных и ведомственных целевых программ и представить в Конрольно</w:t>
      </w:r>
      <w:r w:rsidR="004B4A27">
        <w:rPr>
          <w:rFonts w:ascii="Times New Roman" w:hAnsi="Times New Roman"/>
          <w:sz w:val="28"/>
          <w:szCs w:val="28"/>
        </w:rPr>
        <w:t xml:space="preserve"> </w:t>
      </w:r>
      <w:r w:rsidRPr="00634188">
        <w:rPr>
          <w:rFonts w:ascii="Times New Roman" w:hAnsi="Times New Roman"/>
          <w:sz w:val="28"/>
          <w:szCs w:val="28"/>
        </w:rPr>
        <w:t>-</w:t>
      </w:r>
      <w:r w:rsidR="004B4A27">
        <w:rPr>
          <w:rFonts w:ascii="Times New Roman" w:hAnsi="Times New Roman"/>
          <w:sz w:val="28"/>
          <w:szCs w:val="28"/>
        </w:rPr>
        <w:t xml:space="preserve"> </w:t>
      </w:r>
      <w:r w:rsidRPr="00634188">
        <w:rPr>
          <w:rFonts w:ascii="Times New Roman" w:hAnsi="Times New Roman"/>
          <w:sz w:val="28"/>
          <w:szCs w:val="28"/>
        </w:rPr>
        <w:t>счетную палату Ленинского муниципального района в установленный срок.</w:t>
      </w:r>
    </w:p>
    <w:p w:rsidR="00EF58F1" w:rsidRPr="00634188" w:rsidRDefault="00E0304E" w:rsidP="00A33257">
      <w:pPr>
        <w:pStyle w:val="ab"/>
        <w:shd w:val="clear" w:color="auto" w:fill="FFFFFF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34188">
        <w:rPr>
          <w:rFonts w:ascii="Times New Roman" w:hAnsi="Times New Roman"/>
          <w:sz w:val="28"/>
          <w:szCs w:val="28"/>
        </w:rPr>
        <w:t xml:space="preserve">Не допускать разночтенья в наименовании муниципальных </w:t>
      </w:r>
      <w:r w:rsidR="00A33257" w:rsidRPr="00634188">
        <w:rPr>
          <w:rFonts w:ascii="Times New Roman" w:hAnsi="Times New Roman"/>
          <w:sz w:val="28"/>
          <w:szCs w:val="28"/>
        </w:rPr>
        <w:t xml:space="preserve">и ведомственных целевых </w:t>
      </w:r>
      <w:r w:rsidRPr="00634188">
        <w:rPr>
          <w:rFonts w:ascii="Times New Roman" w:hAnsi="Times New Roman"/>
          <w:sz w:val="28"/>
          <w:szCs w:val="28"/>
        </w:rPr>
        <w:t>программ, утвержденных постановлениями Администрации поселения с другими нормативно-правовыми актами.</w:t>
      </w:r>
    </w:p>
    <w:p w:rsidR="00D86481" w:rsidRPr="00634188" w:rsidRDefault="00D86481">
      <w:pPr>
        <w:pStyle w:val="a6"/>
        <w:spacing w:after="0"/>
        <w:ind w:right="-2" w:firstLine="709"/>
        <w:jc w:val="both"/>
        <w:rPr>
          <w:sz w:val="28"/>
          <w:szCs w:val="28"/>
        </w:rPr>
      </w:pPr>
    </w:p>
    <w:p w:rsidR="00EF58F1" w:rsidRPr="00634188" w:rsidRDefault="00E0304E">
      <w:pPr>
        <w:pStyle w:val="a6"/>
        <w:spacing w:after="0"/>
        <w:ind w:right="-2" w:firstLine="709"/>
        <w:jc w:val="both"/>
        <w:rPr>
          <w:sz w:val="28"/>
          <w:szCs w:val="28"/>
        </w:rPr>
      </w:pPr>
      <w:r w:rsidRPr="00634188">
        <w:rPr>
          <w:sz w:val="28"/>
          <w:szCs w:val="28"/>
        </w:rPr>
        <w:t xml:space="preserve">О результатах рассмотрения каждого пункта настоящего представления, принятых   мерах и их результатах, с приложением соответствующих документов, проинформируйте Контрольно–счетную палату Ленинского муниципального района </w:t>
      </w:r>
      <w:r w:rsidRPr="00634188">
        <w:rPr>
          <w:b/>
          <w:sz w:val="28"/>
          <w:szCs w:val="28"/>
        </w:rPr>
        <w:t>в срок до одного месяца</w:t>
      </w:r>
      <w:r w:rsidRPr="00634188">
        <w:rPr>
          <w:sz w:val="28"/>
          <w:szCs w:val="28"/>
        </w:rPr>
        <w:t xml:space="preserve"> со дня получения представления.</w:t>
      </w:r>
    </w:p>
    <w:p w:rsidR="00EF58F1" w:rsidRPr="00634188" w:rsidRDefault="00EF58F1">
      <w:pPr>
        <w:jc w:val="both"/>
        <w:rPr>
          <w:sz w:val="28"/>
          <w:szCs w:val="28"/>
        </w:rPr>
      </w:pPr>
    </w:p>
    <w:p w:rsidR="00EF58F1" w:rsidRPr="00634188" w:rsidRDefault="00EF58F1">
      <w:pPr>
        <w:jc w:val="both"/>
        <w:rPr>
          <w:sz w:val="28"/>
          <w:szCs w:val="28"/>
        </w:rPr>
      </w:pPr>
    </w:p>
    <w:p w:rsidR="00EF58F1" w:rsidRPr="00634188" w:rsidRDefault="009D7204">
      <w:pPr>
        <w:jc w:val="both"/>
        <w:rPr>
          <w:sz w:val="28"/>
          <w:szCs w:val="28"/>
        </w:rPr>
      </w:pPr>
      <w:r w:rsidRPr="00634188">
        <w:rPr>
          <w:sz w:val="28"/>
          <w:szCs w:val="28"/>
        </w:rPr>
        <w:t>Председатель К</w:t>
      </w:r>
      <w:r w:rsidR="00E0304E" w:rsidRPr="00634188">
        <w:rPr>
          <w:sz w:val="28"/>
          <w:szCs w:val="28"/>
        </w:rPr>
        <w:t xml:space="preserve">онтрольно – счетной палаты                                      </w:t>
      </w:r>
    </w:p>
    <w:p w:rsidR="00EF58F1" w:rsidRPr="00634188" w:rsidRDefault="00E0304E">
      <w:pPr>
        <w:jc w:val="both"/>
        <w:rPr>
          <w:sz w:val="28"/>
          <w:szCs w:val="28"/>
        </w:rPr>
      </w:pPr>
      <w:r w:rsidRPr="00634188">
        <w:rPr>
          <w:sz w:val="28"/>
          <w:szCs w:val="28"/>
        </w:rPr>
        <w:t xml:space="preserve">Ленинского </w:t>
      </w:r>
      <w:r w:rsidR="004B4A27">
        <w:rPr>
          <w:sz w:val="28"/>
          <w:szCs w:val="28"/>
        </w:rPr>
        <w:t xml:space="preserve">муниципального района     </w:t>
      </w:r>
      <w:r w:rsidRPr="00634188">
        <w:rPr>
          <w:sz w:val="28"/>
          <w:szCs w:val="28"/>
        </w:rPr>
        <w:t xml:space="preserve">                                      Т.В. Мололкина</w:t>
      </w:r>
    </w:p>
    <w:p w:rsidR="00EF58F1" w:rsidRPr="00634188" w:rsidRDefault="00EF58F1">
      <w:pPr>
        <w:jc w:val="both"/>
        <w:rPr>
          <w:sz w:val="28"/>
          <w:szCs w:val="28"/>
        </w:rPr>
      </w:pPr>
    </w:p>
    <w:p w:rsidR="00EF58F1" w:rsidRPr="00634188" w:rsidRDefault="00EF58F1">
      <w:pPr>
        <w:jc w:val="both"/>
        <w:rPr>
          <w:sz w:val="28"/>
          <w:szCs w:val="28"/>
        </w:rPr>
      </w:pPr>
    </w:p>
    <w:p w:rsidR="00EF58F1" w:rsidRPr="00634188" w:rsidRDefault="00EF58F1">
      <w:pPr>
        <w:jc w:val="both"/>
        <w:rPr>
          <w:sz w:val="28"/>
          <w:szCs w:val="28"/>
        </w:rPr>
      </w:pPr>
    </w:p>
    <w:p w:rsidR="00EF58F1" w:rsidRPr="00634188" w:rsidRDefault="00EF58F1">
      <w:pPr>
        <w:jc w:val="both"/>
        <w:rPr>
          <w:sz w:val="28"/>
          <w:szCs w:val="28"/>
        </w:rPr>
      </w:pPr>
    </w:p>
    <w:sectPr w:rsidR="00EF58F1" w:rsidRPr="00634188" w:rsidSect="000B2FAD">
      <w:headerReference w:type="even" r:id="rId12"/>
      <w:headerReference w:type="default" r:id="rId13"/>
      <w:pgSz w:w="11906" w:h="16838" w:code="9"/>
      <w:pgMar w:top="680" w:right="680" w:bottom="680" w:left="1134" w:header="709" w:footer="709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3A8E" w:rsidRDefault="009A3A8E" w:rsidP="00EF58F1">
      <w:r>
        <w:separator/>
      </w:r>
    </w:p>
  </w:endnote>
  <w:endnote w:type="continuationSeparator" w:id="1">
    <w:p w:rsidR="009A3A8E" w:rsidRDefault="009A3A8E" w:rsidP="00EF58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3A8E" w:rsidRDefault="009A3A8E" w:rsidP="00EF58F1">
      <w:r>
        <w:separator/>
      </w:r>
    </w:p>
  </w:footnote>
  <w:footnote w:type="continuationSeparator" w:id="1">
    <w:p w:rsidR="009A3A8E" w:rsidRDefault="009A3A8E" w:rsidP="00EF58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DE2" w:rsidRDefault="003141BD">
    <w:pPr>
      <w:pStyle w:val="a4"/>
      <w:framePr w:wrap="around" w:hAnchor="text" w:xAlign="center" w:y="1"/>
      <w:rPr>
        <w:rStyle w:val="af3"/>
      </w:rPr>
    </w:pPr>
    <w:r w:rsidRPr="003141BD">
      <w:fldChar w:fldCharType="begin"/>
    </w:r>
    <w:r w:rsidR="006B5DE2">
      <w:rPr>
        <w:rStyle w:val="af3"/>
      </w:rPr>
      <w:instrText xml:space="preserve">PAGE  </w:instrText>
    </w:r>
    <w:r>
      <w:rPr>
        <w:rStyle w:val="af3"/>
      </w:rPr>
      <w:fldChar w:fldCharType="separate"/>
    </w:r>
    <w:r w:rsidR="006B5DE2">
      <w:rPr>
        <w:rStyle w:val="af3"/>
      </w:rPr>
      <w:t>#</w:t>
    </w:r>
    <w:r>
      <w:rPr>
        <w:rStyle w:val="af3"/>
      </w:rPr>
      <w:fldChar w:fldCharType="end"/>
    </w:r>
  </w:p>
  <w:p w:rsidR="006B5DE2" w:rsidRDefault="006B5DE2">
    <w:pPr>
      <w:pStyle w:val="a4"/>
      <w:rPr>
        <w:rStyle w:val="af3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DE2" w:rsidRDefault="003141BD">
    <w:pPr>
      <w:pStyle w:val="a4"/>
      <w:framePr w:wrap="around" w:hAnchor="text" w:xAlign="center" w:y="1"/>
      <w:rPr>
        <w:rStyle w:val="af3"/>
      </w:rPr>
    </w:pPr>
    <w:r w:rsidRPr="003141BD">
      <w:fldChar w:fldCharType="begin"/>
    </w:r>
    <w:r w:rsidR="006B5DE2">
      <w:rPr>
        <w:rStyle w:val="af3"/>
      </w:rPr>
      <w:instrText xml:space="preserve">PAGE  </w:instrText>
    </w:r>
    <w:r>
      <w:rPr>
        <w:rStyle w:val="af3"/>
      </w:rPr>
      <w:fldChar w:fldCharType="separate"/>
    </w:r>
    <w:r w:rsidR="00255925">
      <w:rPr>
        <w:rStyle w:val="af3"/>
        <w:noProof/>
      </w:rPr>
      <w:t>4</w:t>
    </w:r>
    <w:r>
      <w:rPr>
        <w:rStyle w:val="af3"/>
      </w:rPr>
      <w:fldChar w:fldCharType="end"/>
    </w:r>
  </w:p>
  <w:p w:rsidR="006B5DE2" w:rsidRDefault="006B5DE2">
    <w:pPr>
      <w:pStyle w:val="a4"/>
      <w:rPr>
        <w:rStyle w:val="af3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F709D"/>
    <w:multiLevelType w:val="multilevel"/>
    <w:tmpl w:val="7940F8EA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0F312BF"/>
    <w:multiLevelType w:val="multilevel"/>
    <w:tmpl w:val="B07612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33D6FC4"/>
    <w:multiLevelType w:val="hybridMultilevel"/>
    <w:tmpl w:val="195A08CC"/>
    <w:lvl w:ilvl="0" w:tplc="77CF1D0E">
      <w:start w:val="1"/>
      <w:numFmt w:val="bullet"/>
      <w:lvlText w:val=""/>
      <w:lvlJc w:val="left"/>
      <w:pPr>
        <w:ind w:left="1500" w:hanging="360"/>
      </w:pPr>
      <w:rPr>
        <w:rFonts w:ascii="Symbol" w:hAnsi="Symbol"/>
      </w:rPr>
    </w:lvl>
    <w:lvl w:ilvl="1" w:tplc="05FB4FF1">
      <w:start w:val="1"/>
      <w:numFmt w:val="bullet"/>
      <w:lvlText w:val="o"/>
      <w:lvlJc w:val="left"/>
      <w:pPr>
        <w:ind w:left="2220" w:hanging="360"/>
      </w:pPr>
      <w:rPr>
        <w:rFonts w:ascii="Courier New" w:hAnsi="Courier New"/>
      </w:rPr>
    </w:lvl>
    <w:lvl w:ilvl="2" w:tplc="1A9383C1">
      <w:start w:val="1"/>
      <w:numFmt w:val="bullet"/>
      <w:lvlText w:val=""/>
      <w:lvlJc w:val="left"/>
      <w:pPr>
        <w:ind w:left="2940" w:hanging="360"/>
      </w:pPr>
      <w:rPr>
        <w:rFonts w:ascii="Wingdings" w:hAnsi="Wingdings"/>
      </w:rPr>
    </w:lvl>
    <w:lvl w:ilvl="3" w:tplc="601CA910">
      <w:start w:val="1"/>
      <w:numFmt w:val="bullet"/>
      <w:lvlText w:val=""/>
      <w:lvlJc w:val="left"/>
      <w:pPr>
        <w:ind w:left="3660" w:hanging="360"/>
      </w:pPr>
      <w:rPr>
        <w:rFonts w:ascii="Symbol" w:hAnsi="Symbol"/>
      </w:rPr>
    </w:lvl>
    <w:lvl w:ilvl="4" w:tplc="76231028">
      <w:start w:val="1"/>
      <w:numFmt w:val="bullet"/>
      <w:lvlText w:val="o"/>
      <w:lvlJc w:val="left"/>
      <w:pPr>
        <w:ind w:left="4380" w:hanging="360"/>
      </w:pPr>
      <w:rPr>
        <w:rFonts w:ascii="Courier New" w:hAnsi="Courier New"/>
      </w:rPr>
    </w:lvl>
    <w:lvl w:ilvl="5" w:tplc="0FA6674C">
      <w:start w:val="1"/>
      <w:numFmt w:val="bullet"/>
      <w:lvlText w:val=""/>
      <w:lvlJc w:val="left"/>
      <w:pPr>
        <w:ind w:left="5100" w:hanging="360"/>
      </w:pPr>
      <w:rPr>
        <w:rFonts w:ascii="Wingdings" w:hAnsi="Wingdings"/>
      </w:rPr>
    </w:lvl>
    <w:lvl w:ilvl="6" w:tplc="2E6FB0BF">
      <w:start w:val="1"/>
      <w:numFmt w:val="bullet"/>
      <w:lvlText w:val=""/>
      <w:lvlJc w:val="left"/>
      <w:pPr>
        <w:ind w:left="5820" w:hanging="360"/>
      </w:pPr>
      <w:rPr>
        <w:rFonts w:ascii="Symbol" w:hAnsi="Symbol"/>
      </w:rPr>
    </w:lvl>
    <w:lvl w:ilvl="7" w:tplc="63E122C6">
      <w:start w:val="1"/>
      <w:numFmt w:val="bullet"/>
      <w:lvlText w:val="o"/>
      <w:lvlJc w:val="left"/>
      <w:pPr>
        <w:ind w:left="6540" w:hanging="360"/>
      </w:pPr>
      <w:rPr>
        <w:rFonts w:ascii="Courier New" w:hAnsi="Courier New"/>
      </w:rPr>
    </w:lvl>
    <w:lvl w:ilvl="8" w:tplc="15AF699F">
      <w:start w:val="1"/>
      <w:numFmt w:val="bullet"/>
      <w:lvlText w:val=""/>
      <w:lvlJc w:val="left"/>
      <w:pPr>
        <w:ind w:left="7260" w:hanging="360"/>
      </w:pPr>
      <w:rPr>
        <w:rFonts w:ascii="Wingdings" w:hAnsi="Wingdings"/>
      </w:rPr>
    </w:lvl>
  </w:abstractNum>
  <w:abstractNum w:abstractNumId="3">
    <w:nsid w:val="07BF5D40"/>
    <w:multiLevelType w:val="multilevel"/>
    <w:tmpl w:val="C87613E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>
    <w:nsid w:val="09886343"/>
    <w:multiLevelType w:val="multilevel"/>
    <w:tmpl w:val="168EA354"/>
    <w:lvl w:ilvl="0">
      <w:start w:val="12"/>
      <w:numFmt w:val="decimal"/>
      <w:lvlText w:val="%1."/>
      <w:lvlJc w:val="left"/>
      <w:pPr>
        <w:ind w:left="517" w:hanging="375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0EC96554"/>
    <w:multiLevelType w:val="multilevel"/>
    <w:tmpl w:val="54BC39DA"/>
    <w:lvl w:ilvl="0">
      <w:start w:val="10"/>
      <w:numFmt w:val="decimal"/>
      <w:lvlText w:val="%1."/>
      <w:lvlJc w:val="left"/>
      <w:pPr>
        <w:ind w:left="517" w:hanging="375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12BF60F9"/>
    <w:multiLevelType w:val="multilevel"/>
    <w:tmpl w:val="B13AB4AA"/>
    <w:lvl w:ilvl="0">
      <w:start w:val="1"/>
      <w:numFmt w:val="decimal"/>
      <w:lvlText w:val="%1."/>
      <w:lvlJc w:val="left"/>
      <w:pPr>
        <w:ind w:left="792" w:hanging="360"/>
      </w:pPr>
    </w:lvl>
    <w:lvl w:ilvl="1">
      <w:start w:val="1"/>
      <w:numFmt w:val="lowerLetter"/>
      <w:lvlText w:val="%2."/>
      <w:lvlJc w:val="left"/>
      <w:pPr>
        <w:ind w:left="1512" w:hanging="360"/>
      </w:pPr>
    </w:lvl>
    <w:lvl w:ilvl="2">
      <w:start w:val="1"/>
      <w:numFmt w:val="lowerRoman"/>
      <w:lvlText w:val="%3."/>
      <w:lvlJc w:val="right"/>
      <w:pPr>
        <w:ind w:left="2232" w:hanging="180"/>
      </w:pPr>
    </w:lvl>
    <w:lvl w:ilvl="3">
      <w:start w:val="1"/>
      <w:numFmt w:val="decimal"/>
      <w:lvlText w:val="%4."/>
      <w:lvlJc w:val="left"/>
      <w:pPr>
        <w:ind w:left="2952" w:hanging="360"/>
      </w:pPr>
    </w:lvl>
    <w:lvl w:ilvl="4">
      <w:start w:val="1"/>
      <w:numFmt w:val="lowerLetter"/>
      <w:lvlText w:val="%5."/>
      <w:lvlJc w:val="left"/>
      <w:pPr>
        <w:ind w:left="3672" w:hanging="360"/>
      </w:pPr>
    </w:lvl>
    <w:lvl w:ilvl="5">
      <w:start w:val="1"/>
      <w:numFmt w:val="lowerRoman"/>
      <w:lvlText w:val="%6."/>
      <w:lvlJc w:val="right"/>
      <w:pPr>
        <w:ind w:left="4392" w:hanging="180"/>
      </w:pPr>
    </w:lvl>
    <w:lvl w:ilvl="6">
      <w:start w:val="1"/>
      <w:numFmt w:val="decimal"/>
      <w:lvlText w:val="%7."/>
      <w:lvlJc w:val="left"/>
      <w:pPr>
        <w:ind w:left="5112" w:hanging="360"/>
      </w:pPr>
    </w:lvl>
    <w:lvl w:ilvl="7">
      <w:start w:val="1"/>
      <w:numFmt w:val="lowerLetter"/>
      <w:lvlText w:val="%8."/>
      <w:lvlJc w:val="left"/>
      <w:pPr>
        <w:ind w:left="5832" w:hanging="360"/>
      </w:pPr>
    </w:lvl>
    <w:lvl w:ilvl="8">
      <w:start w:val="1"/>
      <w:numFmt w:val="lowerRoman"/>
      <w:lvlText w:val="%9."/>
      <w:lvlJc w:val="right"/>
      <w:pPr>
        <w:ind w:left="6552" w:hanging="180"/>
      </w:pPr>
    </w:lvl>
  </w:abstractNum>
  <w:abstractNum w:abstractNumId="7">
    <w:nsid w:val="18BA584A"/>
    <w:multiLevelType w:val="multilevel"/>
    <w:tmpl w:val="8DF2F9B4"/>
    <w:lvl w:ilvl="0">
      <w:start w:val="1"/>
      <w:numFmt w:val="decimal"/>
      <w:lvlText w:val="%1."/>
      <w:lvlJc w:val="left"/>
      <w:pPr>
        <w:ind w:left="1637" w:hanging="360"/>
      </w:pPr>
      <w:rPr>
        <w:rFonts w:ascii="Times New Roman" w:hAnsi="Times New Roman"/>
        <w:b w:val="0"/>
        <w:sz w:val="28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ED214A3"/>
    <w:multiLevelType w:val="multilevel"/>
    <w:tmpl w:val="F2A6640E"/>
    <w:lvl w:ilvl="0">
      <w:start w:val="1"/>
      <w:numFmt w:val="decimal"/>
      <w:lvlText w:val="%1."/>
      <w:lvlJc w:val="left"/>
      <w:pPr>
        <w:tabs>
          <w:tab w:val="left" w:pos="1068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left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left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left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left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left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left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left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left" w:pos="6828"/>
        </w:tabs>
        <w:ind w:left="6828" w:hanging="180"/>
      </w:pPr>
    </w:lvl>
  </w:abstractNum>
  <w:abstractNum w:abstractNumId="9">
    <w:nsid w:val="202E49ED"/>
    <w:multiLevelType w:val="multilevel"/>
    <w:tmpl w:val="0DC0C0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523AFD"/>
    <w:multiLevelType w:val="multilevel"/>
    <w:tmpl w:val="3EE4017E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/>
        <w:b w:val="0"/>
        <w:color w:val="auto"/>
      </w:r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3ACE32EE"/>
    <w:multiLevelType w:val="hybridMultilevel"/>
    <w:tmpl w:val="AE98711A"/>
    <w:lvl w:ilvl="0" w:tplc="00D1FA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68CECA10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F36BC4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481DDD9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43A69820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35B396DC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1C435232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26A3C3C9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686EE6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>
    <w:nsid w:val="3B3B04CF"/>
    <w:multiLevelType w:val="multilevel"/>
    <w:tmpl w:val="6A1AD40E"/>
    <w:lvl w:ilvl="0">
      <w:start w:val="8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DFB1837"/>
    <w:multiLevelType w:val="multilevel"/>
    <w:tmpl w:val="92CE4B9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5D83D28"/>
    <w:multiLevelType w:val="multilevel"/>
    <w:tmpl w:val="1A1AC3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46AC0813"/>
    <w:multiLevelType w:val="multilevel"/>
    <w:tmpl w:val="C3DAF4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E01B50"/>
    <w:multiLevelType w:val="multilevel"/>
    <w:tmpl w:val="924E4EB8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/>
        <w:b w:val="0"/>
        <w:color w:val="auto"/>
      </w:r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17">
    <w:nsid w:val="4CBD3771"/>
    <w:multiLevelType w:val="multilevel"/>
    <w:tmpl w:val="6916D7B0"/>
    <w:lvl w:ilvl="0">
      <w:start w:val="1"/>
      <w:numFmt w:val="decimal"/>
      <w:lvlText w:val="%1."/>
      <w:lvlJc w:val="left"/>
      <w:pPr>
        <w:ind w:left="1076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796" w:hanging="360"/>
      </w:pPr>
    </w:lvl>
    <w:lvl w:ilvl="2">
      <w:start w:val="1"/>
      <w:numFmt w:val="lowerRoman"/>
      <w:lvlText w:val="%3."/>
      <w:lvlJc w:val="right"/>
      <w:pPr>
        <w:ind w:left="2516" w:hanging="180"/>
      </w:pPr>
    </w:lvl>
    <w:lvl w:ilvl="3">
      <w:start w:val="1"/>
      <w:numFmt w:val="decimal"/>
      <w:lvlText w:val="%4."/>
      <w:lvlJc w:val="left"/>
      <w:pPr>
        <w:ind w:left="3236" w:hanging="360"/>
      </w:pPr>
    </w:lvl>
    <w:lvl w:ilvl="4">
      <w:start w:val="1"/>
      <w:numFmt w:val="lowerLetter"/>
      <w:lvlText w:val="%5."/>
      <w:lvlJc w:val="left"/>
      <w:pPr>
        <w:ind w:left="3956" w:hanging="360"/>
      </w:pPr>
    </w:lvl>
    <w:lvl w:ilvl="5">
      <w:start w:val="1"/>
      <w:numFmt w:val="lowerRoman"/>
      <w:lvlText w:val="%6."/>
      <w:lvlJc w:val="right"/>
      <w:pPr>
        <w:ind w:left="4676" w:hanging="180"/>
      </w:pPr>
    </w:lvl>
    <w:lvl w:ilvl="6">
      <w:start w:val="1"/>
      <w:numFmt w:val="decimal"/>
      <w:lvlText w:val="%7."/>
      <w:lvlJc w:val="left"/>
      <w:pPr>
        <w:ind w:left="5396" w:hanging="360"/>
      </w:pPr>
    </w:lvl>
    <w:lvl w:ilvl="7">
      <w:start w:val="1"/>
      <w:numFmt w:val="lowerLetter"/>
      <w:lvlText w:val="%8."/>
      <w:lvlJc w:val="left"/>
      <w:pPr>
        <w:ind w:left="6116" w:hanging="360"/>
      </w:pPr>
    </w:lvl>
    <w:lvl w:ilvl="8">
      <w:start w:val="1"/>
      <w:numFmt w:val="lowerRoman"/>
      <w:lvlText w:val="%9."/>
      <w:lvlJc w:val="right"/>
      <w:pPr>
        <w:ind w:left="6836" w:hanging="180"/>
      </w:pPr>
    </w:lvl>
  </w:abstractNum>
  <w:abstractNum w:abstractNumId="18">
    <w:nsid w:val="4FA54579"/>
    <w:multiLevelType w:val="multilevel"/>
    <w:tmpl w:val="2036FA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4F6FD8"/>
    <w:multiLevelType w:val="multilevel"/>
    <w:tmpl w:val="A258942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E972EF"/>
    <w:multiLevelType w:val="multilevel"/>
    <w:tmpl w:val="0C543E4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41281A"/>
    <w:multiLevelType w:val="multilevel"/>
    <w:tmpl w:val="14707B6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995A30"/>
    <w:multiLevelType w:val="multilevel"/>
    <w:tmpl w:val="4D1235C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D891EE9"/>
    <w:multiLevelType w:val="multilevel"/>
    <w:tmpl w:val="BCCA0E00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/>
        <w:b w:val="0"/>
        <w:color w:val="auto"/>
      </w:r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24">
    <w:nsid w:val="5EC7338C"/>
    <w:multiLevelType w:val="multilevel"/>
    <w:tmpl w:val="98FC822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color w:val="auto"/>
        <w:sz w:val="2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271973"/>
    <w:multiLevelType w:val="multilevel"/>
    <w:tmpl w:val="00EA7C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F365BFB"/>
    <w:multiLevelType w:val="multilevel"/>
    <w:tmpl w:val="55503412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/>
        <w:b w:val="0"/>
        <w:color w:val="auto"/>
      </w:r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5FAA3C40"/>
    <w:multiLevelType w:val="multilevel"/>
    <w:tmpl w:val="FA926E9A"/>
    <w:lvl w:ilvl="0">
      <w:start w:val="4"/>
      <w:numFmt w:val="decimal"/>
      <w:lvlText w:val="%1."/>
      <w:lvlJc w:val="left"/>
      <w:pPr>
        <w:ind w:left="2345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623EE33F"/>
    <w:multiLevelType w:val="hybridMultilevel"/>
    <w:tmpl w:val="12B03776"/>
    <w:lvl w:ilvl="0" w:tplc="38F27B9A">
      <w:start w:val="1"/>
      <w:numFmt w:val="decimal"/>
      <w:lvlText w:val="%1."/>
      <w:lvlJc w:val="left"/>
      <w:pPr>
        <w:ind w:left="720" w:hanging="360"/>
      </w:pPr>
    </w:lvl>
    <w:lvl w:ilvl="1" w:tplc="64971B77">
      <w:start w:val="1"/>
      <w:numFmt w:val="decimal"/>
      <w:lvlText w:val="%2."/>
      <w:lvlJc w:val="left"/>
      <w:pPr>
        <w:ind w:left="1440" w:hanging="360"/>
      </w:pPr>
    </w:lvl>
    <w:lvl w:ilvl="2" w:tplc="470D4EB9">
      <w:start w:val="1"/>
      <w:numFmt w:val="decimal"/>
      <w:lvlText w:val="%3."/>
      <w:lvlJc w:val="left"/>
      <w:pPr>
        <w:ind w:left="2160" w:hanging="360"/>
      </w:pPr>
    </w:lvl>
    <w:lvl w:ilvl="3" w:tplc="71DFA783">
      <w:start w:val="1"/>
      <w:numFmt w:val="decimal"/>
      <w:lvlText w:val="%4."/>
      <w:lvlJc w:val="left"/>
      <w:pPr>
        <w:ind w:left="2880" w:hanging="360"/>
      </w:pPr>
    </w:lvl>
    <w:lvl w:ilvl="4" w:tplc="0AF427F5">
      <w:start w:val="1"/>
      <w:numFmt w:val="decimal"/>
      <w:lvlText w:val="%5."/>
      <w:lvlJc w:val="left"/>
      <w:pPr>
        <w:ind w:left="3600" w:hanging="360"/>
      </w:pPr>
    </w:lvl>
    <w:lvl w:ilvl="5" w:tplc="2B3E6FE0">
      <w:start w:val="1"/>
      <w:numFmt w:val="decimal"/>
      <w:lvlText w:val="%6."/>
      <w:lvlJc w:val="left"/>
      <w:pPr>
        <w:ind w:left="4320" w:hanging="360"/>
      </w:pPr>
    </w:lvl>
    <w:lvl w:ilvl="6" w:tplc="3F4CCA96">
      <w:start w:val="1"/>
      <w:numFmt w:val="decimal"/>
      <w:lvlText w:val="%7."/>
      <w:lvlJc w:val="left"/>
      <w:pPr>
        <w:ind w:left="5040" w:hanging="360"/>
      </w:pPr>
    </w:lvl>
    <w:lvl w:ilvl="7" w:tplc="55634AC3">
      <w:start w:val="1"/>
      <w:numFmt w:val="decimal"/>
      <w:lvlText w:val="%8."/>
      <w:lvlJc w:val="left"/>
      <w:pPr>
        <w:ind w:left="5760" w:hanging="360"/>
      </w:pPr>
    </w:lvl>
    <w:lvl w:ilvl="8" w:tplc="24C56EDF">
      <w:start w:val="1"/>
      <w:numFmt w:val="decimal"/>
      <w:lvlText w:val="%9."/>
      <w:lvlJc w:val="left"/>
      <w:pPr>
        <w:ind w:left="6480" w:hanging="360"/>
      </w:pPr>
    </w:lvl>
  </w:abstractNum>
  <w:abstractNum w:abstractNumId="29">
    <w:nsid w:val="62DE18ED"/>
    <w:multiLevelType w:val="hybridMultilevel"/>
    <w:tmpl w:val="785CE788"/>
    <w:lvl w:ilvl="0" w:tplc="4EC37BB0">
      <w:start w:val="2007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</w:rPr>
    </w:lvl>
    <w:lvl w:ilvl="1" w:tplc="23D9E34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</w:rPr>
    </w:lvl>
    <w:lvl w:ilvl="2" w:tplc="685810DB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</w:rPr>
    </w:lvl>
    <w:lvl w:ilvl="3" w:tplc="63BDC99B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4" w:tplc="39AC7F8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/>
      </w:rPr>
    </w:lvl>
    <w:lvl w:ilvl="5" w:tplc="2D788D6B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</w:rPr>
    </w:lvl>
    <w:lvl w:ilvl="6" w:tplc="2A295C8E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/>
      </w:rPr>
    </w:lvl>
    <w:lvl w:ilvl="7" w:tplc="214C1A2F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/>
      </w:rPr>
    </w:lvl>
    <w:lvl w:ilvl="8" w:tplc="3F2B47BB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</w:rPr>
    </w:lvl>
  </w:abstractNum>
  <w:abstractNum w:abstractNumId="30">
    <w:nsid w:val="631152DE"/>
    <w:multiLevelType w:val="multilevel"/>
    <w:tmpl w:val="01B614F6"/>
    <w:lvl w:ilvl="0">
      <w:start w:val="1"/>
      <w:numFmt w:val="decimal"/>
      <w:lvlText w:val="%1."/>
      <w:lvlJc w:val="left"/>
      <w:pPr>
        <w:ind w:left="360" w:hanging="360"/>
      </w:pPr>
      <w:rPr>
        <w:color w:val="auto"/>
        <w:sz w:val="2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E72F1F"/>
    <w:multiLevelType w:val="hybridMultilevel"/>
    <w:tmpl w:val="98604B12"/>
    <w:lvl w:ilvl="0" w:tplc="1A668EEF">
      <w:start w:val="1"/>
      <w:numFmt w:val="bullet"/>
      <w:lvlText w:val=""/>
      <w:lvlJc w:val="left"/>
      <w:pPr>
        <w:tabs>
          <w:tab w:val="left" w:pos="1429"/>
        </w:tabs>
        <w:ind w:left="1429" w:hanging="360"/>
      </w:pPr>
      <w:rPr>
        <w:rFonts w:ascii="Symbol" w:hAnsi="Symbol"/>
      </w:rPr>
    </w:lvl>
    <w:lvl w:ilvl="1" w:tplc="7E73DABB">
      <w:start w:val="1"/>
      <w:numFmt w:val="bullet"/>
      <w:lvlText w:val="o"/>
      <w:lvlJc w:val="left"/>
      <w:pPr>
        <w:tabs>
          <w:tab w:val="left" w:pos="2149"/>
        </w:tabs>
        <w:ind w:left="2149" w:hanging="360"/>
      </w:pPr>
      <w:rPr>
        <w:rFonts w:ascii="Courier New" w:hAnsi="Courier New"/>
      </w:rPr>
    </w:lvl>
    <w:lvl w:ilvl="2" w:tplc="56D6EBF1">
      <w:start w:val="1"/>
      <w:numFmt w:val="bullet"/>
      <w:lvlText w:val=""/>
      <w:lvlJc w:val="left"/>
      <w:pPr>
        <w:tabs>
          <w:tab w:val="left" w:pos="2869"/>
        </w:tabs>
        <w:ind w:left="2869" w:hanging="360"/>
      </w:pPr>
      <w:rPr>
        <w:rFonts w:ascii="Wingdings" w:hAnsi="Wingdings"/>
      </w:rPr>
    </w:lvl>
    <w:lvl w:ilvl="3" w:tplc="60B11A5E">
      <w:start w:val="1"/>
      <w:numFmt w:val="bullet"/>
      <w:lvlText w:val=""/>
      <w:lvlJc w:val="left"/>
      <w:pPr>
        <w:tabs>
          <w:tab w:val="left" w:pos="3589"/>
        </w:tabs>
        <w:ind w:left="3589" w:hanging="360"/>
      </w:pPr>
      <w:rPr>
        <w:rFonts w:ascii="Symbol" w:hAnsi="Symbol"/>
      </w:rPr>
    </w:lvl>
    <w:lvl w:ilvl="4" w:tplc="09F2458F">
      <w:start w:val="1"/>
      <w:numFmt w:val="bullet"/>
      <w:lvlText w:val="o"/>
      <w:lvlJc w:val="left"/>
      <w:pPr>
        <w:tabs>
          <w:tab w:val="left" w:pos="4309"/>
        </w:tabs>
        <w:ind w:left="4309" w:hanging="360"/>
      </w:pPr>
      <w:rPr>
        <w:rFonts w:ascii="Courier New" w:hAnsi="Courier New"/>
      </w:rPr>
    </w:lvl>
    <w:lvl w:ilvl="5" w:tplc="5A37637A">
      <w:start w:val="1"/>
      <w:numFmt w:val="bullet"/>
      <w:lvlText w:val=""/>
      <w:lvlJc w:val="left"/>
      <w:pPr>
        <w:tabs>
          <w:tab w:val="left" w:pos="5029"/>
        </w:tabs>
        <w:ind w:left="5029" w:hanging="360"/>
      </w:pPr>
      <w:rPr>
        <w:rFonts w:ascii="Wingdings" w:hAnsi="Wingdings"/>
      </w:rPr>
    </w:lvl>
    <w:lvl w:ilvl="6" w:tplc="67B56E1D">
      <w:start w:val="1"/>
      <w:numFmt w:val="bullet"/>
      <w:lvlText w:val=""/>
      <w:lvlJc w:val="left"/>
      <w:pPr>
        <w:tabs>
          <w:tab w:val="left" w:pos="5749"/>
        </w:tabs>
        <w:ind w:left="5749" w:hanging="360"/>
      </w:pPr>
      <w:rPr>
        <w:rFonts w:ascii="Symbol" w:hAnsi="Symbol"/>
      </w:rPr>
    </w:lvl>
    <w:lvl w:ilvl="7" w:tplc="72A9DDC0">
      <w:start w:val="1"/>
      <w:numFmt w:val="bullet"/>
      <w:lvlText w:val="o"/>
      <w:lvlJc w:val="left"/>
      <w:pPr>
        <w:tabs>
          <w:tab w:val="left" w:pos="6469"/>
        </w:tabs>
        <w:ind w:left="6469" w:hanging="360"/>
      </w:pPr>
      <w:rPr>
        <w:rFonts w:ascii="Courier New" w:hAnsi="Courier New"/>
      </w:rPr>
    </w:lvl>
    <w:lvl w:ilvl="8" w:tplc="74CF2E56">
      <w:start w:val="1"/>
      <w:numFmt w:val="bullet"/>
      <w:lvlText w:val=""/>
      <w:lvlJc w:val="left"/>
      <w:pPr>
        <w:tabs>
          <w:tab w:val="left" w:pos="7189"/>
        </w:tabs>
        <w:ind w:left="7189" w:hanging="360"/>
      </w:pPr>
      <w:rPr>
        <w:rFonts w:ascii="Wingdings" w:hAnsi="Wingdings"/>
      </w:rPr>
    </w:lvl>
  </w:abstractNum>
  <w:abstractNum w:abstractNumId="32">
    <w:nsid w:val="706111DC"/>
    <w:multiLevelType w:val="multilevel"/>
    <w:tmpl w:val="92F411C0"/>
    <w:lvl w:ilvl="0">
      <w:start w:val="1"/>
      <w:numFmt w:val="decimal"/>
      <w:lvlText w:val="%1."/>
      <w:lvlJc w:val="left"/>
      <w:pPr>
        <w:ind w:left="656" w:hanging="372"/>
      </w:pPr>
      <w:rPr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30719A2"/>
    <w:multiLevelType w:val="multilevel"/>
    <w:tmpl w:val="3E3AB9E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color w:val="auto"/>
        <w:sz w:val="2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6BB242"/>
    <w:multiLevelType w:val="hybridMultilevel"/>
    <w:tmpl w:val="309C47C0"/>
    <w:lvl w:ilvl="0" w:tplc="38F27B9A">
      <w:start w:val="1"/>
      <w:numFmt w:val="decimal"/>
      <w:lvlText w:val="%1."/>
      <w:lvlJc w:val="left"/>
      <w:pPr>
        <w:ind w:left="720" w:hanging="360"/>
      </w:pPr>
    </w:lvl>
    <w:lvl w:ilvl="1" w:tplc="64971B77">
      <w:start w:val="1"/>
      <w:numFmt w:val="decimal"/>
      <w:lvlText w:val="%2."/>
      <w:lvlJc w:val="left"/>
      <w:pPr>
        <w:ind w:left="1440" w:hanging="360"/>
      </w:pPr>
    </w:lvl>
    <w:lvl w:ilvl="2" w:tplc="470D4EB9">
      <w:start w:val="1"/>
      <w:numFmt w:val="decimal"/>
      <w:lvlText w:val="%3."/>
      <w:lvlJc w:val="left"/>
      <w:pPr>
        <w:ind w:left="2160" w:hanging="360"/>
      </w:pPr>
    </w:lvl>
    <w:lvl w:ilvl="3" w:tplc="71DFA783">
      <w:start w:val="1"/>
      <w:numFmt w:val="decimal"/>
      <w:lvlText w:val="%4."/>
      <w:lvlJc w:val="left"/>
      <w:pPr>
        <w:ind w:left="2880" w:hanging="360"/>
      </w:pPr>
    </w:lvl>
    <w:lvl w:ilvl="4" w:tplc="0AF427F5">
      <w:start w:val="1"/>
      <w:numFmt w:val="decimal"/>
      <w:lvlText w:val="%5."/>
      <w:lvlJc w:val="left"/>
      <w:pPr>
        <w:ind w:left="3600" w:hanging="360"/>
      </w:pPr>
    </w:lvl>
    <w:lvl w:ilvl="5" w:tplc="2B3E6FE0">
      <w:start w:val="1"/>
      <w:numFmt w:val="decimal"/>
      <w:lvlText w:val="%6."/>
      <w:lvlJc w:val="left"/>
      <w:pPr>
        <w:ind w:left="4320" w:hanging="360"/>
      </w:pPr>
    </w:lvl>
    <w:lvl w:ilvl="6" w:tplc="3F4CCA96">
      <w:start w:val="1"/>
      <w:numFmt w:val="decimal"/>
      <w:lvlText w:val="%7."/>
      <w:lvlJc w:val="left"/>
      <w:pPr>
        <w:ind w:left="5040" w:hanging="360"/>
      </w:pPr>
    </w:lvl>
    <w:lvl w:ilvl="7" w:tplc="55634AC3">
      <w:start w:val="1"/>
      <w:numFmt w:val="decimal"/>
      <w:lvlText w:val="%8."/>
      <w:lvlJc w:val="left"/>
      <w:pPr>
        <w:ind w:left="5760" w:hanging="360"/>
      </w:pPr>
    </w:lvl>
    <w:lvl w:ilvl="8" w:tplc="24C56EDF">
      <w:start w:val="1"/>
      <w:numFmt w:val="decimal"/>
      <w:lvlText w:val="%9."/>
      <w:lvlJc w:val="left"/>
      <w:pPr>
        <w:ind w:left="6480" w:hanging="360"/>
      </w:pPr>
    </w:lvl>
  </w:abstractNum>
  <w:abstractNum w:abstractNumId="35">
    <w:nsid w:val="7BDA21D5"/>
    <w:multiLevelType w:val="multilevel"/>
    <w:tmpl w:val="74788CAA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/>
        <w:b w:val="0"/>
        <w:color w:val="auto"/>
      </w:r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36">
    <w:nsid w:val="7BF114B9"/>
    <w:multiLevelType w:val="multilevel"/>
    <w:tmpl w:val="B7245C14"/>
    <w:lvl w:ilvl="0">
      <w:start w:val="6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7D9C1C86"/>
    <w:multiLevelType w:val="multilevel"/>
    <w:tmpl w:val="C9BE1BA6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/>
        <w:b w:val="0"/>
        <w:color w:val="auto"/>
      </w:r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8"/>
  </w:num>
  <w:num w:numId="2">
    <w:abstractNumId w:val="31"/>
  </w:num>
  <w:num w:numId="3">
    <w:abstractNumId w:val="29"/>
  </w:num>
  <w:num w:numId="4">
    <w:abstractNumId w:val="3"/>
  </w:num>
  <w:num w:numId="5">
    <w:abstractNumId w:val="15"/>
  </w:num>
  <w:num w:numId="6">
    <w:abstractNumId w:val="1"/>
  </w:num>
  <w:num w:numId="7">
    <w:abstractNumId w:val="0"/>
  </w:num>
  <w:num w:numId="8">
    <w:abstractNumId w:val="14"/>
  </w:num>
  <w:num w:numId="9">
    <w:abstractNumId w:val="16"/>
  </w:num>
  <w:num w:numId="10">
    <w:abstractNumId w:val="30"/>
  </w:num>
  <w:num w:numId="11">
    <w:abstractNumId w:val="25"/>
  </w:num>
  <w:num w:numId="12">
    <w:abstractNumId w:val="7"/>
  </w:num>
  <w:num w:numId="13">
    <w:abstractNumId w:val="13"/>
  </w:num>
  <w:num w:numId="14">
    <w:abstractNumId w:val="22"/>
  </w:num>
  <w:num w:numId="15">
    <w:abstractNumId w:val="33"/>
  </w:num>
  <w:num w:numId="16">
    <w:abstractNumId w:val="24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2"/>
  </w:num>
  <w:num w:numId="19">
    <w:abstractNumId w:val="6"/>
  </w:num>
  <w:num w:numId="20">
    <w:abstractNumId w:val="17"/>
  </w:num>
  <w:num w:numId="21">
    <w:abstractNumId w:val="9"/>
  </w:num>
  <w:num w:numId="22">
    <w:abstractNumId w:val="18"/>
  </w:num>
  <w:num w:numId="23">
    <w:abstractNumId w:val="21"/>
  </w:num>
  <w:num w:numId="24">
    <w:abstractNumId w:val="20"/>
  </w:num>
  <w:num w:numId="25">
    <w:abstractNumId w:val="19"/>
  </w:num>
  <w:num w:numId="26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</w:num>
  <w:num w:numId="28">
    <w:abstractNumId w:val="26"/>
  </w:num>
  <w:num w:numId="29">
    <w:abstractNumId w:val="11"/>
  </w:num>
  <w:num w:numId="30">
    <w:abstractNumId w:val="4"/>
  </w:num>
  <w:num w:numId="31">
    <w:abstractNumId w:val="5"/>
  </w:num>
  <w:num w:numId="32">
    <w:abstractNumId w:val="23"/>
  </w:num>
  <w:num w:numId="33">
    <w:abstractNumId w:val="37"/>
  </w:num>
  <w:num w:numId="34">
    <w:abstractNumId w:val="10"/>
  </w:num>
  <w:num w:numId="35">
    <w:abstractNumId w:val="36"/>
  </w:num>
  <w:num w:numId="36">
    <w:abstractNumId w:val="35"/>
  </w:num>
  <w:num w:numId="37">
    <w:abstractNumId w:val="12"/>
  </w:num>
  <w:num w:numId="38">
    <w:abstractNumId w:val="28"/>
  </w:num>
  <w:num w:numId="39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F58F1"/>
    <w:rsid w:val="00052233"/>
    <w:rsid w:val="000A53F6"/>
    <w:rsid w:val="000B2FAD"/>
    <w:rsid w:val="00105D88"/>
    <w:rsid w:val="00134700"/>
    <w:rsid w:val="00173EF4"/>
    <w:rsid w:val="001F0F48"/>
    <w:rsid w:val="001F4CF9"/>
    <w:rsid w:val="0025010B"/>
    <w:rsid w:val="00255925"/>
    <w:rsid w:val="00286F42"/>
    <w:rsid w:val="002C1E7F"/>
    <w:rsid w:val="003141BD"/>
    <w:rsid w:val="00316344"/>
    <w:rsid w:val="00324E21"/>
    <w:rsid w:val="00381B2F"/>
    <w:rsid w:val="00385BDA"/>
    <w:rsid w:val="00421A2A"/>
    <w:rsid w:val="0046334E"/>
    <w:rsid w:val="00486CDF"/>
    <w:rsid w:val="00491320"/>
    <w:rsid w:val="004B4A27"/>
    <w:rsid w:val="004E5104"/>
    <w:rsid w:val="004E7DF7"/>
    <w:rsid w:val="00563FA8"/>
    <w:rsid w:val="00586470"/>
    <w:rsid w:val="005C1CED"/>
    <w:rsid w:val="005C387F"/>
    <w:rsid w:val="005D608E"/>
    <w:rsid w:val="00634188"/>
    <w:rsid w:val="00651B46"/>
    <w:rsid w:val="0067798B"/>
    <w:rsid w:val="006A123F"/>
    <w:rsid w:val="006B5DE2"/>
    <w:rsid w:val="006E21B2"/>
    <w:rsid w:val="006F1387"/>
    <w:rsid w:val="006F7CE3"/>
    <w:rsid w:val="00702E0C"/>
    <w:rsid w:val="00757895"/>
    <w:rsid w:val="00787956"/>
    <w:rsid w:val="00807D12"/>
    <w:rsid w:val="0083140A"/>
    <w:rsid w:val="00845EC8"/>
    <w:rsid w:val="008875BF"/>
    <w:rsid w:val="008A1A0D"/>
    <w:rsid w:val="008C27A1"/>
    <w:rsid w:val="008C7D70"/>
    <w:rsid w:val="008F179E"/>
    <w:rsid w:val="00935F77"/>
    <w:rsid w:val="009742D1"/>
    <w:rsid w:val="009A0B77"/>
    <w:rsid w:val="009A3A8E"/>
    <w:rsid w:val="009D7204"/>
    <w:rsid w:val="00A15B2A"/>
    <w:rsid w:val="00A3199D"/>
    <w:rsid w:val="00A33257"/>
    <w:rsid w:val="00A3384A"/>
    <w:rsid w:val="00A34788"/>
    <w:rsid w:val="00A55DB7"/>
    <w:rsid w:val="00A67B56"/>
    <w:rsid w:val="00A92E70"/>
    <w:rsid w:val="00B36F50"/>
    <w:rsid w:val="00B95491"/>
    <w:rsid w:val="00BA6F73"/>
    <w:rsid w:val="00BF1157"/>
    <w:rsid w:val="00BF1DD4"/>
    <w:rsid w:val="00BF73CF"/>
    <w:rsid w:val="00C1652C"/>
    <w:rsid w:val="00C17A4F"/>
    <w:rsid w:val="00C301F5"/>
    <w:rsid w:val="00C42CA9"/>
    <w:rsid w:val="00C95E72"/>
    <w:rsid w:val="00CE226E"/>
    <w:rsid w:val="00D10CE2"/>
    <w:rsid w:val="00D1373D"/>
    <w:rsid w:val="00D86481"/>
    <w:rsid w:val="00D943D9"/>
    <w:rsid w:val="00E0304E"/>
    <w:rsid w:val="00E42085"/>
    <w:rsid w:val="00EF58F1"/>
    <w:rsid w:val="00F04EDC"/>
    <w:rsid w:val="00F21374"/>
    <w:rsid w:val="00F365A3"/>
    <w:rsid w:val="00FB23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8F1"/>
    <w:rPr>
      <w:sz w:val="24"/>
    </w:rPr>
  </w:style>
  <w:style w:type="paragraph" w:styleId="1">
    <w:name w:val="heading 1"/>
    <w:basedOn w:val="a"/>
    <w:next w:val="a"/>
    <w:rsid w:val="00EF58F1"/>
    <w:pPr>
      <w:tabs>
        <w:tab w:val="left" w:pos="0"/>
        <w:tab w:val="left" w:pos="720"/>
        <w:tab w:val="left" w:pos="5400"/>
      </w:tabs>
      <w:outlineLvl w:val="0"/>
    </w:pPr>
    <w:rPr>
      <w:sz w:val="28"/>
    </w:rPr>
  </w:style>
  <w:style w:type="paragraph" w:styleId="2">
    <w:name w:val="heading 2"/>
    <w:basedOn w:val="a"/>
    <w:next w:val="a"/>
    <w:rsid w:val="00EF58F1"/>
    <w:pPr>
      <w:keepNext/>
      <w:jc w:val="center"/>
      <w:outlineLvl w:val="1"/>
    </w:pPr>
    <w:rPr>
      <w:b/>
      <w:caps/>
      <w:sz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EF58F1"/>
    <w:pPr>
      <w:widowControl w:val="0"/>
    </w:pPr>
  </w:style>
  <w:style w:type="paragraph" w:customStyle="1" w:styleId="11">
    <w:name w:val="1"/>
    <w:rsid w:val="00EF58F1"/>
    <w:rPr>
      <w:sz w:val="24"/>
    </w:rPr>
  </w:style>
  <w:style w:type="paragraph" w:customStyle="1" w:styleId="ConsNormal">
    <w:name w:val="ConsNormal"/>
    <w:rsid w:val="00EF58F1"/>
    <w:pPr>
      <w:ind w:firstLine="720"/>
    </w:pPr>
    <w:rPr>
      <w:rFonts w:ascii="Arial" w:hAnsi="Arial"/>
    </w:rPr>
  </w:style>
  <w:style w:type="paragraph" w:customStyle="1" w:styleId="ConsPlusNormal">
    <w:name w:val="ConsPlusNormal"/>
    <w:rsid w:val="00EF58F1"/>
    <w:pPr>
      <w:ind w:firstLine="720"/>
    </w:pPr>
    <w:rPr>
      <w:rFonts w:ascii="Arial" w:hAnsi="Arial"/>
    </w:rPr>
  </w:style>
  <w:style w:type="paragraph" w:customStyle="1" w:styleId="Standard">
    <w:name w:val="Standard"/>
    <w:rsid w:val="00EF58F1"/>
    <w:pPr>
      <w:suppressAutoHyphens/>
    </w:pPr>
    <w:rPr>
      <w:sz w:val="24"/>
    </w:rPr>
  </w:style>
  <w:style w:type="paragraph" w:styleId="a3">
    <w:name w:val="No Spacing"/>
    <w:qFormat/>
    <w:rsid w:val="00EF58F1"/>
    <w:rPr>
      <w:sz w:val="24"/>
    </w:rPr>
  </w:style>
  <w:style w:type="paragraph" w:customStyle="1" w:styleId="ConsNonformat">
    <w:name w:val="ConsNonformat"/>
    <w:rsid w:val="00EF58F1"/>
    <w:pPr>
      <w:widowControl w:val="0"/>
      <w:suppressAutoHyphens/>
    </w:pPr>
    <w:rPr>
      <w:rFonts w:ascii="Courier New" w:hAnsi="Courier New"/>
    </w:rPr>
  </w:style>
  <w:style w:type="paragraph" w:customStyle="1" w:styleId="ConsPlusTitle">
    <w:name w:val="ConsPlusTitle"/>
    <w:rsid w:val="00EF58F1"/>
    <w:pPr>
      <w:widowControl w:val="0"/>
    </w:pPr>
    <w:rPr>
      <w:b/>
      <w:sz w:val="24"/>
    </w:rPr>
  </w:style>
  <w:style w:type="paragraph" w:styleId="a4">
    <w:name w:val="header"/>
    <w:basedOn w:val="a"/>
    <w:rsid w:val="00EF58F1"/>
    <w:pPr>
      <w:tabs>
        <w:tab w:val="center" w:pos="4677"/>
        <w:tab w:val="right" w:pos="9355"/>
      </w:tabs>
    </w:pPr>
  </w:style>
  <w:style w:type="paragraph" w:styleId="3">
    <w:name w:val="Body Text Indent 3"/>
    <w:basedOn w:val="a"/>
    <w:rsid w:val="00EF58F1"/>
    <w:pPr>
      <w:ind w:firstLine="708"/>
      <w:jc w:val="both"/>
    </w:pPr>
  </w:style>
  <w:style w:type="paragraph" w:styleId="a5">
    <w:name w:val="Title"/>
    <w:basedOn w:val="a"/>
    <w:qFormat/>
    <w:rsid w:val="00EF58F1"/>
    <w:pPr>
      <w:jc w:val="center"/>
    </w:pPr>
  </w:style>
  <w:style w:type="paragraph" w:styleId="a6">
    <w:name w:val="Body Text"/>
    <w:basedOn w:val="a"/>
    <w:rsid w:val="00EF58F1"/>
    <w:pPr>
      <w:spacing w:after="120"/>
    </w:pPr>
  </w:style>
  <w:style w:type="paragraph" w:styleId="a7">
    <w:name w:val="Body Text Indent"/>
    <w:basedOn w:val="a"/>
    <w:rsid w:val="00EF58F1"/>
    <w:pPr>
      <w:spacing w:after="120"/>
      <w:ind w:left="283"/>
    </w:pPr>
  </w:style>
  <w:style w:type="paragraph" w:customStyle="1" w:styleId="a8">
    <w:name w:val="Прижатый влево"/>
    <w:basedOn w:val="a"/>
    <w:next w:val="a"/>
    <w:rsid w:val="00EF58F1"/>
    <w:pPr>
      <w:widowControl w:val="0"/>
    </w:pPr>
    <w:rPr>
      <w:rFonts w:ascii="Arial" w:hAnsi="Arial"/>
      <w:sz w:val="20"/>
    </w:rPr>
  </w:style>
  <w:style w:type="paragraph" w:styleId="a9">
    <w:name w:val="Balloon Text"/>
    <w:basedOn w:val="a"/>
    <w:link w:val="aa"/>
    <w:rsid w:val="00EF58F1"/>
    <w:rPr>
      <w:rFonts w:ascii="Tahoma" w:hAnsi="Tahoma"/>
      <w:sz w:val="16"/>
    </w:rPr>
  </w:style>
  <w:style w:type="paragraph" w:customStyle="1" w:styleId="31">
    <w:name w:val="Основной текст с отступом 31"/>
    <w:basedOn w:val="a"/>
    <w:rsid w:val="00EF58F1"/>
    <w:pPr>
      <w:suppressAutoHyphens/>
      <w:ind w:firstLine="708"/>
      <w:jc w:val="both"/>
    </w:pPr>
  </w:style>
  <w:style w:type="paragraph" w:styleId="ab">
    <w:name w:val="List Paragraph"/>
    <w:basedOn w:val="a"/>
    <w:link w:val="ac"/>
    <w:rsid w:val="00EF58F1"/>
    <w:pPr>
      <w:spacing w:line="275" w:lineRule="auto"/>
      <w:ind w:left="720"/>
      <w:contextualSpacing/>
    </w:pPr>
    <w:rPr>
      <w:rFonts w:ascii="Calibri" w:hAnsi="Calibri"/>
      <w:sz w:val="22"/>
    </w:rPr>
  </w:style>
  <w:style w:type="paragraph" w:styleId="HTML">
    <w:name w:val="HTML Preformatted"/>
    <w:basedOn w:val="a"/>
    <w:link w:val="HTML0"/>
    <w:rsid w:val="00EF58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</w:rPr>
  </w:style>
  <w:style w:type="paragraph" w:customStyle="1" w:styleId="21">
    <w:name w:val="Основной текст 21"/>
    <w:basedOn w:val="a"/>
    <w:rsid w:val="00EF58F1"/>
    <w:pPr>
      <w:suppressAutoHyphens/>
      <w:spacing w:after="120" w:line="480" w:lineRule="auto"/>
    </w:pPr>
  </w:style>
  <w:style w:type="paragraph" w:customStyle="1" w:styleId="u">
    <w:name w:val="u"/>
    <w:basedOn w:val="a"/>
    <w:rsid w:val="00EF58F1"/>
    <w:pPr>
      <w:spacing w:before="100" w:beforeAutospacing="1" w:after="100" w:afterAutospacing="1"/>
    </w:pPr>
  </w:style>
  <w:style w:type="paragraph" w:styleId="ad">
    <w:name w:val="Subtitle"/>
    <w:basedOn w:val="a"/>
    <w:next w:val="a6"/>
    <w:link w:val="ae"/>
    <w:qFormat/>
    <w:rsid w:val="00EF58F1"/>
    <w:pPr>
      <w:suppressAutoHyphens/>
      <w:ind w:firstLine="851"/>
      <w:jc w:val="center"/>
    </w:pPr>
  </w:style>
  <w:style w:type="paragraph" w:styleId="af">
    <w:name w:val="Normal (Web)"/>
    <w:basedOn w:val="a"/>
    <w:link w:val="af0"/>
    <w:rsid w:val="00EF58F1"/>
    <w:pPr>
      <w:spacing w:before="100" w:after="100"/>
    </w:pPr>
  </w:style>
  <w:style w:type="paragraph" w:customStyle="1" w:styleId="p5">
    <w:name w:val="p5"/>
    <w:basedOn w:val="a"/>
    <w:rsid w:val="00EF58F1"/>
    <w:pPr>
      <w:spacing w:before="100" w:after="100"/>
    </w:pPr>
  </w:style>
  <w:style w:type="character" w:customStyle="1" w:styleId="LineNumber">
    <w:name w:val="Line Number"/>
    <w:basedOn w:val="a0"/>
    <w:semiHidden/>
    <w:rsid w:val="00EF58F1"/>
  </w:style>
  <w:style w:type="character" w:styleId="af1">
    <w:name w:val="Hyperlink"/>
    <w:rsid w:val="00EF58F1"/>
    <w:rPr>
      <w:color w:val="2060A4"/>
      <w:u w:val="none"/>
    </w:rPr>
  </w:style>
  <w:style w:type="character" w:customStyle="1" w:styleId="aa">
    <w:name w:val="Текст выноски Знак"/>
    <w:link w:val="a9"/>
    <w:rsid w:val="00EF58F1"/>
    <w:rPr>
      <w:rFonts w:ascii="Tahoma" w:hAnsi="Tahoma"/>
      <w:sz w:val="16"/>
    </w:rPr>
  </w:style>
  <w:style w:type="character" w:customStyle="1" w:styleId="af2">
    <w:name w:val="Гипертекстовая ссылка"/>
    <w:rsid w:val="00EF58F1"/>
    <w:rPr>
      <w:b/>
      <w:color w:val="106BBE"/>
      <w:sz w:val="26"/>
    </w:rPr>
  </w:style>
  <w:style w:type="character" w:customStyle="1" w:styleId="ac">
    <w:name w:val="Абзац списка Знак"/>
    <w:link w:val="ab"/>
    <w:rsid w:val="00EF58F1"/>
    <w:rPr>
      <w:rFonts w:ascii="Calibri" w:hAnsi="Calibri"/>
      <w:sz w:val="22"/>
    </w:rPr>
  </w:style>
  <w:style w:type="character" w:customStyle="1" w:styleId="HTML0">
    <w:name w:val="Стандартный HTML Знак"/>
    <w:link w:val="HTML"/>
    <w:rsid w:val="00EF58F1"/>
    <w:rPr>
      <w:rFonts w:ascii="Courier New" w:hAnsi="Courier New"/>
      <w:sz w:val="20"/>
    </w:rPr>
  </w:style>
  <w:style w:type="character" w:customStyle="1" w:styleId="WW-Absatz-Standardschriftart11111111111111">
    <w:name w:val="WW-Absatz-Standardschriftart11111111111111"/>
    <w:rsid w:val="00EF58F1"/>
  </w:style>
  <w:style w:type="character" w:customStyle="1" w:styleId="ae">
    <w:name w:val="Подзаголовок Знак"/>
    <w:link w:val="ad"/>
    <w:rsid w:val="00EF58F1"/>
  </w:style>
  <w:style w:type="character" w:customStyle="1" w:styleId="af0">
    <w:name w:val="Обычный (веб) Знак"/>
    <w:link w:val="af"/>
    <w:rsid w:val="00EF58F1"/>
  </w:style>
  <w:style w:type="character" w:customStyle="1" w:styleId="-">
    <w:name w:val="Интернет-ссылка"/>
    <w:rsid w:val="00EF58F1"/>
    <w:rPr>
      <w:color w:val="000080"/>
      <w:u w:val="single"/>
    </w:rPr>
  </w:style>
  <w:style w:type="character" w:styleId="af3">
    <w:name w:val="page number"/>
    <w:basedOn w:val="a0"/>
    <w:rsid w:val="00EF58F1"/>
  </w:style>
  <w:style w:type="character" w:customStyle="1" w:styleId="blk">
    <w:name w:val="blk"/>
    <w:basedOn w:val="a0"/>
    <w:rsid w:val="00EF58F1"/>
  </w:style>
  <w:style w:type="character" w:customStyle="1" w:styleId="s12">
    <w:name w:val="s12"/>
    <w:basedOn w:val="a0"/>
    <w:rsid w:val="00EF58F1"/>
  </w:style>
  <w:style w:type="character" w:customStyle="1" w:styleId="s13">
    <w:name w:val="s13"/>
    <w:basedOn w:val="a0"/>
    <w:rsid w:val="00EF58F1"/>
  </w:style>
  <w:style w:type="table" w:styleId="12">
    <w:name w:val="Table Simple 1"/>
    <w:basedOn w:val="a1"/>
    <w:rsid w:val="00EF58F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4">
    <w:name w:val="Table Grid"/>
    <w:basedOn w:val="a1"/>
    <w:rsid w:val="00EF58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0">
    <w:name w:val="Основной текст2"/>
    <w:basedOn w:val="a"/>
    <w:link w:val="af5"/>
    <w:rsid w:val="008A1A0D"/>
    <w:pPr>
      <w:widowControl w:val="0"/>
      <w:shd w:val="clear" w:color="auto" w:fill="FFFFFF"/>
      <w:spacing w:before="240" w:after="240" w:line="274" w:lineRule="exact"/>
      <w:jc w:val="both"/>
    </w:pPr>
    <w:rPr>
      <w:rFonts w:ascii="Arial" w:hAnsi="Arial"/>
      <w:sz w:val="22"/>
    </w:rPr>
  </w:style>
  <w:style w:type="paragraph" w:customStyle="1" w:styleId="5">
    <w:name w:val="Основной текст (5)"/>
    <w:basedOn w:val="a"/>
    <w:link w:val="50"/>
    <w:rsid w:val="008A1A0D"/>
    <w:pPr>
      <w:widowControl w:val="0"/>
      <w:shd w:val="clear" w:color="auto" w:fill="FFFFFF"/>
      <w:spacing w:before="360" w:after="960" w:line="322" w:lineRule="exact"/>
      <w:jc w:val="right"/>
    </w:pPr>
    <w:rPr>
      <w:rFonts w:ascii="Arial" w:hAnsi="Arial"/>
      <w:sz w:val="26"/>
    </w:rPr>
  </w:style>
  <w:style w:type="character" w:customStyle="1" w:styleId="af5">
    <w:name w:val="Основной текст_"/>
    <w:basedOn w:val="a0"/>
    <w:link w:val="20"/>
    <w:rsid w:val="008A1A0D"/>
    <w:rPr>
      <w:rFonts w:ascii="Arial" w:hAnsi="Arial"/>
      <w:sz w:val="22"/>
      <w:shd w:val="clear" w:color="auto" w:fill="FFFFFF"/>
    </w:rPr>
  </w:style>
  <w:style w:type="character" w:customStyle="1" w:styleId="50">
    <w:name w:val="Основной текст (5)_"/>
    <w:basedOn w:val="a0"/>
    <w:link w:val="5"/>
    <w:rsid w:val="008A1A0D"/>
    <w:rPr>
      <w:rFonts w:ascii="Arial" w:hAnsi="Arial"/>
      <w:sz w:val="26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74897331.2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garantF1://12081732.503160883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73700739.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8395CB-6C44-4BC6-AD69-8D88A77BF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6</Pages>
  <Words>2496</Words>
  <Characters>14229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15</cp:revision>
  <cp:lastPrinted>2021-04-19T10:26:00Z</cp:lastPrinted>
  <dcterms:created xsi:type="dcterms:W3CDTF">2021-03-19T05:20:00Z</dcterms:created>
  <dcterms:modified xsi:type="dcterms:W3CDTF">2021-04-19T12:07:00Z</dcterms:modified>
</cp:coreProperties>
</file>