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556" w:rsidRPr="00F21482" w:rsidRDefault="00234556" w:rsidP="00234556">
      <w:pPr>
        <w:jc w:val="center"/>
        <w:rPr>
          <w:b/>
          <w:sz w:val="28"/>
          <w:szCs w:val="28"/>
        </w:rPr>
      </w:pPr>
      <w:r w:rsidRPr="00F21482">
        <w:rPr>
          <w:b/>
          <w:noProof/>
          <w:sz w:val="28"/>
          <w:szCs w:val="28"/>
        </w:rPr>
        <w:drawing>
          <wp:inline distT="0" distB="0" distL="0" distR="0">
            <wp:extent cx="498475" cy="62801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cstate="print"/>
                    <a:srcRect/>
                    <a:stretch>
                      <a:fillRect/>
                    </a:stretch>
                  </pic:blipFill>
                  <pic:spPr bwMode="auto">
                    <a:xfrm>
                      <a:off x="0" y="0"/>
                      <a:ext cx="498475" cy="628015"/>
                    </a:xfrm>
                    <a:prstGeom prst="rect">
                      <a:avLst/>
                    </a:prstGeom>
                    <a:noFill/>
                    <a:ln w="9525">
                      <a:noFill/>
                      <a:miter lim="800000"/>
                      <a:headEnd/>
                      <a:tailEnd/>
                    </a:ln>
                  </pic:spPr>
                </pic:pic>
              </a:graphicData>
            </a:graphic>
          </wp:inline>
        </w:drawing>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8"/>
      </w:tblGrid>
      <w:tr w:rsidR="00234556" w:rsidRPr="00F21482" w:rsidTr="00A4326B">
        <w:trPr>
          <w:cantSplit/>
          <w:trHeight w:val="401"/>
        </w:trPr>
        <w:tc>
          <w:tcPr>
            <w:tcW w:w="9828" w:type="dxa"/>
            <w:tcBorders>
              <w:top w:val="nil"/>
              <w:left w:val="nil"/>
              <w:bottom w:val="nil"/>
              <w:right w:val="nil"/>
            </w:tcBorders>
          </w:tcPr>
          <w:p w:rsidR="00234556" w:rsidRPr="00AD5254" w:rsidRDefault="00234556" w:rsidP="00A4326B">
            <w:pPr>
              <w:pStyle w:val="11"/>
              <w:jc w:val="center"/>
              <w:rPr>
                <w:b/>
                <w:color w:val="FFFFFF" w:themeColor="background1"/>
                <w:sz w:val="22"/>
                <w:szCs w:val="22"/>
              </w:rPr>
            </w:pPr>
            <w:r w:rsidRPr="00AD5254">
              <w:rPr>
                <w:b/>
                <w:color w:val="FFFFFF" w:themeColor="background1"/>
                <w:sz w:val="22"/>
                <w:szCs w:val="22"/>
                <w:highlight w:val="darkBlue"/>
              </w:rPr>
              <w:t>КОНТРОЛЬНО-СЧЕТНАЯ ПАЛАТА</w:t>
            </w:r>
          </w:p>
        </w:tc>
      </w:tr>
      <w:tr w:rsidR="00234556" w:rsidRPr="00CE635B" w:rsidTr="00A4326B">
        <w:trPr>
          <w:cantSplit/>
          <w:trHeight w:val="1011"/>
        </w:trPr>
        <w:tc>
          <w:tcPr>
            <w:tcW w:w="9828" w:type="dxa"/>
            <w:tcBorders>
              <w:top w:val="nil"/>
              <w:left w:val="nil"/>
              <w:bottom w:val="thinThickSmallGap" w:sz="18" w:space="0" w:color="auto"/>
              <w:right w:val="nil"/>
            </w:tcBorders>
          </w:tcPr>
          <w:p w:rsidR="00234556" w:rsidRPr="00F21482" w:rsidRDefault="00234556" w:rsidP="00A4326B">
            <w:pPr>
              <w:pStyle w:val="11"/>
              <w:jc w:val="center"/>
              <w:rPr>
                <w:rFonts w:ascii="Cambria" w:hAnsi="Cambria"/>
                <w:b/>
                <w:sz w:val="22"/>
                <w:szCs w:val="22"/>
              </w:rPr>
            </w:pPr>
            <w:r w:rsidRPr="00F21482">
              <w:rPr>
                <w:rFonts w:ascii="Cambria" w:hAnsi="Cambria"/>
                <w:b/>
                <w:sz w:val="22"/>
                <w:szCs w:val="22"/>
              </w:rPr>
              <w:t xml:space="preserve">Ленинского муниципального района  Волгоградской области </w:t>
            </w:r>
          </w:p>
          <w:p w:rsidR="00234556" w:rsidRPr="00F21482" w:rsidRDefault="00234556" w:rsidP="00A4326B">
            <w:pPr>
              <w:pStyle w:val="11"/>
              <w:jc w:val="center"/>
              <w:rPr>
                <w:rFonts w:ascii="Cambria" w:hAnsi="Cambria"/>
                <w:b/>
                <w:sz w:val="22"/>
                <w:szCs w:val="22"/>
              </w:rPr>
            </w:pPr>
            <w:r w:rsidRPr="00F21482">
              <w:rPr>
                <w:rFonts w:ascii="Cambria" w:hAnsi="Cambria"/>
                <w:b/>
                <w:sz w:val="22"/>
                <w:szCs w:val="22"/>
              </w:rPr>
              <w:t xml:space="preserve"> ИНН 3415000099 КПП 341501001 ОГРН 1103454000561</w:t>
            </w:r>
          </w:p>
          <w:p w:rsidR="00234556" w:rsidRPr="00F21482" w:rsidRDefault="00234556" w:rsidP="00A4326B">
            <w:pPr>
              <w:pStyle w:val="11"/>
              <w:jc w:val="center"/>
              <w:rPr>
                <w:sz w:val="22"/>
                <w:szCs w:val="22"/>
              </w:rPr>
            </w:pPr>
            <w:r w:rsidRPr="00F21482">
              <w:rPr>
                <w:sz w:val="22"/>
                <w:szCs w:val="22"/>
              </w:rPr>
              <w:t>404620, Волгоградская область г.Ленинск ул. Ленина д.209</w:t>
            </w:r>
          </w:p>
          <w:p w:rsidR="00234556" w:rsidRPr="0028352C" w:rsidRDefault="00234556" w:rsidP="00A4326B">
            <w:pPr>
              <w:pStyle w:val="11"/>
              <w:jc w:val="center"/>
              <w:rPr>
                <w:rFonts w:ascii="Cambria" w:hAnsi="Cambria"/>
                <w:b/>
                <w:sz w:val="22"/>
                <w:szCs w:val="22"/>
              </w:rPr>
            </w:pPr>
            <w:r w:rsidRPr="00F21482">
              <w:rPr>
                <w:sz w:val="22"/>
                <w:szCs w:val="22"/>
              </w:rPr>
              <w:t>тел</w:t>
            </w:r>
            <w:r w:rsidRPr="0028352C">
              <w:rPr>
                <w:sz w:val="22"/>
                <w:szCs w:val="22"/>
              </w:rPr>
              <w:t xml:space="preserve">. 8-84478-42747, </w:t>
            </w:r>
            <w:r w:rsidRPr="00F21482">
              <w:rPr>
                <w:sz w:val="22"/>
                <w:szCs w:val="22"/>
                <w:lang w:val="en-US"/>
              </w:rPr>
              <w:t>e</w:t>
            </w:r>
            <w:r w:rsidRPr="0028352C">
              <w:rPr>
                <w:sz w:val="22"/>
                <w:szCs w:val="22"/>
              </w:rPr>
              <w:t>-</w:t>
            </w:r>
            <w:r w:rsidRPr="00F21482">
              <w:rPr>
                <w:sz w:val="22"/>
                <w:szCs w:val="22"/>
                <w:lang w:val="en-US"/>
              </w:rPr>
              <w:t>mail</w:t>
            </w:r>
            <w:r w:rsidRPr="0028352C">
              <w:rPr>
                <w:sz w:val="22"/>
                <w:szCs w:val="22"/>
              </w:rPr>
              <w:t xml:space="preserve">: </w:t>
            </w:r>
            <w:proofErr w:type="spellStart"/>
            <w:r w:rsidRPr="00F21482">
              <w:rPr>
                <w:sz w:val="22"/>
                <w:szCs w:val="22"/>
                <w:lang w:val="en-US"/>
              </w:rPr>
              <w:t>mololkina</w:t>
            </w:r>
            <w:proofErr w:type="spellEnd"/>
            <w:r w:rsidRPr="0028352C">
              <w:rPr>
                <w:sz w:val="22"/>
                <w:szCs w:val="22"/>
              </w:rPr>
              <w:t>60@</w:t>
            </w:r>
            <w:r w:rsidRPr="00F21482">
              <w:rPr>
                <w:sz w:val="22"/>
                <w:szCs w:val="22"/>
                <w:lang w:val="en-US"/>
              </w:rPr>
              <w:t>mail</w:t>
            </w:r>
            <w:r w:rsidRPr="0028352C">
              <w:rPr>
                <w:sz w:val="22"/>
                <w:szCs w:val="22"/>
              </w:rPr>
              <w:t>.</w:t>
            </w:r>
            <w:proofErr w:type="spellStart"/>
            <w:r w:rsidRPr="00F21482">
              <w:rPr>
                <w:sz w:val="22"/>
                <w:szCs w:val="22"/>
                <w:lang w:val="en-US"/>
              </w:rPr>
              <w:t>ru</w:t>
            </w:r>
            <w:proofErr w:type="spellEnd"/>
          </w:p>
        </w:tc>
      </w:tr>
    </w:tbl>
    <w:p w:rsidR="00F93B49" w:rsidRDefault="00F93B49" w:rsidP="00F93B49">
      <w:pPr>
        <w:spacing w:after="0" w:line="24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№14/494                                                                                                                   07.04.2023г.</w:t>
      </w:r>
    </w:p>
    <w:p w:rsidR="00F93B49" w:rsidRDefault="00F93B49" w:rsidP="00F93B49">
      <w:pPr>
        <w:spacing w:after="0" w:line="240" w:lineRule="auto"/>
        <w:jc w:val="center"/>
        <w:rPr>
          <w:rFonts w:ascii="Times New Roman" w:hAnsi="Times New Roman" w:cs="Times New Roman"/>
          <w:b/>
          <w:color w:val="000000" w:themeColor="text1"/>
          <w:sz w:val="26"/>
          <w:szCs w:val="26"/>
        </w:rPr>
      </w:pPr>
    </w:p>
    <w:p w:rsidR="00F93B49" w:rsidRDefault="00F93B49" w:rsidP="00F93B49">
      <w:pPr>
        <w:spacing w:after="0" w:line="240" w:lineRule="auto"/>
        <w:jc w:val="center"/>
        <w:rPr>
          <w:rFonts w:ascii="Times New Roman" w:hAnsi="Times New Roman" w:cs="Times New Roman"/>
          <w:b/>
          <w:color w:val="000000" w:themeColor="text1"/>
          <w:sz w:val="26"/>
          <w:szCs w:val="26"/>
        </w:rPr>
      </w:pPr>
    </w:p>
    <w:p w:rsidR="00F93B49" w:rsidRDefault="00F93B49" w:rsidP="00F93B49">
      <w:pPr>
        <w:spacing w:after="0" w:line="24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Экспертное заключение </w:t>
      </w:r>
    </w:p>
    <w:p w:rsidR="00F93B49" w:rsidRDefault="00F93B49" w:rsidP="00F93B49">
      <w:pPr>
        <w:spacing w:after="0" w:line="24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на проект постановления администрации Ленинского муниципального района </w:t>
      </w:r>
      <w:bookmarkStart w:id="0" w:name="_Hlk493833046"/>
      <w:r>
        <w:rPr>
          <w:rFonts w:ascii="Times New Roman" w:hAnsi="Times New Roman" w:cs="Times New Roman"/>
          <w:b/>
          <w:color w:val="000000" w:themeColor="text1"/>
          <w:sz w:val="26"/>
          <w:szCs w:val="26"/>
        </w:rPr>
        <w:t xml:space="preserve"> Волгоградской области «О внесении изменений в постановление администрации Ленинского муниципального района от 12.10.2020г. №488 «Об утверждении муниципальной  программы Ленинского муниципального района</w:t>
      </w:r>
    </w:p>
    <w:p w:rsidR="00F93B49" w:rsidRDefault="00F93B49" w:rsidP="00F93B49">
      <w:pPr>
        <w:spacing w:after="0" w:line="240" w:lineRule="auto"/>
        <w:jc w:val="center"/>
        <w:rPr>
          <w:rFonts w:ascii="Times New Roman" w:hAnsi="Times New Roman" w:cs="Times New Roman"/>
          <w:b/>
          <w:color w:val="000000" w:themeColor="text1"/>
          <w:sz w:val="26"/>
          <w:szCs w:val="26"/>
        </w:rPr>
      </w:pPr>
      <w:bookmarkStart w:id="1" w:name="_Hlk493585139"/>
      <w:r>
        <w:rPr>
          <w:rFonts w:ascii="Times New Roman" w:hAnsi="Times New Roman" w:cs="Times New Roman"/>
          <w:b/>
          <w:color w:val="000000" w:themeColor="text1"/>
          <w:sz w:val="26"/>
          <w:szCs w:val="26"/>
        </w:rPr>
        <w:t xml:space="preserve"> «Развитие системы образования в Ленинском муниципальном районе»</w:t>
      </w:r>
    </w:p>
    <w:p w:rsidR="00F93B49" w:rsidRDefault="00F93B49" w:rsidP="00F93B49">
      <w:pPr>
        <w:spacing w:after="0" w:line="240"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(в редакции постановления от 26.01.2021 №39, от 07.04.2021 №194, от 08.10.2021 529, от 14.12.2021 №631, от 20.01.2022 №19, от 25.02.2022 №86, от 19.10.2022 №517, от 09.12.2022 №623, от 16.01.2023 №24)</w:t>
      </w:r>
    </w:p>
    <w:p w:rsidR="00F93B49" w:rsidRDefault="00F93B49" w:rsidP="00F93B49">
      <w:pPr>
        <w:spacing w:after="0" w:line="240" w:lineRule="auto"/>
        <w:jc w:val="center"/>
        <w:rPr>
          <w:rFonts w:ascii="Times New Roman" w:hAnsi="Times New Roman" w:cs="Times New Roman"/>
          <w:b/>
          <w:color w:val="000000" w:themeColor="text1"/>
          <w:sz w:val="26"/>
          <w:szCs w:val="26"/>
        </w:rPr>
      </w:pPr>
    </w:p>
    <w:p w:rsidR="00F93B49" w:rsidRDefault="00F93B49" w:rsidP="00F93B49">
      <w:pPr>
        <w:spacing w:after="0" w:line="240" w:lineRule="auto"/>
        <w:ind w:firstLine="709"/>
        <w:contextualSpacing/>
        <w:jc w:val="both"/>
        <w:rPr>
          <w:rFonts w:ascii="Times New Roman" w:eastAsia="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На основании пункта 2 статьи 157 Бюджетного кодекса РФ, в соответствии с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Положения о Контрольно-счётной палате Ленинского муниципального района, утвержденного решением Ленинской районной Думы от 30.11.2021г. №20/63, Стандарта внешнего муниципального финансового контроля «Финансово-экономическая экспертиза проектов муниципальных программ», утвержденного распоряжением Контрольно-счетной палаты от 03.11.2015г. №41-р, </w:t>
      </w:r>
      <w:r>
        <w:rPr>
          <w:rFonts w:ascii="Times New Roman" w:eastAsia="Times New Roman" w:hAnsi="Times New Roman" w:cs="Times New Roman"/>
          <w:color w:val="000000" w:themeColor="text1"/>
          <w:sz w:val="26"/>
          <w:szCs w:val="26"/>
        </w:rPr>
        <w:t xml:space="preserve">Постановления Администрации Ленинского муниципального района от 25.09.2018г. №573 «Об утверждении Порядка </w:t>
      </w:r>
      <w:r>
        <w:rPr>
          <w:rFonts w:ascii="Times New Roman" w:hAnsi="Times New Roman" w:cs="Times New Roman"/>
          <w:color w:val="000000" w:themeColor="text1"/>
          <w:sz w:val="26"/>
          <w:szCs w:val="26"/>
        </w:rPr>
        <w:t>разработки,  реализации и оценки эффективности реализации муниципальных программ  Ленинского муниципального района Волгоградской области»</w:t>
      </w:r>
      <w:r>
        <w:rPr>
          <w:rFonts w:ascii="Times New Roman" w:eastAsia="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плана работы Контрольно-счетной палаты Ленинского муниципального района на 2023 год и распоряжения на проведение экспертизы №17-р от 05.04.2023г. Контрольно-счётной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от 12.10.2020г. №488 «Об утверждении</w:t>
      </w:r>
      <w:r>
        <w:rPr>
          <w:rFonts w:ascii="Times New Roman" w:hAnsi="Times New Roman" w:cs="Times New Roman"/>
          <w:b/>
          <w:color w:val="000000" w:themeColor="text1"/>
          <w:sz w:val="26"/>
          <w:szCs w:val="26"/>
        </w:rPr>
        <w:t xml:space="preserve"> </w:t>
      </w:r>
      <w:r>
        <w:rPr>
          <w:rFonts w:ascii="Times New Roman" w:hAnsi="Times New Roman" w:cs="Times New Roman"/>
          <w:bCs/>
          <w:color w:val="000000" w:themeColor="text1"/>
          <w:sz w:val="26"/>
          <w:szCs w:val="26"/>
        </w:rPr>
        <w:t xml:space="preserve">муниципальной программы </w:t>
      </w:r>
      <w:r>
        <w:rPr>
          <w:rFonts w:ascii="Times New Roman" w:hAnsi="Times New Roman" w:cs="Times New Roman"/>
          <w:b/>
          <w:color w:val="000000" w:themeColor="text1"/>
          <w:sz w:val="26"/>
          <w:szCs w:val="26"/>
        </w:rPr>
        <w:t>«</w:t>
      </w:r>
      <w:r>
        <w:rPr>
          <w:rFonts w:ascii="Times New Roman" w:hAnsi="Times New Roman" w:cs="Times New Roman"/>
          <w:color w:val="000000" w:themeColor="text1"/>
          <w:sz w:val="26"/>
          <w:szCs w:val="26"/>
        </w:rPr>
        <w:t>Развитие системы образования в Ленинском муниципальном районе</w:t>
      </w:r>
      <w:r>
        <w:rPr>
          <w:rFonts w:ascii="Times New Roman" w:hAnsi="Times New Roman" w:cs="Times New Roman"/>
          <w:bCs/>
          <w:color w:val="000000" w:themeColor="text1"/>
          <w:sz w:val="26"/>
          <w:szCs w:val="26"/>
        </w:rPr>
        <w:t>» (далее – проект Постановления).</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В соответствии со ст.179 Бюджетного кодекса РФ от 31.07.1998г. №145-ФЗ «муниципальные программы утверждаются местной администрацией муниципального образования.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Постановлением администрации Ленинского муниципального района от 25.09.2018г. №573 утвержден Порядок </w:t>
      </w:r>
      <w:r>
        <w:rPr>
          <w:rFonts w:ascii="Times New Roman" w:hAnsi="Times New Roman" w:cs="Times New Roman"/>
          <w:color w:val="000000" w:themeColor="text1"/>
          <w:sz w:val="26"/>
          <w:szCs w:val="26"/>
        </w:rPr>
        <w:t xml:space="preserve">разработки,  реализации и оценки </w:t>
      </w:r>
      <w:r>
        <w:rPr>
          <w:rFonts w:ascii="Times New Roman" w:hAnsi="Times New Roman" w:cs="Times New Roman"/>
          <w:color w:val="000000" w:themeColor="text1"/>
          <w:sz w:val="26"/>
          <w:szCs w:val="26"/>
        </w:rPr>
        <w:lastRenderedPageBreak/>
        <w:t>эффективности реализации муниципальных программ  Ленинского муниципального района (далее – Порядок, утвержденный Постановлением №573).</w:t>
      </w:r>
      <w:r>
        <w:rPr>
          <w:rFonts w:ascii="Times New Roman" w:eastAsia="Times New Roman" w:hAnsi="Times New Roman" w:cs="Times New Roman"/>
          <w:color w:val="000000" w:themeColor="text1"/>
          <w:sz w:val="26"/>
          <w:szCs w:val="26"/>
        </w:rPr>
        <w:t xml:space="preserve"> </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Согласно Порядка, утвержденного Постановлением №573 «муниципальной программой Ленинского муниципального района является документ стратегического планирования, содержащий комплекс планируемых мероприятий, взаимоувязанных по задачам, срокам осуществления, исполнителям, ресурсам и обеспечивающих наиболее эффективное достижение целей и решение задач социально-экономического развития Ленинского муниципального района».</w:t>
      </w:r>
    </w:p>
    <w:p w:rsidR="00F93B49" w:rsidRDefault="00F93B49" w:rsidP="00F93B49">
      <w:pPr>
        <w:spacing w:after="0" w:line="240" w:lineRule="auto"/>
        <w:ind w:firstLine="708"/>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Экспертиза проведена на предмет соответствия изменений, вносимых в муниципальную программу Ленинского муниципального района </w:t>
      </w:r>
      <w:r>
        <w:rPr>
          <w:rFonts w:ascii="Times New Roman" w:hAnsi="Times New Roman" w:cs="Times New Roman"/>
          <w:color w:val="000000" w:themeColor="text1"/>
          <w:sz w:val="26"/>
          <w:szCs w:val="26"/>
        </w:rPr>
        <w:t xml:space="preserve">«Развитие системы образования в Ленинском муниципальном районе» (далее – </w:t>
      </w:r>
      <w:r>
        <w:rPr>
          <w:rFonts w:ascii="Times New Roman" w:eastAsia="Times New Roman" w:hAnsi="Times New Roman" w:cs="Times New Roman"/>
          <w:color w:val="000000" w:themeColor="text1"/>
          <w:sz w:val="26"/>
          <w:szCs w:val="26"/>
        </w:rPr>
        <w:t>Программа) требованиям бюджетного законодательства, Федеральному закону от 06.10.2003г. №131-ФЗ «Об общих принципах организации местного самоуправления в Российской Федерации», законодательству Волгоградской области,  а также Порядку, утвержденному Постановлением №573.</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В ходе подготовки заключения были  проанализированы вносимые изменения в Программу, направленные в Контрольно-счетную палату письмом Отдела образования администрации Ленинского муниципального района от 31.03.2023г. №163, к которому приложены:</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пояснительная записка к изменениям в Программу;</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проект паспорта Программы;</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проект постановления.</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Согласно действующего паспорта Программы:</w:t>
      </w:r>
      <w:bookmarkEnd w:id="0"/>
      <w:bookmarkEnd w:id="1"/>
    </w:p>
    <w:p w:rsidR="00F93B49" w:rsidRDefault="00F93B49" w:rsidP="00F93B49">
      <w:pPr>
        <w:spacing w:after="0" w:line="240" w:lineRule="auto"/>
        <w:ind w:firstLine="709"/>
        <w:contextualSpacing/>
        <w:jc w:val="both"/>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Ответственным исполнителем Программы</w:t>
      </w:r>
      <w:r>
        <w:rPr>
          <w:rFonts w:ascii="Times New Roman" w:hAnsi="Times New Roman" w:cs="Times New Roman"/>
          <w:color w:val="000000" w:themeColor="text1"/>
          <w:sz w:val="26"/>
          <w:szCs w:val="26"/>
        </w:rPr>
        <w:t xml:space="preserve"> является Отдел образования администрации Ленинского муниципального района.</w:t>
      </w:r>
    </w:p>
    <w:p w:rsidR="00F93B49" w:rsidRDefault="00F93B49" w:rsidP="00F93B49">
      <w:pPr>
        <w:spacing w:after="0" w:line="240" w:lineRule="auto"/>
        <w:ind w:firstLine="709"/>
        <w:contextualSpacing/>
        <w:jc w:val="both"/>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 xml:space="preserve"> Соисполнителями программы являются:</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МКДОУ «</w:t>
      </w:r>
      <w:proofErr w:type="spellStart"/>
      <w:r>
        <w:rPr>
          <w:rFonts w:ascii="Times New Roman" w:hAnsi="Times New Roman"/>
          <w:color w:val="000000" w:themeColor="text1"/>
          <w:sz w:val="26"/>
          <w:szCs w:val="26"/>
        </w:rPr>
        <w:t>Детский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сад</w:t>
      </w:r>
      <w:proofErr w:type="spellEnd"/>
      <w:r>
        <w:rPr>
          <w:rFonts w:ascii="Times New Roman" w:hAnsi="Times New Roman"/>
          <w:color w:val="000000" w:themeColor="text1"/>
          <w:sz w:val="26"/>
          <w:szCs w:val="26"/>
        </w:rPr>
        <w:t xml:space="preserve"> №1 «</w:t>
      </w:r>
      <w:proofErr w:type="spellStart"/>
      <w:r>
        <w:rPr>
          <w:rFonts w:ascii="Times New Roman" w:hAnsi="Times New Roman"/>
          <w:color w:val="000000" w:themeColor="text1"/>
          <w:sz w:val="26"/>
          <w:szCs w:val="26"/>
        </w:rPr>
        <w:t>Буратино</w:t>
      </w:r>
      <w:proofErr w:type="spellEnd"/>
      <w:r>
        <w:rPr>
          <w:rFonts w:ascii="Times New Roman" w:hAnsi="Times New Roman"/>
          <w:color w:val="000000" w:themeColor="text1"/>
          <w:sz w:val="26"/>
          <w:szCs w:val="26"/>
        </w:rPr>
        <w:t xml:space="preserve">»;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МКДОУ «</w:t>
      </w:r>
      <w:proofErr w:type="spellStart"/>
      <w:r>
        <w:rPr>
          <w:rFonts w:ascii="Times New Roman" w:hAnsi="Times New Roman"/>
          <w:color w:val="000000" w:themeColor="text1"/>
          <w:sz w:val="26"/>
          <w:szCs w:val="26"/>
        </w:rPr>
        <w:t>Детский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сад</w:t>
      </w:r>
      <w:proofErr w:type="spellEnd"/>
      <w:r>
        <w:rPr>
          <w:rFonts w:ascii="Times New Roman" w:hAnsi="Times New Roman"/>
          <w:color w:val="000000" w:themeColor="text1"/>
          <w:sz w:val="26"/>
          <w:szCs w:val="26"/>
        </w:rPr>
        <w:t xml:space="preserve"> №2 «</w:t>
      </w:r>
      <w:proofErr w:type="spellStart"/>
      <w:r>
        <w:rPr>
          <w:rFonts w:ascii="Times New Roman" w:hAnsi="Times New Roman"/>
          <w:color w:val="000000" w:themeColor="text1"/>
          <w:sz w:val="26"/>
          <w:szCs w:val="26"/>
        </w:rPr>
        <w:t>Родничок</w:t>
      </w:r>
      <w:proofErr w:type="spellEnd"/>
      <w:r>
        <w:rPr>
          <w:rFonts w:ascii="Times New Roman" w:hAnsi="Times New Roman"/>
          <w:color w:val="000000" w:themeColor="text1"/>
          <w:sz w:val="26"/>
          <w:szCs w:val="26"/>
        </w:rPr>
        <w:t xml:space="preserve">»;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МКДОУ «</w:t>
      </w:r>
      <w:proofErr w:type="spellStart"/>
      <w:r>
        <w:rPr>
          <w:rFonts w:ascii="Times New Roman" w:hAnsi="Times New Roman"/>
          <w:color w:val="000000" w:themeColor="text1"/>
          <w:sz w:val="26"/>
          <w:szCs w:val="26"/>
        </w:rPr>
        <w:t>Детский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сад</w:t>
      </w:r>
      <w:proofErr w:type="spellEnd"/>
      <w:r>
        <w:rPr>
          <w:rFonts w:ascii="Times New Roman" w:hAnsi="Times New Roman"/>
          <w:color w:val="000000" w:themeColor="text1"/>
          <w:sz w:val="26"/>
          <w:szCs w:val="26"/>
        </w:rPr>
        <w:t xml:space="preserve"> №3 «</w:t>
      </w:r>
      <w:r>
        <w:rPr>
          <w:rFonts w:ascii="Times New Roman" w:hAnsi="Times New Roman"/>
          <w:color w:val="000000" w:themeColor="text1"/>
          <w:sz w:val="26"/>
          <w:szCs w:val="26"/>
          <w:lang w:val="ru-RU"/>
        </w:rPr>
        <w:t>Колокольчик</w:t>
      </w:r>
      <w:r>
        <w:rPr>
          <w:rFonts w:ascii="Times New Roman" w:hAnsi="Times New Roman"/>
          <w:color w:val="000000" w:themeColor="text1"/>
          <w:sz w:val="26"/>
          <w:szCs w:val="26"/>
        </w:rPr>
        <w:t xml:space="preserve">»;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МКДОУ «</w:t>
      </w:r>
      <w:proofErr w:type="spellStart"/>
      <w:r>
        <w:rPr>
          <w:rFonts w:ascii="Times New Roman" w:hAnsi="Times New Roman"/>
          <w:color w:val="000000" w:themeColor="text1"/>
          <w:sz w:val="26"/>
          <w:szCs w:val="26"/>
        </w:rPr>
        <w:t>Детский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сад</w:t>
      </w:r>
      <w:proofErr w:type="spellEnd"/>
      <w:r>
        <w:rPr>
          <w:rFonts w:ascii="Times New Roman" w:hAnsi="Times New Roman"/>
          <w:color w:val="000000" w:themeColor="text1"/>
          <w:sz w:val="26"/>
          <w:szCs w:val="26"/>
        </w:rPr>
        <w:t xml:space="preserve"> №5 «</w:t>
      </w:r>
      <w:proofErr w:type="spellStart"/>
      <w:r>
        <w:rPr>
          <w:rFonts w:ascii="Times New Roman" w:hAnsi="Times New Roman"/>
          <w:color w:val="000000" w:themeColor="text1"/>
          <w:sz w:val="26"/>
          <w:szCs w:val="26"/>
        </w:rPr>
        <w:t>Солнышко</w:t>
      </w:r>
      <w:proofErr w:type="spellEnd"/>
      <w:r>
        <w:rPr>
          <w:rFonts w:ascii="Times New Roman" w:hAnsi="Times New Roman"/>
          <w:color w:val="000000" w:themeColor="text1"/>
          <w:sz w:val="26"/>
          <w:szCs w:val="26"/>
        </w:rPr>
        <w:t xml:space="preserve">»;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МКДОУ «</w:t>
      </w:r>
      <w:proofErr w:type="spellStart"/>
      <w:r>
        <w:rPr>
          <w:rFonts w:ascii="Times New Roman" w:hAnsi="Times New Roman"/>
          <w:color w:val="000000" w:themeColor="text1"/>
          <w:sz w:val="26"/>
          <w:szCs w:val="26"/>
        </w:rPr>
        <w:t>Детский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сад</w:t>
      </w:r>
      <w:proofErr w:type="spellEnd"/>
      <w:r>
        <w:rPr>
          <w:rFonts w:ascii="Times New Roman" w:hAnsi="Times New Roman"/>
          <w:color w:val="000000" w:themeColor="text1"/>
          <w:sz w:val="26"/>
          <w:szCs w:val="26"/>
        </w:rPr>
        <w:t xml:space="preserve"> №6 «</w:t>
      </w:r>
      <w:proofErr w:type="spellStart"/>
      <w:r>
        <w:rPr>
          <w:rFonts w:ascii="Times New Roman" w:hAnsi="Times New Roman"/>
          <w:color w:val="000000" w:themeColor="text1"/>
          <w:sz w:val="26"/>
          <w:szCs w:val="26"/>
        </w:rPr>
        <w:t>Радуга</w:t>
      </w:r>
      <w:proofErr w:type="spellEnd"/>
      <w:r>
        <w:rPr>
          <w:rFonts w:ascii="Times New Roman" w:hAnsi="Times New Roman"/>
          <w:color w:val="000000" w:themeColor="text1"/>
          <w:sz w:val="26"/>
          <w:szCs w:val="26"/>
        </w:rPr>
        <w:t xml:space="preserve">»;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xml:space="preserve">МКДОУ «Детский сад №7 «Сказка»;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МКДОУ «</w:t>
      </w:r>
      <w:proofErr w:type="spellStart"/>
      <w:r>
        <w:rPr>
          <w:rFonts w:ascii="Times New Roman" w:hAnsi="Times New Roman"/>
          <w:color w:val="000000" w:themeColor="text1"/>
          <w:sz w:val="26"/>
          <w:szCs w:val="26"/>
        </w:rPr>
        <w:t>Царевский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детский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сад</w:t>
      </w:r>
      <w:proofErr w:type="spellEnd"/>
      <w:r>
        <w:rPr>
          <w:rFonts w:ascii="Times New Roman" w:hAnsi="Times New Roman"/>
          <w:color w:val="000000" w:themeColor="text1"/>
          <w:sz w:val="26"/>
          <w:szCs w:val="26"/>
        </w:rPr>
        <w:t xml:space="preserve">»;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МКДОУ «Заплавинский </w:t>
      </w:r>
      <w:proofErr w:type="spellStart"/>
      <w:r>
        <w:rPr>
          <w:rFonts w:ascii="Times New Roman" w:hAnsi="Times New Roman"/>
          <w:color w:val="000000" w:themeColor="text1"/>
          <w:sz w:val="26"/>
          <w:szCs w:val="26"/>
        </w:rPr>
        <w:t>детский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сад</w:t>
      </w:r>
      <w:proofErr w:type="spellEnd"/>
      <w:r>
        <w:rPr>
          <w:rFonts w:ascii="Times New Roman" w:hAnsi="Times New Roman"/>
          <w:color w:val="000000" w:themeColor="text1"/>
          <w:sz w:val="26"/>
          <w:szCs w:val="26"/>
        </w:rPr>
        <w:t xml:space="preserve">»;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МКДОУ «Маляевский </w:t>
      </w:r>
      <w:proofErr w:type="spellStart"/>
      <w:r>
        <w:rPr>
          <w:rFonts w:ascii="Times New Roman" w:hAnsi="Times New Roman"/>
          <w:color w:val="000000" w:themeColor="text1"/>
          <w:sz w:val="26"/>
          <w:szCs w:val="26"/>
        </w:rPr>
        <w:t>детский</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сад</w:t>
      </w:r>
      <w:proofErr w:type="spellEnd"/>
      <w:r>
        <w:rPr>
          <w:rFonts w:ascii="Times New Roman" w:hAnsi="Times New Roman"/>
          <w:color w:val="000000" w:themeColor="text1"/>
          <w:sz w:val="26"/>
          <w:szCs w:val="26"/>
        </w:rPr>
        <w:t xml:space="preserve">»;  </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lang w:val="ru-RU"/>
        </w:rPr>
        <w:t xml:space="preserve"> </w:t>
      </w: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lang w:val="ru-RU"/>
        </w:rPr>
        <w:t>Ленинс</w:t>
      </w:r>
      <w:r>
        <w:rPr>
          <w:rFonts w:ascii="Times New Roman" w:hAnsi="Times New Roman"/>
          <w:color w:val="000000" w:themeColor="text1"/>
          <w:sz w:val="26"/>
          <w:szCs w:val="26"/>
        </w:rPr>
        <w:t>кая</w:t>
      </w:r>
      <w:proofErr w:type="spellEnd"/>
      <w:r>
        <w:rPr>
          <w:rFonts w:ascii="Times New Roman" w:hAnsi="Times New Roman"/>
          <w:color w:val="000000" w:themeColor="text1"/>
          <w:sz w:val="26"/>
          <w:szCs w:val="26"/>
        </w:rPr>
        <w:t xml:space="preserve"> СОШ</w:t>
      </w:r>
      <w:r>
        <w:rPr>
          <w:rFonts w:ascii="Times New Roman" w:hAnsi="Times New Roman"/>
          <w:color w:val="000000" w:themeColor="text1"/>
          <w:sz w:val="26"/>
          <w:szCs w:val="26"/>
          <w:lang w:val="ru-RU"/>
        </w:rPr>
        <w:t xml:space="preserve"> №1</w:t>
      </w:r>
      <w:r>
        <w:rPr>
          <w:rFonts w:ascii="Times New Roman" w:hAnsi="Times New Roman"/>
          <w:color w:val="000000" w:themeColor="text1"/>
          <w:sz w:val="26"/>
          <w:szCs w:val="26"/>
        </w:rPr>
        <w:t>»</w:t>
      </w:r>
      <w:r>
        <w:rPr>
          <w:rFonts w:ascii="Times New Roman" w:hAnsi="Times New Roman"/>
          <w:color w:val="000000" w:themeColor="text1"/>
          <w:sz w:val="26"/>
          <w:szCs w:val="26"/>
          <w:lang w:val="ru-RU"/>
        </w:rPr>
        <w:t>;</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r>
        <w:rPr>
          <w:rFonts w:ascii="Times New Roman" w:hAnsi="Times New Roman"/>
          <w:color w:val="000000" w:themeColor="text1"/>
          <w:sz w:val="26"/>
          <w:szCs w:val="26"/>
          <w:lang w:val="ru-RU"/>
        </w:rPr>
        <w:t>Ленин</w:t>
      </w:r>
      <w:proofErr w:type="spellStart"/>
      <w:r>
        <w:rPr>
          <w:rFonts w:ascii="Times New Roman" w:hAnsi="Times New Roman"/>
          <w:color w:val="000000" w:themeColor="text1"/>
          <w:sz w:val="26"/>
          <w:szCs w:val="26"/>
        </w:rPr>
        <w:t>ская</w:t>
      </w:r>
      <w:proofErr w:type="spellEnd"/>
      <w:r>
        <w:rPr>
          <w:rFonts w:ascii="Times New Roman" w:hAnsi="Times New Roman"/>
          <w:color w:val="000000" w:themeColor="text1"/>
          <w:sz w:val="26"/>
          <w:szCs w:val="26"/>
        </w:rPr>
        <w:t xml:space="preserve"> СОШ</w:t>
      </w:r>
      <w:r>
        <w:rPr>
          <w:rFonts w:ascii="Times New Roman" w:hAnsi="Times New Roman"/>
          <w:color w:val="000000" w:themeColor="text1"/>
          <w:sz w:val="26"/>
          <w:szCs w:val="26"/>
          <w:lang w:val="ru-RU"/>
        </w:rPr>
        <w:t xml:space="preserve"> №2</w:t>
      </w:r>
      <w:r>
        <w:rPr>
          <w:rFonts w:ascii="Times New Roman" w:hAnsi="Times New Roman"/>
          <w:color w:val="000000" w:themeColor="text1"/>
          <w:sz w:val="26"/>
          <w:szCs w:val="26"/>
        </w:rPr>
        <w:t>»</w:t>
      </w:r>
      <w:r>
        <w:rPr>
          <w:rFonts w:ascii="Times New Roman" w:hAnsi="Times New Roman"/>
          <w:color w:val="000000" w:themeColor="text1"/>
          <w:sz w:val="26"/>
          <w:szCs w:val="26"/>
          <w:lang w:val="ru-RU"/>
        </w:rPr>
        <w:t>;</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lang w:val="ru-RU"/>
        </w:rPr>
        <w:t>Ленинс</w:t>
      </w:r>
      <w:r>
        <w:rPr>
          <w:rFonts w:ascii="Times New Roman" w:hAnsi="Times New Roman"/>
          <w:color w:val="000000" w:themeColor="text1"/>
          <w:sz w:val="26"/>
          <w:szCs w:val="26"/>
        </w:rPr>
        <w:t>кая</w:t>
      </w:r>
      <w:proofErr w:type="spellEnd"/>
      <w:r>
        <w:rPr>
          <w:rFonts w:ascii="Times New Roman" w:hAnsi="Times New Roman"/>
          <w:color w:val="000000" w:themeColor="text1"/>
          <w:sz w:val="26"/>
          <w:szCs w:val="26"/>
        </w:rPr>
        <w:t xml:space="preserve"> СОШ</w:t>
      </w:r>
      <w:r>
        <w:rPr>
          <w:rFonts w:ascii="Times New Roman" w:hAnsi="Times New Roman"/>
          <w:color w:val="000000" w:themeColor="text1"/>
          <w:sz w:val="26"/>
          <w:szCs w:val="26"/>
          <w:lang w:val="ru-RU"/>
        </w:rPr>
        <w:t xml:space="preserve"> №3</w:t>
      </w:r>
      <w:r>
        <w:rPr>
          <w:rFonts w:ascii="Times New Roman" w:hAnsi="Times New Roman"/>
          <w:color w:val="000000" w:themeColor="text1"/>
          <w:sz w:val="26"/>
          <w:szCs w:val="26"/>
        </w:rPr>
        <w:t>»</w:t>
      </w:r>
      <w:r>
        <w:rPr>
          <w:rFonts w:ascii="Times New Roman" w:hAnsi="Times New Roman"/>
          <w:color w:val="000000" w:themeColor="text1"/>
          <w:sz w:val="26"/>
          <w:szCs w:val="26"/>
          <w:lang w:val="ru-RU"/>
        </w:rPr>
        <w:t>;</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lang w:val="ru-RU"/>
        </w:rPr>
        <w:t>Заплавин</w:t>
      </w:r>
      <w:r>
        <w:rPr>
          <w:rFonts w:ascii="Times New Roman" w:hAnsi="Times New Roman"/>
          <w:color w:val="000000" w:themeColor="text1"/>
          <w:sz w:val="26"/>
          <w:szCs w:val="26"/>
        </w:rPr>
        <w:t>ская</w:t>
      </w:r>
      <w:proofErr w:type="spellEnd"/>
      <w:r>
        <w:rPr>
          <w:rFonts w:ascii="Times New Roman" w:hAnsi="Times New Roman"/>
          <w:color w:val="000000" w:themeColor="text1"/>
          <w:sz w:val="26"/>
          <w:szCs w:val="26"/>
        </w:rPr>
        <w:t xml:space="preserve"> СОШ»</w:t>
      </w:r>
      <w:r>
        <w:rPr>
          <w:rFonts w:ascii="Times New Roman" w:hAnsi="Times New Roman"/>
          <w:color w:val="000000" w:themeColor="text1"/>
          <w:sz w:val="26"/>
          <w:szCs w:val="26"/>
          <w:lang w:val="ru-RU"/>
        </w:rPr>
        <w:t>;</w:t>
      </w:r>
    </w:p>
    <w:p w:rsidR="00F93B49" w:rsidRDefault="00F93B49" w:rsidP="00F93B49">
      <w:pPr>
        <w:pStyle w:val="a5"/>
        <w:numPr>
          <w:ilvl w:val="0"/>
          <w:numId w:val="3"/>
        </w:numPr>
        <w:shd w:val="clear" w:color="auto" w:fill="FFFFFF"/>
        <w:ind w:right="-1"/>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r>
        <w:rPr>
          <w:rFonts w:ascii="Times New Roman" w:hAnsi="Times New Roman"/>
          <w:color w:val="000000" w:themeColor="text1"/>
          <w:sz w:val="26"/>
          <w:szCs w:val="26"/>
          <w:lang w:val="ru-RU"/>
        </w:rPr>
        <w:t>Царе</w:t>
      </w:r>
      <w:proofErr w:type="spellStart"/>
      <w:r>
        <w:rPr>
          <w:rFonts w:ascii="Times New Roman" w:hAnsi="Times New Roman"/>
          <w:color w:val="000000" w:themeColor="text1"/>
          <w:sz w:val="26"/>
          <w:szCs w:val="26"/>
        </w:rPr>
        <w:t>вская</w:t>
      </w:r>
      <w:proofErr w:type="spellEnd"/>
      <w:r>
        <w:rPr>
          <w:rFonts w:ascii="Times New Roman" w:hAnsi="Times New Roman"/>
          <w:color w:val="000000" w:themeColor="text1"/>
          <w:sz w:val="26"/>
          <w:szCs w:val="26"/>
        </w:rPr>
        <w:t xml:space="preserve"> СОШ»</w:t>
      </w:r>
      <w:r>
        <w:rPr>
          <w:rFonts w:ascii="Times New Roman" w:hAnsi="Times New Roman"/>
          <w:color w:val="000000" w:themeColor="text1"/>
          <w:sz w:val="26"/>
          <w:szCs w:val="26"/>
          <w:lang w:val="ru-RU"/>
        </w:rPr>
        <w:t>;</w:t>
      </w:r>
      <w:r>
        <w:rPr>
          <w:rFonts w:ascii="Times New Roman" w:hAnsi="Times New Roman"/>
          <w:color w:val="000000" w:themeColor="text1"/>
          <w:sz w:val="26"/>
          <w:szCs w:val="26"/>
        </w:rPr>
        <w:tab/>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rPr>
        <w:t>Покровская</w:t>
      </w:r>
      <w:proofErr w:type="spellEnd"/>
      <w:r>
        <w:rPr>
          <w:rFonts w:ascii="Times New Roman" w:hAnsi="Times New Roman"/>
          <w:color w:val="000000" w:themeColor="text1"/>
          <w:sz w:val="26"/>
          <w:szCs w:val="26"/>
        </w:rPr>
        <w:t xml:space="preserve"> СОШ» ; </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rPr>
        <w:t>Ильичевская</w:t>
      </w:r>
      <w:proofErr w:type="spellEnd"/>
      <w:r>
        <w:rPr>
          <w:rFonts w:ascii="Times New Roman" w:hAnsi="Times New Roman"/>
          <w:color w:val="000000" w:themeColor="text1"/>
          <w:sz w:val="26"/>
          <w:szCs w:val="26"/>
        </w:rPr>
        <w:t xml:space="preserve"> СОШ» ; </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rPr>
        <w:t>Ра</w:t>
      </w:r>
      <w:proofErr w:type="spellEnd"/>
      <w:r>
        <w:rPr>
          <w:rFonts w:ascii="Times New Roman" w:hAnsi="Times New Roman"/>
          <w:color w:val="000000" w:themeColor="text1"/>
          <w:sz w:val="26"/>
          <w:szCs w:val="26"/>
          <w:lang w:val="ru-RU"/>
        </w:rPr>
        <w:t>с</w:t>
      </w:r>
      <w:proofErr w:type="spellStart"/>
      <w:r>
        <w:rPr>
          <w:rFonts w:ascii="Times New Roman" w:hAnsi="Times New Roman"/>
          <w:color w:val="000000" w:themeColor="text1"/>
          <w:sz w:val="26"/>
          <w:szCs w:val="26"/>
        </w:rPr>
        <w:t>светинская</w:t>
      </w:r>
      <w:proofErr w:type="spellEnd"/>
      <w:r>
        <w:rPr>
          <w:rFonts w:ascii="Times New Roman" w:hAnsi="Times New Roman"/>
          <w:color w:val="000000" w:themeColor="text1"/>
          <w:sz w:val="26"/>
          <w:szCs w:val="26"/>
        </w:rPr>
        <w:t xml:space="preserve"> СОШ»;    </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rPr>
        <w:t>Коммунаровская</w:t>
      </w:r>
      <w:proofErr w:type="spellEnd"/>
      <w:r>
        <w:rPr>
          <w:rFonts w:ascii="Times New Roman" w:hAnsi="Times New Roman"/>
          <w:color w:val="000000" w:themeColor="text1"/>
          <w:sz w:val="26"/>
          <w:szCs w:val="26"/>
        </w:rPr>
        <w:t xml:space="preserve"> СОШ»;     </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rPr>
        <w:t>Степновская</w:t>
      </w:r>
      <w:proofErr w:type="spellEnd"/>
      <w:r>
        <w:rPr>
          <w:rFonts w:ascii="Times New Roman" w:hAnsi="Times New Roman"/>
          <w:color w:val="000000" w:themeColor="text1"/>
          <w:sz w:val="26"/>
          <w:szCs w:val="26"/>
        </w:rPr>
        <w:t xml:space="preserve"> СОШ»;</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lang w:val="ru-RU"/>
        </w:rPr>
        <w:t>Каршевит</w:t>
      </w:r>
      <w:r>
        <w:rPr>
          <w:rFonts w:ascii="Times New Roman" w:hAnsi="Times New Roman"/>
          <w:color w:val="000000" w:themeColor="text1"/>
          <w:sz w:val="26"/>
          <w:szCs w:val="26"/>
        </w:rPr>
        <w:t>ская</w:t>
      </w:r>
      <w:proofErr w:type="spellEnd"/>
      <w:r>
        <w:rPr>
          <w:rFonts w:ascii="Times New Roman" w:hAnsi="Times New Roman"/>
          <w:color w:val="000000" w:themeColor="text1"/>
          <w:sz w:val="26"/>
          <w:szCs w:val="26"/>
        </w:rPr>
        <w:t xml:space="preserve"> СОШ»      </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rPr>
        <w:t>Колобовская</w:t>
      </w:r>
      <w:proofErr w:type="spellEnd"/>
      <w:r>
        <w:rPr>
          <w:rFonts w:ascii="Times New Roman" w:hAnsi="Times New Roman"/>
          <w:color w:val="000000" w:themeColor="text1"/>
          <w:sz w:val="26"/>
          <w:szCs w:val="26"/>
        </w:rPr>
        <w:t xml:space="preserve"> СОШ»;  </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rPr>
        <w:t>Маякоктябрьская</w:t>
      </w:r>
      <w:proofErr w:type="spellEnd"/>
      <w:r>
        <w:rPr>
          <w:rFonts w:ascii="Times New Roman" w:hAnsi="Times New Roman"/>
          <w:color w:val="000000" w:themeColor="text1"/>
          <w:sz w:val="26"/>
          <w:szCs w:val="26"/>
        </w:rPr>
        <w:t xml:space="preserve"> СОШ»; </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МКОУ «</w:t>
      </w:r>
      <w:proofErr w:type="spellStart"/>
      <w:r>
        <w:rPr>
          <w:rFonts w:ascii="Times New Roman" w:hAnsi="Times New Roman"/>
          <w:color w:val="000000" w:themeColor="text1"/>
          <w:sz w:val="26"/>
          <w:szCs w:val="26"/>
          <w:lang w:val="ru-RU"/>
        </w:rPr>
        <w:t>Маляе</w:t>
      </w:r>
      <w:r>
        <w:rPr>
          <w:rFonts w:ascii="Times New Roman" w:hAnsi="Times New Roman"/>
          <w:color w:val="000000" w:themeColor="text1"/>
          <w:sz w:val="26"/>
          <w:szCs w:val="26"/>
        </w:rPr>
        <w:t>вская</w:t>
      </w:r>
      <w:proofErr w:type="spellEnd"/>
      <w:r>
        <w:rPr>
          <w:rFonts w:ascii="Times New Roman" w:hAnsi="Times New Roman"/>
          <w:color w:val="000000" w:themeColor="text1"/>
          <w:sz w:val="26"/>
          <w:szCs w:val="26"/>
        </w:rPr>
        <w:t xml:space="preserve"> СОШ»</w:t>
      </w:r>
      <w:r>
        <w:rPr>
          <w:rFonts w:ascii="Times New Roman" w:hAnsi="Times New Roman"/>
          <w:color w:val="000000" w:themeColor="text1"/>
          <w:sz w:val="26"/>
          <w:szCs w:val="26"/>
          <w:lang w:val="ru-RU"/>
        </w:rPr>
        <w:t>;</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lastRenderedPageBreak/>
        <w:t>МБОУ ДО «</w:t>
      </w:r>
      <w:proofErr w:type="spellStart"/>
      <w:r>
        <w:rPr>
          <w:rFonts w:ascii="Times New Roman" w:hAnsi="Times New Roman"/>
          <w:color w:val="000000" w:themeColor="text1"/>
          <w:sz w:val="26"/>
          <w:szCs w:val="26"/>
        </w:rPr>
        <w:t>Ленинск</w:t>
      </w:r>
      <w:r>
        <w:rPr>
          <w:rFonts w:ascii="Times New Roman" w:hAnsi="Times New Roman"/>
          <w:color w:val="000000" w:themeColor="text1"/>
          <w:sz w:val="26"/>
          <w:szCs w:val="26"/>
          <w:lang w:val="ru-RU"/>
        </w:rPr>
        <w:t>ая</w:t>
      </w:r>
      <w:proofErr w:type="spellEnd"/>
      <w:r>
        <w:rPr>
          <w:rFonts w:ascii="Times New Roman" w:hAnsi="Times New Roman"/>
          <w:color w:val="000000" w:themeColor="text1"/>
          <w:sz w:val="26"/>
          <w:szCs w:val="26"/>
          <w:lang w:val="ru-RU"/>
        </w:rPr>
        <w:t xml:space="preserve"> </w:t>
      </w:r>
      <w:r>
        <w:rPr>
          <w:rFonts w:ascii="Times New Roman" w:hAnsi="Times New Roman"/>
          <w:color w:val="000000" w:themeColor="text1"/>
          <w:sz w:val="26"/>
          <w:szCs w:val="26"/>
        </w:rPr>
        <w:t>Д</w:t>
      </w:r>
      <w:r>
        <w:rPr>
          <w:rFonts w:ascii="Times New Roman" w:hAnsi="Times New Roman"/>
          <w:color w:val="000000" w:themeColor="text1"/>
          <w:sz w:val="26"/>
          <w:szCs w:val="26"/>
          <w:lang w:val="ru-RU"/>
        </w:rPr>
        <w:t>ШИ</w:t>
      </w:r>
      <w:r>
        <w:rPr>
          <w:rFonts w:ascii="Times New Roman" w:hAnsi="Times New Roman"/>
          <w:color w:val="000000" w:themeColor="text1"/>
          <w:sz w:val="26"/>
          <w:szCs w:val="26"/>
        </w:rPr>
        <w:t>»</w:t>
      </w:r>
      <w:r>
        <w:rPr>
          <w:rFonts w:ascii="Times New Roman" w:hAnsi="Times New Roman"/>
          <w:color w:val="000000" w:themeColor="text1"/>
          <w:sz w:val="26"/>
          <w:szCs w:val="26"/>
          <w:lang w:val="ru-RU"/>
        </w:rPr>
        <w:t>;</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rPr>
        <w:t>МБОУ ДО «</w:t>
      </w:r>
      <w:proofErr w:type="spellStart"/>
      <w:r>
        <w:rPr>
          <w:rFonts w:ascii="Times New Roman" w:hAnsi="Times New Roman"/>
          <w:color w:val="000000" w:themeColor="text1"/>
          <w:sz w:val="26"/>
          <w:szCs w:val="26"/>
        </w:rPr>
        <w:t>Ленинский</w:t>
      </w:r>
      <w:proofErr w:type="spellEnd"/>
      <w:r>
        <w:rPr>
          <w:rFonts w:ascii="Times New Roman" w:hAnsi="Times New Roman"/>
          <w:color w:val="000000" w:themeColor="text1"/>
          <w:sz w:val="26"/>
          <w:szCs w:val="26"/>
        </w:rPr>
        <w:t xml:space="preserve"> ДЮЦ»</w:t>
      </w:r>
      <w:r>
        <w:rPr>
          <w:rFonts w:ascii="Times New Roman" w:hAnsi="Times New Roman"/>
          <w:color w:val="000000" w:themeColor="text1"/>
          <w:sz w:val="26"/>
          <w:szCs w:val="26"/>
          <w:lang w:val="ru-RU"/>
        </w:rPr>
        <w:t>;</w:t>
      </w:r>
    </w:p>
    <w:p w:rsidR="00F93B49" w:rsidRDefault="00F93B49" w:rsidP="00F93B49">
      <w:pPr>
        <w:pStyle w:val="a5"/>
        <w:numPr>
          <w:ilvl w:val="0"/>
          <w:numId w:val="3"/>
        </w:numPr>
        <w:shd w:val="clear" w:color="auto" w:fill="FFFFFF"/>
        <w:jc w:val="both"/>
        <w:rPr>
          <w:rFonts w:ascii="Times New Roman" w:hAnsi="Times New Roman"/>
          <w:color w:val="000000" w:themeColor="text1"/>
          <w:sz w:val="26"/>
          <w:szCs w:val="26"/>
        </w:rPr>
      </w:pPr>
      <w:r>
        <w:rPr>
          <w:rFonts w:ascii="Times New Roman" w:hAnsi="Times New Roman"/>
          <w:color w:val="000000" w:themeColor="text1"/>
          <w:sz w:val="26"/>
          <w:szCs w:val="26"/>
          <w:lang w:val="ru-RU"/>
        </w:rPr>
        <w:t xml:space="preserve"> МАУ РМ «МЦ «Спектр».</w:t>
      </w:r>
    </w:p>
    <w:p w:rsidR="00F93B49" w:rsidRDefault="00F93B49" w:rsidP="00F93B49">
      <w:pPr>
        <w:shd w:val="clear" w:color="auto" w:fill="FFFFFF"/>
        <w:spacing w:after="0" w:line="240" w:lineRule="auto"/>
        <w:ind w:firstLine="357"/>
        <w:jc w:val="both"/>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 xml:space="preserve">Целью Программы (подпрограммы) </w:t>
      </w:r>
      <w:r>
        <w:rPr>
          <w:rFonts w:ascii="Times New Roman" w:hAnsi="Times New Roman" w:cs="Times New Roman"/>
          <w:color w:val="000000" w:themeColor="text1"/>
          <w:sz w:val="26"/>
          <w:szCs w:val="26"/>
        </w:rPr>
        <w:t>является: обеспечение доступного качественного образования в соответствии  с меняющимися запросами населения и перспективными задачами стратегического развития системы образования Ленинского муниципального района; обеспечение устойчивого развития муниципальной системы образования в условиях модернизации через повышение качества муниципальных услуг; внедрение новых проектов в направление развития дополнительного образования для всестороннего развития подрастающего поколения.</w:t>
      </w:r>
    </w:p>
    <w:p w:rsidR="00F93B49" w:rsidRDefault="00F93B49" w:rsidP="00F93B49">
      <w:pPr>
        <w:pStyle w:val="a5"/>
        <w:tabs>
          <w:tab w:val="left" w:pos="993"/>
        </w:tabs>
        <w:ind w:left="0" w:firstLine="709"/>
        <w:jc w:val="both"/>
        <w:rPr>
          <w:rFonts w:ascii="Times New Roman" w:hAnsi="Times New Roman"/>
          <w:color w:val="000000" w:themeColor="text1"/>
          <w:sz w:val="26"/>
          <w:szCs w:val="26"/>
          <w:lang w:val="ru-RU"/>
        </w:rPr>
      </w:pPr>
      <w:r>
        <w:rPr>
          <w:rFonts w:ascii="Times New Roman" w:hAnsi="Times New Roman"/>
          <w:b/>
          <w:color w:val="000000" w:themeColor="text1"/>
          <w:sz w:val="26"/>
          <w:szCs w:val="26"/>
          <w:lang w:val="ru-RU"/>
        </w:rPr>
        <w:t>Целевыми показателями Программы (подпрограммы)</w:t>
      </w:r>
      <w:r>
        <w:rPr>
          <w:rFonts w:ascii="Times New Roman" w:hAnsi="Times New Roman"/>
          <w:color w:val="000000" w:themeColor="text1"/>
          <w:sz w:val="26"/>
          <w:szCs w:val="26"/>
          <w:lang w:val="ru-RU"/>
        </w:rPr>
        <w:t xml:space="preserve"> являются:</w:t>
      </w:r>
    </w:p>
    <w:p w:rsidR="00F93B49" w:rsidRDefault="00F93B49" w:rsidP="00F93B49">
      <w:pPr>
        <w:pStyle w:val="a5"/>
        <w:tabs>
          <w:tab w:val="left" w:pos="993"/>
        </w:tabs>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количество образовательных организаций, получающих выплаты по персонифицированному финансированию дополнительного образования;</w:t>
      </w:r>
    </w:p>
    <w:p w:rsidR="00F93B49" w:rsidRDefault="00F93B49" w:rsidP="00F93B49">
      <w:pPr>
        <w:pStyle w:val="a5"/>
        <w:tabs>
          <w:tab w:val="left" w:pos="993"/>
        </w:tabs>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количество образовательных организаций, получающих вознаграждение за классное руководство;</w:t>
      </w:r>
    </w:p>
    <w:p w:rsidR="00F93B49" w:rsidRDefault="00F93B49" w:rsidP="00F93B49">
      <w:pPr>
        <w:pStyle w:val="a5"/>
        <w:tabs>
          <w:tab w:val="left" w:pos="993"/>
        </w:tabs>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количество образовательных организаций, выполняющих условия по организации питания обучающихся (1-11 классы);</w:t>
      </w:r>
    </w:p>
    <w:p w:rsidR="00F93B49" w:rsidRDefault="00F93B49" w:rsidP="00F93B49">
      <w:pPr>
        <w:pStyle w:val="a5"/>
        <w:tabs>
          <w:tab w:val="left" w:pos="993"/>
        </w:tabs>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количество образовательных организаций, получающих выплаты по «Финансовой грамотности»;</w:t>
      </w:r>
    </w:p>
    <w:p w:rsidR="00F93B49" w:rsidRDefault="00F93B49" w:rsidP="00F93B49">
      <w:pPr>
        <w:pStyle w:val="a5"/>
        <w:tabs>
          <w:tab w:val="left" w:pos="993"/>
        </w:tabs>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количество педагогических работников, прошедших курсы по подготовке, переподготовке, повышению квалификации.</w:t>
      </w:r>
    </w:p>
    <w:p w:rsidR="00F93B49" w:rsidRDefault="00F93B49" w:rsidP="00F93B49">
      <w:pPr>
        <w:tabs>
          <w:tab w:val="left" w:pos="993"/>
        </w:tabs>
        <w:spacing w:after="0" w:line="240" w:lineRule="auto"/>
        <w:ind w:firstLine="709"/>
        <w:jc w:val="both"/>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Задачами Программы (подпрограммы)</w:t>
      </w:r>
      <w:r>
        <w:rPr>
          <w:rFonts w:ascii="Times New Roman" w:hAnsi="Times New Roman" w:cs="Times New Roman"/>
          <w:color w:val="000000" w:themeColor="text1"/>
          <w:sz w:val="26"/>
          <w:szCs w:val="26"/>
        </w:rPr>
        <w:t xml:space="preserve"> являются:</w:t>
      </w:r>
    </w:p>
    <w:p w:rsidR="00F93B49" w:rsidRDefault="00F93B49" w:rsidP="00F93B49">
      <w:pPr>
        <w:snapToGrid w:val="0"/>
        <w:spacing w:after="0" w:line="20" w:lineRule="atLeast"/>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создание механизмов мотивации педагогов к повышению качества работы и непрерывному профессиональному развитию;</w:t>
      </w:r>
    </w:p>
    <w:p w:rsidR="00F93B49" w:rsidRDefault="00F93B49" w:rsidP="00F93B49">
      <w:pPr>
        <w:snapToGrid w:val="0"/>
        <w:spacing w:after="0" w:line="20" w:lineRule="atLeast"/>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предоставление равного доступа населения к качественным услугам дошкольного, общего и дополнительного образования;</w:t>
      </w:r>
    </w:p>
    <w:p w:rsidR="00F93B49" w:rsidRDefault="00F93B49" w:rsidP="00F93B49">
      <w:pPr>
        <w:snapToGrid w:val="0"/>
        <w:spacing w:after="0" w:line="20" w:lineRule="atLeast"/>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совершенствование деятельности муниципальных образовательных учреждений по сохранению, укреплению здоровья обучающихся; </w:t>
      </w:r>
    </w:p>
    <w:p w:rsidR="00F93B49" w:rsidRDefault="00F93B49" w:rsidP="00F93B49">
      <w:pPr>
        <w:tabs>
          <w:tab w:val="left" w:pos="993"/>
        </w:tabs>
        <w:spacing w:after="0" w:line="20" w:lineRule="atLeast"/>
        <w:ind w:firstLine="709"/>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-развитие спектра дополнительных образовательных услуг с учетом потребностей населения.</w:t>
      </w:r>
      <w:r>
        <w:rPr>
          <w:rFonts w:ascii="Times New Roman" w:hAnsi="Times New Roman" w:cs="Times New Roman"/>
          <w:color w:val="000000" w:themeColor="text1"/>
          <w:sz w:val="26"/>
          <w:szCs w:val="26"/>
        </w:rPr>
        <w:tab/>
      </w:r>
    </w:p>
    <w:p w:rsidR="00F93B49" w:rsidRDefault="00F93B49" w:rsidP="00F93B49">
      <w:pPr>
        <w:widowControl w:val="0"/>
        <w:autoSpaceDE w:val="0"/>
        <w:autoSpaceDN w:val="0"/>
        <w:adjustRightInd w:val="0"/>
        <w:spacing w:after="0" w:line="240" w:lineRule="auto"/>
        <w:jc w:val="both"/>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 xml:space="preserve">           Программа состоит из трех подпрограмм:</w:t>
      </w:r>
    </w:p>
    <w:p w:rsidR="00F93B49" w:rsidRDefault="00F93B49" w:rsidP="00F93B49">
      <w:pPr>
        <w:pStyle w:val="ConsPlusCell"/>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«Развитие дошкольного образования».</w:t>
      </w:r>
    </w:p>
    <w:p w:rsidR="00F93B49" w:rsidRDefault="00F93B49" w:rsidP="00F93B49">
      <w:pPr>
        <w:pStyle w:val="ConsPlusCell"/>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«Развитие начального, основного, среднего (полного) общего образования».</w:t>
      </w:r>
    </w:p>
    <w:p w:rsidR="00F93B49" w:rsidRDefault="00F93B49" w:rsidP="00F93B49">
      <w:pPr>
        <w:pStyle w:val="ConsPlusCell"/>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3. «Развитие дополнительного образования».</w:t>
      </w:r>
    </w:p>
    <w:p w:rsidR="00F93B49" w:rsidRDefault="00F93B49" w:rsidP="00F93B49">
      <w:pPr>
        <w:pStyle w:val="ConsPlusCell"/>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ab/>
      </w:r>
      <w:r>
        <w:rPr>
          <w:rFonts w:ascii="Times New Roman" w:hAnsi="Times New Roman" w:cs="Times New Roman"/>
          <w:b/>
          <w:bCs/>
          <w:color w:val="000000" w:themeColor="text1"/>
          <w:sz w:val="26"/>
          <w:szCs w:val="26"/>
        </w:rPr>
        <w:t xml:space="preserve">Срок реализации Программы: </w:t>
      </w:r>
      <w:r>
        <w:rPr>
          <w:rFonts w:ascii="Times New Roman" w:hAnsi="Times New Roman" w:cs="Times New Roman"/>
          <w:color w:val="000000" w:themeColor="text1"/>
          <w:sz w:val="26"/>
          <w:szCs w:val="26"/>
        </w:rPr>
        <w:t xml:space="preserve"> Программа реализуется в 1 этап:  2020 – 2025 годы. </w:t>
      </w:r>
    </w:p>
    <w:p w:rsidR="00F93B49" w:rsidRDefault="00F93B49" w:rsidP="00F93B49">
      <w:pPr>
        <w:spacing w:after="0" w:line="240" w:lineRule="auto"/>
        <w:ind w:firstLine="709"/>
        <w:jc w:val="both"/>
        <w:rPr>
          <w:rFonts w:ascii="Times New Roman" w:hAnsi="Times New Roman" w:cs="Times New Roman"/>
          <w:color w:val="000000" w:themeColor="text1"/>
          <w:sz w:val="26"/>
          <w:szCs w:val="26"/>
        </w:rPr>
      </w:pP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Согласно </w:t>
      </w:r>
      <w:r>
        <w:rPr>
          <w:rFonts w:ascii="Times New Roman" w:eastAsia="Times New Roman" w:hAnsi="Times New Roman" w:cs="Times New Roman"/>
          <w:b/>
          <w:color w:val="000000" w:themeColor="text1"/>
          <w:sz w:val="26"/>
          <w:szCs w:val="26"/>
        </w:rPr>
        <w:t>пояснительной записке</w:t>
      </w:r>
      <w:r>
        <w:rPr>
          <w:rFonts w:ascii="Times New Roman" w:eastAsia="Times New Roman" w:hAnsi="Times New Roman" w:cs="Times New Roman"/>
          <w:color w:val="000000" w:themeColor="text1"/>
          <w:sz w:val="26"/>
          <w:szCs w:val="26"/>
        </w:rPr>
        <w:t>, изменения в Программу вносятся в связи с постановлением Администрации Ленинского муниципального района Волгоградской области от 15.11.2022г. №579 «О реорганизации муниципальных казенных дошкольных образовательных учреждений»  и листом записи ЕГРЮЛ от 06.03.2023г., согласно которого внесена запись о прекращении юридического лица путем реорганизации в форме присоединения МКДОУ «Детский сад №2 «Родничок» к МКДОУ «Детский сад №1 «Буратино», а также соглашениями, заключенными Администрацией Ленинского муниципального района и Комитетом образования, науки и молодежной политике Волгоградской области:</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от 27.01.2023г. №18630000-12023-005 «о предоставлении из областного бюджета бюджетам муниципальных образований иных межбюджетных трансфертов на проведение мероприятий по обеспечению деятельности советников директора по </w:t>
      </w:r>
      <w:r>
        <w:rPr>
          <w:rFonts w:ascii="Times New Roman" w:eastAsia="Times New Roman" w:hAnsi="Times New Roman" w:cs="Times New Roman"/>
          <w:color w:val="000000" w:themeColor="text1"/>
          <w:sz w:val="26"/>
          <w:szCs w:val="26"/>
        </w:rPr>
        <w:lastRenderedPageBreak/>
        <w:t>воспитанию и взаимодействию с детскими общественными объединениями в общеобразовательных организациях Волгоградской области»;</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от 23.01.2023г. №186000-1-2023-002 «о предоставлении иного межбюджетного трансферта, имеющего целевое назначение, из областного бюджета бюджетам муниципальных районов и городских округов Волгоградской области на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Волгоградской области,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от 20.01.2023г. №1863000-1-2023-003 «о предоставлении субсидии бюджетам муниципальных районов и городских округов Волгоградской области на софинансирование расходных обязательств муниципальных районов и городских округов Волгоградской области, возникающих при реализации мероприятий  по  организации бесплатного горячего питания обучающихся, получающих начальное общее образование в муниципальных образовательных организациях Волгоградской области». А также дополнительным соглашением к вышеназванному соглашению от 15.02.2023г. №1863000-12023-003/1;</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от 16.01.2023г. №48/23 «о предоставлении субсидии бюджету Ленинского муниципального района Волгоградской области для решения отдельных вопросов местного значения в сфере дополнительного образования детей».</w:t>
      </w:r>
    </w:p>
    <w:p w:rsidR="00F93B49" w:rsidRDefault="00F93B49" w:rsidP="00F93B49">
      <w:pPr>
        <w:spacing w:after="0" w:line="240" w:lineRule="auto"/>
        <w:ind w:firstLine="709"/>
        <w:jc w:val="both"/>
        <w:rPr>
          <w:rFonts w:ascii="Times New Roman" w:eastAsia="Times New Roman" w:hAnsi="Times New Roman" w:cs="Times New Roman"/>
          <w:b/>
          <w:color w:val="000000" w:themeColor="text1"/>
          <w:sz w:val="26"/>
          <w:szCs w:val="26"/>
        </w:rPr>
      </w:pP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На основании вышеперечисленных нормативных документов изменения вносятся:</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Pr>
          <w:rFonts w:ascii="Times New Roman" w:hAnsi="Times New Roman" w:cs="Times New Roman"/>
          <w:b/>
          <w:color w:val="000000" w:themeColor="text1"/>
          <w:sz w:val="26"/>
          <w:szCs w:val="26"/>
        </w:rPr>
        <w:t xml:space="preserve">в позицию паспорта «Целевые показатели Программы (подпрограммы» и в раздел 3 текстовой части паспорта Программы «Целевые показатели муниципальной программы, ожидаемые конечные результаты реализации муниципальной программы», </w:t>
      </w:r>
      <w:r>
        <w:rPr>
          <w:rFonts w:ascii="Times New Roman" w:hAnsi="Times New Roman" w:cs="Times New Roman"/>
          <w:color w:val="000000" w:themeColor="text1"/>
          <w:sz w:val="26"/>
          <w:szCs w:val="26"/>
        </w:rPr>
        <w:t xml:space="preserve">где добавлены целевые показатели: </w:t>
      </w:r>
    </w:p>
    <w:p w:rsidR="00F93B49" w:rsidRDefault="00F93B49" w:rsidP="00F93B49">
      <w:pPr>
        <w:pStyle w:val="a5"/>
        <w:numPr>
          <w:ilvl w:val="0"/>
          <w:numId w:val="4"/>
        </w:numPr>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«доля педагогических работников образовательных организаций, получивших ежемесячное денежное вознаграждение за классное руководство в общей численности педагогических работников данной категории»;</w:t>
      </w:r>
    </w:p>
    <w:p w:rsidR="00F93B49" w:rsidRDefault="00F93B49" w:rsidP="00F93B49">
      <w:pPr>
        <w:pStyle w:val="a5"/>
        <w:numPr>
          <w:ilvl w:val="0"/>
          <w:numId w:val="4"/>
        </w:numPr>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xml:space="preserve"> «доля обучающихся, получающих начальное общее образование в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в муниципальных образовательных организациях»;</w:t>
      </w:r>
    </w:p>
    <w:p w:rsidR="00F93B49" w:rsidRDefault="00F93B49" w:rsidP="00F93B49">
      <w:pPr>
        <w:pStyle w:val="a5"/>
        <w:numPr>
          <w:ilvl w:val="0"/>
          <w:numId w:val="4"/>
        </w:numPr>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xml:space="preserve">  «количество ставок советников директора по воспитанию и взаимодействию с детскими общественными объединениями». </w:t>
      </w:r>
    </w:p>
    <w:p w:rsidR="00F93B49" w:rsidRDefault="00F93B49" w:rsidP="00F93B49">
      <w:pPr>
        <w:pStyle w:val="a5"/>
        <w:ind w:left="0" w:firstLine="709"/>
        <w:jc w:val="both"/>
        <w:rPr>
          <w:rFonts w:ascii="Times New Roman" w:hAnsi="Times New Roman"/>
          <w:color w:val="000000" w:themeColor="text1"/>
          <w:sz w:val="26"/>
          <w:szCs w:val="26"/>
          <w:lang w:val="ru-RU"/>
        </w:rPr>
      </w:pPr>
      <w:r>
        <w:rPr>
          <w:rFonts w:ascii="Times New Roman" w:hAnsi="Times New Roman"/>
          <w:color w:val="000000" w:themeColor="text1"/>
          <w:sz w:val="26"/>
          <w:szCs w:val="26"/>
          <w:lang w:val="ru-RU"/>
        </w:rPr>
        <w:t xml:space="preserve">- </w:t>
      </w:r>
      <w:r>
        <w:rPr>
          <w:rFonts w:ascii="Times New Roman" w:hAnsi="Times New Roman"/>
          <w:b/>
          <w:color w:val="000000" w:themeColor="text1"/>
          <w:sz w:val="26"/>
          <w:szCs w:val="26"/>
          <w:lang w:val="ru-RU"/>
        </w:rPr>
        <w:t xml:space="preserve">в раздел 1 текстовой части паспорта Программы «Общая характеристика сферы реализации муниципальной программы», </w:t>
      </w:r>
      <w:r>
        <w:rPr>
          <w:rFonts w:ascii="Times New Roman" w:hAnsi="Times New Roman"/>
          <w:color w:val="000000" w:themeColor="text1"/>
          <w:sz w:val="26"/>
          <w:szCs w:val="26"/>
          <w:lang w:val="ru-RU"/>
        </w:rPr>
        <w:t>где уменьшено количество дошкольных образовательных организаций с 7 ед. до 6 ед.</w:t>
      </w:r>
    </w:p>
    <w:p w:rsidR="00F93B49" w:rsidRDefault="00F93B49" w:rsidP="00F93B49">
      <w:pPr>
        <w:pStyle w:val="a5"/>
        <w:ind w:left="0" w:firstLine="709"/>
        <w:jc w:val="both"/>
        <w:rPr>
          <w:rFonts w:ascii="Times New Roman" w:eastAsia="Times New Roman" w:hAnsi="Times New Roman"/>
          <w:color w:val="000000" w:themeColor="text1"/>
          <w:sz w:val="26"/>
          <w:szCs w:val="26"/>
          <w:lang w:val="ru-RU"/>
        </w:rPr>
      </w:pPr>
      <w:r>
        <w:rPr>
          <w:rFonts w:ascii="Times New Roman" w:hAnsi="Times New Roman"/>
          <w:color w:val="000000" w:themeColor="text1"/>
          <w:sz w:val="26"/>
          <w:szCs w:val="26"/>
          <w:lang w:val="ru-RU"/>
        </w:rPr>
        <w:t xml:space="preserve">- </w:t>
      </w:r>
      <w:r>
        <w:rPr>
          <w:rFonts w:ascii="Times New Roman" w:eastAsia="Times New Roman" w:hAnsi="Times New Roman"/>
          <w:b/>
          <w:color w:val="000000" w:themeColor="text1"/>
          <w:sz w:val="26"/>
          <w:szCs w:val="26"/>
          <w:lang w:val="ru-RU"/>
        </w:rPr>
        <w:t>в раздел 4 текстовой части паспорта Программы</w:t>
      </w:r>
      <w:r>
        <w:rPr>
          <w:rFonts w:ascii="Times New Roman" w:eastAsia="Times New Roman" w:hAnsi="Times New Roman"/>
          <w:color w:val="000000" w:themeColor="text1"/>
          <w:sz w:val="26"/>
          <w:szCs w:val="26"/>
          <w:lang w:val="ru-RU"/>
        </w:rPr>
        <w:t xml:space="preserve"> </w:t>
      </w:r>
      <w:r>
        <w:rPr>
          <w:rFonts w:ascii="Times New Roman" w:eastAsia="Times New Roman" w:hAnsi="Times New Roman"/>
          <w:b/>
          <w:color w:val="000000" w:themeColor="text1"/>
          <w:sz w:val="26"/>
          <w:szCs w:val="26"/>
          <w:lang w:val="ru-RU"/>
        </w:rPr>
        <w:t xml:space="preserve">«Обобщенная характеристика основных мероприятий муниципальной программы (подпрограммы)», </w:t>
      </w:r>
      <w:r>
        <w:rPr>
          <w:rFonts w:ascii="Times New Roman" w:eastAsia="Times New Roman" w:hAnsi="Times New Roman"/>
          <w:color w:val="000000" w:themeColor="text1"/>
          <w:sz w:val="26"/>
          <w:szCs w:val="26"/>
          <w:lang w:val="ru-RU"/>
        </w:rPr>
        <w:t>где</w:t>
      </w:r>
      <w:r>
        <w:rPr>
          <w:rFonts w:ascii="Times New Roman" w:eastAsia="Times New Roman" w:hAnsi="Times New Roman"/>
          <w:b/>
          <w:color w:val="000000" w:themeColor="text1"/>
          <w:sz w:val="26"/>
          <w:szCs w:val="26"/>
          <w:lang w:val="ru-RU"/>
        </w:rPr>
        <w:t xml:space="preserve"> </w:t>
      </w:r>
      <w:r>
        <w:rPr>
          <w:rFonts w:ascii="Times New Roman" w:eastAsia="Times New Roman" w:hAnsi="Times New Roman"/>
          <w:color w:val="000000" w:themeColor="text1"/>
          <w:sz w:val="26"/>
          <w:szCs w:val="26"/>
          <w:lang w:val="ru-RU"/>
        </w:rPr>
        <w:t>в подпрограмму 2  в мероприятия добавлен «Региональный проект «Патриотическое воспитание граждан Российской Федерации (Волгоградская область)».</w:t>
      </w:r>
    </w:p>
    <w:p w:rsidR="00F93B49" w:rsidRDefault="00F93B49" w:rsidP="00F93B49">
      <w:pPr>
        <w:pStyle w:val="a5"/>
        <w:ind w:left="0" w:firstLine="709"/>
        <w:jc w:val="both"/>
        <w:rPr>
          <w:rFonts w:ascii="Times New Roman" w:eastAsia="Times New Roman" w:hAnsi="Times New Roman"/>
          <w:color w:val="000000" w:themeColor="text1"/>
          <w:sz w:val="26"/>
          <w:szCs w:val="26"/>
          <w:lang w:val="ru-RU"/>
        </w:rPr>
      </w:pPr>
      <w:r>
        <w:rPr>
          <w:rFonts w:ascii="Times New Roman" w:eastAsia="Times New Roman" w:hAnsi="Times New Roman"/>
          <w:color w:val="000000" w:themeColor="text1"/>
          <w:sz w:val="26"/>
          <w:szCs w:val="26"/>
          <w:lang w:val="ru-RU"/>
        </w:rPr>
        <w:t xml:space="preserve">-  </w:t>
      </w:r>
      <w:r>
        <w:rPr>
          <w:rFonts w:ascii="Times New Roman" w:hAnsi="Times New Roman"/>
          <w:color w:val="000000" w:themeColor="text1"/>
          <w:sz w:val="26"/>
          <w:szCs w:val="26"/>
          <w:lang w:val="ru-RU"/>
        </w:rPr>
        <w:t xml:space="preserve">в </w:t>
      </w:r>
      <w:r>
        <w:rPr>
          <w:rFonts w:ascii="Times New Roman" w:hAnsi="Times New Roman"/>
          <w:b/>
          <w:color w:val="000000" w:themeColor="text1"/>
          <w:sz w:val="26"/>
          <w:szCs w:val="26"/>
          <w:lang w:val="ru-RU"/>
        </w:rPr>
        <w:t>позицию паспорта Программы «Объемы и источники финансирования Программы (подпрограммы)»</w:t>
      </w:r>
      <w:r>
        <w:rPr>
          <w:rFonts w:ascii="Times New Roman" w:hAnsi="Times New Roman"/>
          <w:color w:val="000000" w:themeColor="text1"/>
          <w:sz w:val="26"/>
          <w:szCs w:val="26"/>
          <w:lang w:val="ru-RU"/>
        </w:rPr>
        <w:t xml:space="preserve"> и </w:t>
      </w:r>
      <w:r>
        <w:rPr>
          <w:rFonts w:ascii="Times New Roman" w:hAnsi="Times New Roman"/>
          <w:b/>
          <w:color w:val="000000" w:themeColor="text1"/>
          <w:sz w:val="26"/>
          <w:szCs w:val="26"/>
          <w:lang w:val="ru-RU"/>
        </w:rPr>
        <w:t>в</w:t>
      </w:r>
      <w:r>
        <w:rPr>
          <w:rFonts w:ascii="Times New Roman" w:hAnsi="Times New Roman"/>
          <w:color w:val="000000" w:themeColor="text1"/>
          <w:sz w:val="26"/>
          <w:szCs w:val="26"/>
          <w:lang w:val="ru-RU"/>
        </w:rPr>
        <w:t xml:space="preserve"> </w:t>
      </w:r>
      <w:r>
        <w:rPr>
          <w:rFonts w:ascii="Times New Roman" w:hAnsi="Times New Roman"/>
          <w:b/>
          <w:color w:val="000000" w:themeColor="text1"/>
          <w:sz w:val="26"/>
          <w:szCs w:val="26"/>
          <w:lang w:val="ru-RU"/>
        </w:rPr>
        <w:t>раздел 5 текстовой части паспорта Программы «Обоснование объема финансовых ресурсов, необходимых для реализации муниципальной программы»</w:t>
      </w:r>
      <w:r>
        <w:rPr>
          <w:rFonts w:ascii="Times New Roman" w:hAnsi="Times New Roman"/>
          <w:color w:val="000000" w:themeColor="text1"/>
          <w:sz w:val="26"/>
          <w:szCs w:val="26"/>
          <w:lang w:val="ru-RU"/>
        </w:rPr>
        <w:t>, где внесены изменения относительно объема финансирования Программы.</w:t>
      </w:r>
    </w:p>
    <w:p w:rsidR="00F93B49" w:rsidRDefault="00F93B49" w:rsidP="00F93B49">
      <w:pPr>
        <w:spacing w:after="0" w:line="240" w:lineRule="auto"/>
        <w:ind w:firstLine="708"/>
        <w:jc w:val="both"/>
        <w:rPr>
          <w:rFonts w:ascii="Times New Roman" w:eastAsia="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 xml:space="preserve">Общий объем финансирования действующей Программы составляет 176295,11 тыс. руб., </w:t>
      </w:r>
      <w:r>
        <w:rPr>
          <w:rFonts w:ascii="Times New Roman" w:eastAsia="Times New Roman" w:hAnsi="Times New Roman" w:cs="Times New Roman"/>
          <w:color w:val="000000" w:themeColor="text1"/>
          <w:sz w:val="26"/>
          <w:szCs w:val="26"/>
        </w:rPr>
        <w:t xml:space="preserve">в том числе: средства областного бюджета в размере 147582,93 тыс. руб., средства бюджета района 28712,18 тыс. руб. </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Предлагаемым проектом объем финансирования Программы составит 183190,44 тыс. руб., из них средства областного бюджета 154114,26 тыс. руб., средства бюджета района 29076,18 тыс. руб., в том числе по годам:</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2020 год -  6477,18 тыс. руб.;</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2021 год  - 31989,73 тыс. руб.;</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2022 год  - 33521,56 тыс. руб.;</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2023 год   - 36679,49 тыс. руб.;</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2024 год   - 37382,80 тыс. руб.;</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2025 год  - 37139,68 тыс. руб.</w:t>
      </w: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Таким образом, предлагаемым проектом предусмотрено в целом увеличение финансирования на реализацию Программы на сумму 6895,33 тыс. руб., в том числе за счет средств областного  бюджета на 6531,33 тыс. руб., за счет средств бюджета района на 364,0  тыс. руб.</w:t>
      </w:r>
    </w:p>
    <w:p w:rsidR="00F93B49" w:rsidRDefault="00F93B49" w:rsidP="00F93B49">
      <w:pPr>
        <w:spacing w:after="0" w:line="240" w:lineRule="auto"/>
        <w:ind w:right="142" w:firstLine="708"/>
        <w:jc w:val="both"/>
        <w:rPr>
          <w:rFonts w:ascii="Times New Roman" w:eastAsia="Times New Roman" w:hAnsi="Times New Roman" w:cs="Times New Roman"/>
          <w:color w:val="000000" w:themeColor="text1"/>
          <w:sz w:val="26"/>
          <w:szCs w:val="26"/>
        </w:rPr>
      </w:pP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С учетом внесенных изменений в паспорт и текстовую часть Программы соответственно вносятся изменения в приложения к Программе формы 1 «Перечень целевых показателей достижения поставленных целей и задач муниципальной программы Ленинского муниципального района», 2 «Перечень мероприятий муниципальной программы Ленинского муниципального района» и 3 «Ресурсное обеспечение муниципальной программы Ленинского муниципального района за счет средств, привлеченных из различных источников финансирования»  по объему финансирования по годам  и мероприятиям Программы.</w:t>
      </w:r>
    </w:p>
    <w:p w:rsidR="00F93B49" w:rsidRDefault="00F93B49" w:rsidP="00F93B49">
      <w:pPr>
        <w:spacing w:after="0" w:line="240" w:lineRule="auto"/>
        <w:ind w:firstLine="709"/>
        <w:jc w:val="both"/>
        <w:rPr>
          <w:rFonts w:ascii="Times New Roman" w:hAnsi="Times New Roman" w:cs="Times New Roman"/>
          <w:b/>
          <w:color w:val="000000" w:themeColor="text1"/>
          <w:sz w:val="26"/>
          <w:szCs w:val="26"/>
          <w:u w:val="single"/>
        </w:rPr>
      </w:pPr>
    </w:p>
    <w:p w:rsidR="00F93B49" w:rsidRDefault="00F93B49" w:rsidP="00F93B49">
      <w:pPr>
        <w:spacing w:after="0" w:line="240" w:lineRule="auto"/>
        <w:ind w:firstLine="709"/>
        <w:jc w:val="both"/>
        <w:rPr>
          <w:rFonts w:ascii="Times New Roman" w:hAnsi="Times New Roman" w:cs="Times New Roman"/>
          <w:b/>
          <w:color w:val="000000" w:themeColor="text1"/>
          <w:sz w:val="26"/>
          <w:szCs w:val="26"/>
          <w:u w:val="single"/>
        </w:rPr>
      </w:pPr>
      <w:r>
        <w:rPr>
          <w:rFonts w:ascii="Times New Roman" w:hAnsi="Times New Roman" w:cs="Times New Roman"/>
          <w:b/>
          <w:color w:val="000000" w:themeColor="text1"/>
          <w:sz w:val="26"/>
          <w:szCs w:val="26"/>
          <w:u w:val="single"/>
        </w:rPr>
        <w:t>Вывод:</w:t>
      </w:r>
    </w:p>
    <w:p w:rsidR="00F93B49" w:rsidRDefault="00F93B49" w:rsidP="00F93B49">
      <w:pPr>
        <w:spacing w:after="0" w:line="240" w:lineRule="auto"/>
        <w:ind w:firstLine="708"/>
        <w:jc w:val="both"/>
        <w:rPr>
          <w:rFonts w:ascii="Times New Roman" w:hAnsi="Times New Roman"/>
          <w:color w:val="000000" w:themeColor="text1"/>
          <w:sz w:val="26"/>
          <w:szCs w:val="26"/>
        </w:rPr>
      </w:pPr>
      <w:r>
        <w:rPr>
          <w:rFonts w:ascii="Times New Roman" w:eastAsia="Times New Roman" w:hAnsi="Times New Roman" w:cs="Times New Roman"/>
          <w:color w:val="000000" w:themeColor="text1"/>
          <w:sz w:val="26"/>
          <w:szCs w:val="26"/>
        </w:rPr>
        <w:t xml:space="preserve">По результату экспертизы проекта постановления </w:t>
      </w:r>
      <w:r>
        <w:rPr>
          <w:rFonts w:ascii="Times New Roman" w:hAnsi="Times New Roman" w:cs="Times New Roman"/>
          <w:color w:val="000000" w:themeColor="text1"/>
          <w:sz w:val="26"/>
          <w:szCs w:val="26"/>
        </w:rPr>
        <w:t xml:space="preserve">администрации Ленинского муниципального района Волгоградской области «О внесении изменений в постановление администрации Ленинского муниципального района Волгоградской области от 12.10.2020г. №488 </w:t>
      </w:r>
      <w:r>
        <w:rPr>
          <w:rFonts w:ascii="Times New Roman" w:hAnsi="Times New Roman" w:cs="Times New Roman"/>
          <w:bCs/>
          <w:color w:val="000000" w:themeColor="text1"/>
          <w:sz w:val="26"/>
          <w:szCs w:val="26"/>
        </w:rPr>
        <w:t xml:space="preserve">«Об утверждении муниципальной программы Ленинского муниципального района  </w:t>
      </w:r>
      <w:r>
        <w:rPr>
          <w:rFonts w:ascii="Times New Roman" w:hAnsi="Times New Roman" w:cs="Times New Roman"/>
          <w:b/>
          <w:color w:val="000000" w:themeColor="text1"/>
          <w:sz w:val="26"/>
          <w:szCs w:val="26"/>
        </w:rPr>
        <w:t>«</w:t>
      </w:r>
      <w:r>
        <w:rPr>
          <w:rFonts w:ascii="Times New Roman" w:hAnsi="Times New Roman" w:cs="Times New Roman"/>
          <w:color w:val="000000" w:themeColor="text1"/>
          <w:sz w:val="26"/>
          <w:szCs w:val="26"/>
        </w:rPr>
        <w:t xml:space="preserve">Развитие системы образования в Ленинском муниципальном районе» </w:t>
      </w:r>
      <w:r>
        <w:rPr>
          <w:rFonts w:ascii="Times New Roman" w:eastAsia="Times New Roman" w:hAnsi="Times New Roman" w:cs="Times New Roman"/>
          <w:color w:val="000000" w:themeColor="text1"/>
          <w:sz w:val="26"/>
          <w:szCs w:val="26"/>
        </w:rPr>
        <w:t xml:space="preserve"> Контрольно-счетная палата Ленинского муниципального района считает возможным утвердить проект постановления </w:t>
      </w:r>
    </w:p>
    <w:p w:rsidR="00F93B49" w:rsidRDefault="00F93B49" w:rsidP="00F93B49">
      <w:pPr>
        <w:spacing w:after="0" w:line="240" w:lineRule="auto"/>
        <w:ind w:firstLine="708"/>
        <w:jc w:val="both"/>
        <w:rPr>
          <w:rFonts w:ascii="Times New Roman" w:eastAsia="Times New Roman" w:hAnsi="Times New Roman" w:cs="Times New Roman"/>
          <w:color w:val="000000" w:themeColor="text1"/>
          <w:sz w:val="26"/>
          <w:szCs w:val="26"/>
        </w:rPr>
      </w:pPr>
    </w:p>
    <w:p w:rsidR="00F93B49" w:rsidRDefault="00F93B49" w:rsidP="00F93B49">
      <w:pPr>
        <w:spacing w:after="0" w:line="240" w:lineRule="auto"/>
        <w:ind w:firstLine="708"/>
        <w:jc w:val="both"/>
        <w:rPr>
          <w:rFonts w:ascii="Times New Roman" w:hAnsi="Times New Roman" w:cs="Times New Roman"/>
          <w:color w:val="000000" w:themeColor="text1"/>
          <w:sz w:val="26"/>
          <w:szCs w:val="26"/>
        </w:rPr>
      </w:pPr>
    </w:p>
    <w:p w:rsidR="00F93B49" w:rsidRDefault="00F93B49" w:rsidP="00F93B49">
      <w:pPr>
        <w:spacing w:after="0" w:line="24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Ст.инспектор Контрольно-счетной</w:t>
      </w:r>
    </w:p>
    <w:p w:rsidR="00F93B49" w:rsidRDefault="00F93B49" w:rsidP="00F93B49">
      <w:pPr>
        <w:spacing w:after="0" w:line="24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палаты Ленинского муниципального </w:t>
      </w:r>
    </w:p>
    <w:p w:rsidR="00F93B49" w:rsidRDefault="00F93B49" w:rsidP="00F93B49">
      <w:pPr>
        <w:spacing w:after="0" w:line="24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района                                                                                                               Н.Ю. Жолобова</w:t>
      </w:r>
    </w:p>
    <w:p w:rsidR="00F93B49" w:rsidRDefault="00F93B49" w:rsidP="00F93B49">
      <w:pPr>
        <w:spacing w:after="0" w:line="240" w:lineRule="auto"/>
        <w:ind w:firstLine="709"/>
        <w:jc w:val="both"/>
        <w:rPr>
          <w:rFonts w:ascii="Times New Roman" w:eastAsia="Times New Roman" w:hAnsi="Times New Roman" w:cs="Times New Roman"/>
          <w:color w:val="000000" w:themeColor="text1"/>
          <w:sz w:val="24"/>
          <w:szCs w:val="24"/>
        </w:rPr>
      </w:pPr>
    </w:p>
    <w:p w:rsidR="00F93B49" w:rsidRDefault="00F93B49" w:rsidP="00F93B49">
      <w:pPr>
        <w:spacing w:after="0" w:line="240" w:lineRule="auto"/>
        <w:ind w:left="4820"/>
        <w:jc w:val="center"/>
        <w:rPr>
          <w:rFonts w:ascii="Times New Roman" w:hAnsi="Times New Roman"/>
          <w:b/>
          <w:color w:val="000000" w:themeColor="text1"/>
        </w:rPr>
      </w:pPr>
      <w:r>
        <w:rPr>
          <w:rFonts w:ascii="Times New Roman" w:hAnsi="Times New Roman"/>
          <w:b/>
          <w:color w:val="000000" w:themeColor="text1"/>
        </w:rPr>
        <w:t xml:space="preserve">         «СОГЛАСОВАНО»</w:t>
      </w:r>
    </w:p>
    <w:p w:rsidR="00F93B49" w:rsidRDefault="00F93B49" w:rsidP="00F93B49">
      <w:pPr>
        <w:spacing w:after="0" w:line="240" w:lineRule="auto"/>
        <w:ind w:left="4820"/>
        <w:jc w:val="right"/>
        <w:rPr>
          <w:rFonts w:ascii="Times New Roman" w:hAnsi="Times New Roman"/>
          <w:color w:val="000000" w:themeColor="text1"/>
        </w:rPr>
      </w:pPr>
      <w:r>
        <w:rPr>
          <w:rFonts w:ascii="Times New Roman" w:hAnsi="Times New Roman"/>
          <w:color w:val="000000" w:themeColor="text1"/>
        </w:rPr>
        <w:t>Председатель Контрольно- счетной палаты</w:t>
      </w:r>
    </w:p>
    <w:p w:rsidR="00F93B49" w:rsidRDefault="00F93B49" w:rsidP="00F93B49">
      <w:pPr>
        <w:spacing w:after="0" w:line="240" w:lineRule="auto"/>
        <w:ind w:left="4820"/>
        <w:rPr>
          <w:rFonts w:ascii="Times New Roman" w:hAnsi="Times New Roman"/>
          <w:color w:val="000000" w:themeColor="text1"/>
        </w:rPr>
      </w:pPr>
      <w:r>
        <w:rPr>
          <w:rFonts w:ascii="Times New Roman" w:hAnsi="Times New Roman"/>
          <w:color w:val="000000" w:themeColor="text1"/>
        </w:rPr>
        <w:t xml:space="preserve">                   Ленинского муниципального района</w:t>
      </w:r>
    </w:p>
    <w:p w:rsidR="00F93B49" w:rsidRDefault="00F93B49" w:rsidP="00F93B49">
      <w:pPr>
        <w:spacing w:after="0" w:line="240" w:lineRule="auto"/>
        <w:ind w:left="4820"/>
        <w:jc w:val="center"/>
        <w:rPr>
          <w:rFonts w:ascii="Times New Roman" w:hAnsi="Times New Roman" w:cs="Times New Roman"/>
          <w:color w:val="000000" w:themeColor="text1"/>
          <w:sz w:val="26"/>
          <w:szCs w:val="26"/>
        </w:rPr>
      </w:pPr>
      <w:r>
        <w:rPr>
          <w:rFonts w:ascii="Times New Roman" w:hAnsi="Times New Roman"/>
          <w:color w:val="000000" w:themeColor="text1"/>
        </w:rPr>
        <w:t xml:space="preserve">                         </w:t>
      </w:r>
      <w:proofErr w:type="spellStart"/>
      <w:r>
        <w:rPr>
          <w:rFonts w:ascii="Times New Roman" w:hAnsi="Times New Roman"/>
          <w:color w:val="000000" w:themeColor="text1"/>
        </w:rPr>
        <w:t>__________________Мололкина</w:t>
      </w:r>
      <w:proofErr w:type="spellEnd"/>
      <w:r>
        <w:rPr>
          <w:rFonts w:ascii="Times New Roman" w:hAnsi="Times New Roman"/>
          <w:color w:val="000000" w:themeColor="text1"/>
        </w:rPr>
        <w:t xml:space="preserve"> Т.В.                                                                                                                                                                     «07» апреля 2023г.</w:t>
      </w:r>
    </w:p>
    <w:p w:rsidR="005730A3" w:rsidRPr="005A067E" w:rsidRDefault="005730A3" w:rsidP="00F93B49">
      <w:pPr>
        <w:spacing w:after="0" w:line="240" w:lineRule="auto"/>
        <w:jc w:val="both"/>
        <w:rPr>
          <w:rFonts w:ascii="Times New Roman" w:hAnsi="Times New Roman" w:cs="Times New Roman"/>
          <w:color w:val="000000" w:themeColor="text1"/>
          <w:sz w:val="26"/>
          <w:szCs w:val="26"/>
        </w:rPr>
      </w:pPr>
    </w:p>
    <w:sectPr w:rsidR="005730A3" w:rsidRPr="005A067E" w:rsidSect="00B93CB2">
      <w:footerReference w:type="default" r:id="rId9"/>
      <w:pgSz w:w="11906" w:h="16838"/>
      <w:pgMar w:top="567" w:right="680"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EBE" w:rsidRDefault="003D6EBE" w:rsidP="002F6907">
      <w:pPr>
        <w:spacing w:after="0" w:line="240" w:lineRule="auto"/>
      </w:pPr>
      <w:r>
        <w:separator/>
      </w:r>
    </w:p>
  </w:endnote>
  <w:endnote w:type="continuationSeparator" w:id="0">
    <w:p w:rsidR="003D6EBE" w:rsidRDefault="003D6EBE" w:rsidP="002F69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49439"/>
    </w:sdtPr>
    <w:sdtContent>
      <w:p w:rsidR="003F7591" w:rsidRDefault="00124BFF">
        <w:pPr>
          <w:pStyle w:val="a3"/>
          <w:jc w:val="center"/>
        </w:pPr>
        <w:fldSimple w:instr=" PAGE   \* MERGEFORMAT ">
          <w:r w:rsidR="00F93B49">
            <w:rPr>
              <w:noProof/>
            </w:rPr>
            <w:t>1</w:t>
          </w:r>
        </w:fldSimple>
      </w:p>
    </w:sdtContent>
  </w:sdt>
  <w:p w:rsidR="003F7591" w:rsidRDefault="003F7591">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EBE" w:rsidRDefault="003D6EBE" w:rsidP="002F6907">
      <w:pPr>
        <w:spacing w:after="0" w:line="240" w:lineRule="auto"/>
      </w:pPr>
      <w:r>
        <w:separator/>
      </w:r>
    </w:p>
  </w:footnote>
  <w:footnote w:type="continuationSeparator" w:id="0">
    <w:p w:rsidR="003D6EBE" w:rsidRDefault="003D6EBE" w:rsidP="002F69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177A6"/>
    <w:multiLevelType w:val="hybridMultilevel"/>
    <w:tmpl w:val="E0C474B0"/>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
    <w:nsid w:val="64630731"/>
    <w:multiLevelType w:val="hybridMultilevel"/>
    <w:tmpl w:val="158847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useFELayout/>
  </w:compat>
  <w:rsids>
    <w:rsidRoot w:val="00234556"/>
    <w:rsid w:val="000046AB"/>
    <w:rsid w:val="00005946"/>
    <w:rsid w:val="00006BDD"/>
    <w:rsid w:val="0001129B"/>
    <w:rsid w:val="000179D0"/>
    <w:rsid w:val="00017DA6"/>
    <w:rsid w:val="00020C06"/>
    <w:rsid w:val="00020E64"/>
    <w:rsid w:val="000242BB"/>
    <w:rsid w:val="0002681F"/>
    <w:rsid w:val="00026CDC"/>
    <w:rsid w:val="00027245"/>
    <w:rsid w:val="00033E42"/>
    <w:rsid w:val="00036BA4"/>
    <w:rsid w:val="00037EBA"/>
    <w:rsid w:val="000411C1"/>
    <w:rsid w:val="0004434A"/>
    <w:rsid w:val="000452E8"/>
    <w:rsid w:val="00046E3B"/>
    <w:rsid w:val="000509FF"/>
    <w:rsid w:val="000660A9"/>
    <w:rsid w:val="000702C3"/>
    <w:rsid w:val="00071C4B"/>
    <w:rsid w:val="00072065"/>
    <w:rsid w:val="00072542"/>
    <w:rsid w:val="00074930"/>
    <w:rsid w:val="00074C24"/>
    <w:rsid w:val="00076F59"/>
    <w:rsid w:val="00083B67"/>
    <w:rsid w:val="0008639E"/>
    <w:rsid w:val="000868A0"/>
    <w:rsid w:val="00094271"/>
    <w:rsid w:val="000A0508"/>
    <w:rsid w:val="000A598B"/>
    <w:rsid w:val="000B26AC"/>
    <w:rsid w:val="000B2AAF"/>
    <w:rsid w:val="000B30CC"/>
    <w:rsid w:val="000B60D0"/>
    <w:rsid w:val="000B731C"/>
    <w:rsid w:val="000C094D"/>
    <w:rsid w:val="000D1CBD"/>
    <w:rsid w:val="000D55B4"/>
    <w:rsid w:val="000D58F2"/>
    <w:rsid w:val="000D7A5B"/>
    <w:rsid w:val="000E0399"/>
    <w:rsid w:val="000E2D6F"/>
    <w:rsid w:val="000E46A3"/>
    <w:rsid w:val="000E67A9"/>
    <w:rsid w:val="000E6A50"/>
    <w:rsid w:val="000E6D95"/>
    <w:rsid w:val="000E7A19"/>
    <w:rsid w:val="000F0930"/>
    <w:rsid w:val="000F09FB"/>
    <w:rsid w:val="000F12C0"/>
    <w:rsid w:val="000F2EC9"/>
    <w:rsid w:val="000F40B2"/>
    <w:rsid w:val="000F6239"/>
    <w:rsid w:val="00103B8F"/>
    <w:rsid w:val="0010713E"/>
    <w:rsid w:val="00107807"/>
    <w:rsid w:val="00112515"/>
    <w:rsid w:val="0011737C"/>
    <w:rsid w:val="00120333"/>
    <w:rsid w:val="001217B9"/>
    <w:rsid w:val="00124BFF"/>
    <w:rsid w:val="00124C01"/>
    <w:rsid w:val="00127DE8"/>
    <w:rsid w:val="00130533"/>
    <w:rsid w:val="001440F9"/>
    <w:rsid w:val="00145F4F"/>
    <w:rsid w:val="001501EC"/>
    <w:rsid w:val="00150C6B"/>
    <w:rsid w:val="00152250"/>
    <w:rsid w:val="00155FCD"/>
    <w:rsid w:val="00156005"/>
    <w:rsid w:val="0016389B"/>
    <w:rsid w:val="00163FFE"/>
    <w:rsid w:val="00164C74"/>
    <w:rsid w:val="0016752F"/>
    <w:rsid w:val="00167C6F"/>
    <w:rsid w:val="00172BFA"/>
    <w:rsid w:val="00174D96"/>
    <w:rsid w:val="00177133"/>
    <w:rsid w:val="001772A9"/>
    <w:rsid w:val="00177A7B"/>
    <w:rsid w:val="00192AE7"/>
    <w:rsid w:val="001932E1"/>
    <w:rsid w:val="00196532"/>
    <w:rsid w:val="001A38A2"/>
    <w:rsid w:val="001A59DC"/>
    <w:rsid w:val="001B2C09"/>
    <w:rsid w:val="001B52A0"/>
    <w:rsid w:val="001C1C39"/>
    <w:rsid w:val="001C50CA"/>
    <w:rsid w:val="001C787D"/>
    <w:rsid w:val="001D245B"/>
    <w:rsid w:val="001D3290"/>
    <w:rsid w:val="001D77ED"/>
    <w:rsid w:val="001E2AB4"/>
    <w:rsid w:val="001E3B68"/>
    <w:rsid w:val="001E44C1"/>
    <w:rsid w:val="001E6910"/>
    <w:rsid w:val="001F66FA"/>
    <w:rsid w:val="00201496"/>
    <w:rsid w:val="00205B4F"/>
    <w:rsid w:val="00213D29"/>
    <w:rsid w:val="0021627D"/>
    <w:rsid w:val="0022502A"/>
    <w:rsid w:val="00234556"/>
    <w:rsid w:val="00235CCA"/>
    <w:rsid w:val="0024111F"/>
    <w:rsid w:val="0024310F"/>
    <w:rsid w:val="0024434D"/>
    <w:rsid w:val="00245DA8"/>
    <w:rsid w:val="002470B5"/>
    <w:rsid w:val="0024728B"/>
    <w:rsid w:val="002478CC"/>
    <w:rsid w:val="00255E06"/>
    <w:rsid w:val="002564A8"/>
    <w:rsid w:val="00263FB3"/>
    <w:rsid w:val="00266CDC"/>
    <w:rsid w:val="0027546E"/>
    <w:rsid w:val="0027740B"/>
    <w:rsid w:val="002775EF"/>
    <w:rsid w:val="00280267"/>
    <w:rsid w:val="00280C95"/>
    <w:rsid w:val="0028109F"/>
    <w:rsid w:val="00281BD2"/>
    <w:rsid w:val="00282F63"/>
    <w:rsid w:val="0028352C"/>
    <w:rsid w:val="00284E52"/>
    <w:rsid w:val="00286976"/>
    <w:rsid w:val="002900AD"/>
    <w:rsid w:val="00290E4F"/>
    <w:rsid w:val="00290F8C"/>
    <w:rsid w:val="00292EC1"/>
    <w:rsid w:val="0029319B"/>
    <w:rsid w:val="00295AAB"/>
    <w:rsid w:val="002A4E9A"/>
    <w:rsid w:val="002A6805"/>
    <w:rsid w:val="002B0980"/>
    <w:rsid w:val="002B4B07"/>
    <w:rsid w:val="002B5066"/>
    <w:rsid w:val="002B5B2F"/>
    <w:rsid w:val="002C0828"/>
    <w:rsid w:val="002D1331"/>
    <w:rsid w:val="002D5DFD"/>
    <w:rsid w:val="002D7308"/>
    <w:rsid w:val="002D7CB9"/>
    <w:rsid w:val="002E30D3"/>
    <w:rsid w:val="002E4570"/>
    <w:rsid w:val="002E4A11"/>
    <w:rsid w:val="002E6E91"/>
    <w:rsid w:val="002F0A13"/>
    <w:rsid w:val="002F0E2C"/>
    <w:rsid w:val="002F21A1"/>
    <w:rsid w:val="002F2698"/>
    <w:rsid w:val="002F3335"/>
    <w:rsid w:val="002F3C02"/>
    <w:rsid w:val="002F6907"/>
    <w:rsid w:val="002F7D00"/>
    <w:rsid w:val="00300D79"/>
    <w:rsid w:val="00310147"/>
    <w:rsid w:val="003131BB"/>
    <w:rsid w:val="003133DE"/>
    <w:rsid w:val="003164B7"/>
    <w:rsid w:val="00316786"/>
    <w:rsid w:val="00321A53"/>
    <w:rsid w:val="003309BE"/>
    <w:rsid w:val="00330E50"/>
    <w:rsid w:val="0033178A"/>
    <w:rsid w:val="00334172"/>
    <w:rsid w:val="0033420E"/>
    <w:rsid w:val="003374ED"/>
    <w:rsid w:val="00342240"/>
    <w:rsid w:val="00345A83"/>
    <w:rsid w:val="003468E0"/>
    <w:rsid w:val="003479EA"/>
    <w:rsid w:val="00362165"/>
    <w:rsid w:val="00371803"/>
    <w:rsid w:val="0037407D"/>
    <w:rsid w:val="00374FFD"/>
    <w:rsid w:val="00380E9D"/>
    <w:rsid w:val="0038452E"/>
    <w:rsid w:val="003864FA"/>
    <w:rsid w:val="00386799"/>
    <w:rsid w:val="003A0142"/>
    <w:rsid w:val="003A270E"/>
    <w:rsid w:val="003A584D"/>
    <w:rsid w:val="003A5A69"/>
    <w:rsid w:val="003B4213"/>
    <w:rsid w:val="003C0389"/>
    <w:rsid w:val="003C107C"/>
    <w:rsid w:val="003C11D8"/>
    <w:rsid w:val="003C3685"/>
    <w:rsid w:val="003D229F"/>
    <w:rsid w:val="003D3A97"/>
    <w:rsid w:val="003D6EBE"/>
    <w:rsid w:val="003E685A"/>
    <w:rsid w:val="003F0E26"/>
    <w:rsid w:val="003F2447"/>
    <w:rsid w:val="003F2D10"/>
    <w:rsid w:val="003F67D6"/>
    <w:rsid w:val="003F7591"/>
    <w:rsid w:val="00403E28"/>
    <w:rsid w:val="00411EFC"/>
    <w:rsid w:val="00417504"/>
    <w:rsid w:val="004213DF"/>
    <w:rsid w:val="00421AD8"/>
    <w:rsid w:val="0042254B"/>
    <w:rsid w:val="00423056"/>
    <w:rsid w:val="00423267"/>
    <w:rsid w:val="004517EA"/>
    <w:rsid w:val="0046051F"/>
    <w:rsid w:val="00461F17"/>
    <w:rsid w:val="00462BA8"/>
    <w:rsid w:val="00466DAC"/>
    <w:rsid w:val="00466EA9"/>
    <w:rsid w:val="0046786D"/>
    <w:rsid w:val="00470669"/>
    <w:rsid w:val="00470FA1"/>
    <w:rsid w:val="004729AE"/>
    <w:rsid w:val="004739D2"/>
    <w:rsid w:val="00477FF4"/>
    <w:rsid w:val="00481CF3"/>
    <w:rsid w:val="004A2112"/>
    <w:rsid w:val="004A2C8F"/>
    <w:rsid w:val="004A5F86"/>
    <w:rsid w:val="004A7C21"/>
    <w:rsid w:val="004B1836"/>
    <w:rsid w:val="004B298C"/>
    <w:rsid w:val="004B301A"/>
    <w:rsid w:val="004B4BC3"/>
    <w:rsid w:val="004B7E1E"/>
    <w:rsid w:val="004C05D5"/>
    <w:rsid w:val="004C0D53"/>
    <w:rsid w:val="004C404B"/>
    <w:rsid w:val="004C585E"/>
    <w:rsid w:val="004D38F7"/>
    <w:rsid w:val="004D4D9E"/>
    <w:rsid w:val="004D5B64"/>
    <w:rsid w:val="004F12D4"/>
    <w:rsid w:val="004F62F3"/>
    <w:rsid w:val="00501401"/>
    <w:rsid w:val="00504886"/>
    <w:rsid w:val="00504918"/>
    <w:rsid w:val="00504F6C"/>
    <w:rsid w:val="00507C9B"/>
    <w:rsid w:val="005120F5"/>
    <w:rsid w:val="005139D5"/>
    <w:rsid w:val="0051501D"/>
    <w:rsid w:val="00515909"/>
    <w:rsid w:val="00520058"/>
    <w:rsid w:val="00522955"/>
    <w:rsid w:val="00525892"/>
    <w:rsid w:val="00533413"/>
    <w:rsid w:val="00534B2A"/>
    <w:rsid w:val="00534D37"/>
    <w:rsid w:val="005362A3"/>
    <w:rsid w:val="00536826"/>
    <w:rsid w:val="005369D8"/>
    <w:rsid w:val="0054184A"/>
    <w:rsid w:val="00556CE3"/>
    <w:rsid w:val="00557FE4"/>
    <w:rsid w:val="0056387F"/>
    <w:rsid w:val="00570BAB"/>
    <w:rsid w:val="00572549"/>
    <w:rsid w:val="005725CF"/>
    <w:rsid w:val="005730A3"/>
    <w:rsid w:val="0057389F"/>
    <w:rsid w:val="00573A3F"/>
    <w:rsid w:val="005748F6"/>
    <w:rsid w:val="00575B34"/>
    <w:rsid w:val="00592424"/>
    <w:rsid w:val="0059365E"/>
    <w:rsid w:val="00597451"/>
    <w:rsid w:val="005A0448"/>
    <w:rsid w:val="005A067E"/>
    <w:rsid w:val="005A0BF2"/>
    <w:rsid w:val="005A5285"/>
    <w:rsid w:val="005A5848"/>
    <w:rsid w:val="005A6576"/>
    <w:rsid w:val="005A73BA"/>
    <w:rsid w:val="005A7D83"/>
    <w:rsid w:val="005B401E"/>
    <w:rsid w:val="005B4CEA"/>
    <w:rsid w:val="005B6501"/>
    <w:rsid w:val="005B6BC5"/>
    <w:rsid w:val="005B7F70"/>
    <w:rsid w:val="005C0B68"/>
    <w:rsid w:val="005C3CFF"/>
    <w:rsid w:val="005C5EC8"/>
    <w:rsid w:val="005C6EF1"/>
    <w:rsid w:val="005D278C"/>
    <w:rsid w:val="005D48AD"/>
    <w:rsid w:val="005E5358"/>
    <w:rsid w:val="005F695B"/>
    <w:rsid w:val="00601254"/>
    <w:rsid w:val="00604405"/>
    <w:rsid w:val="00606557"/>
    <w:rsid w:val="00611BDC"/>
    <w:rsid w:val="00613452"/>
    <w:rsid w:val="00613EC4"/>
    <w:rsid w:val="0061427B"/>
    <w:rsid w:val="00633920"/>
    <w:rsid w:val="0064166B"/>
    <w:rsid w:val="0064494F"/>
    <w:rsid w:val="00645799"/>
    <w:rsid w:val="006461A0"/>
    <w:rsid w:val="0065469D"/>
    <w:rsid w:val="00654AC9"/>
    <w:rsid w:val="006662BE"/>
    <w:rsid w:val="006675D0"/>
    <w:rsid w:val="0067280C"/>
    <w:rsid w:val="00682C8D"/>
    <w:rsid w:val="0068669C"/>
    <w:rsid w:val="006A2C5A"/>
    <w:rsid w:val="006A6698"/>
    <w:rsid w:val="006B0311"/>
    <w:rsid w:val="006B2822"/>
    <w:rsid w:val="006B4498"/>
    <w:rsid w:val="006B4EC4"/>
    <w:rsid w:val="006C081F"/>
    <w:rsid w:val="006C0E81"/>
    <w:rsid w:val="006C3A13"/>
    <w:rsid w:val="006C7675"/>
    <w:rsid w:val="006D40A7"/>
    <w:rsid w:val="006E4A86"/>
    <w:rsid w:val="006F207A"/>
    <w:rsid w:val="006F2B9D"/>
    <w:rsid w:val="006F3342"/>
    <w:rsid w:val="006F460E"/>
    <w:rsid w:val="006F661B"/>
    <w:rsid w:val="00701061"/>
    <w:rsid w:val="00701735"/>
    <w:rsid w:val="007032C7"/>
    <w:rsid w:val="007074D0"/>
    <w:rsid w:val="007173B6"/>
    <w:rsid w:val="00726298"/>
    <w:rsid w:val="0073059F"/>
    <w:rsid w:val="007349DD"/>
    <w:rsid w:val="00735191"/>
    <w:rsid w:val="00735836"/>
    <w:rsid w:val="00744059"/>
    <w:rsid w:val="007512A9"/>
    <w:rsid w:val="00753ACE"/>
    <w:rsid w:val="007619A9"/>
    <w:rsid w:val="00764936"/>
    <w:rsid w:val="007675FB"/>
    <w:rsid w:val="00770158"/>
    <w:rsid w:val="0077273F"/>
    <w:rsid w:val="00774F0D"/>
    <w:rsid w:val="007801FC"/>
    <w:rsid w:val="00787470"/>
    <w:rsid w:val="00790424"/>
    <w:rsid w:val="00792282"/>
    <w:rsid w:val="00796777"/>
    <w:rsid w:val="007A188E"/>
    <w:rsid w:val="007A2805"/>
    <w:rsid w:val="007B619D"/>
    <w:rsid w:val="007C2512"/>
    <w:rsid w:val="007C65AF"/>
    <w:rsid w:val="007D08C1"/>
    <w:rsid w:val="007D1092"/>
    <w:rsid w:val="007D3391"/>
    <w:rsid w:val="007D78C8"/>
    <w:rsid w:val="007E0900"/>
    <w:rsid w:val="007E3530"/>
    <w:rsid w:val="007E420E"/>
    <w:rsid w:val="007E607C"/>
    <w:rsid w:val="007E71C2"/>
    <w:rsid w:val="007F525B"/>
    <w:rsid w:val="007F639A"/>
    <w:rsid w:val="00800B79"/>
    <w:rsid w:val="00812069"/>
    <w:rsid w:val="00817FE5"/>
    <w:rsid w:val="00820B99"/>
    <w:rsid w:val="008241D2"/>
    <w:rsid w:val="008249E0"/>
    <w:rsid w:val="008308CD"/>
    <w:rsid w:val="008326DF"/>
    <w:rsid w:val="00833C7F"/>
    <w:rsid w:val="00834CB3"/>
    <w:rsid w:val="008357F5"/>
    <w:rsid w:val="00836AE0"/>
    <w:rsid w:val="00843C6D"/>
    <w:rsid w:val="00850933"/>
    <w:rsid w:val="00856E75"/>
    <w:rsid w:val="0086637C"/>
    <w:rsid w:val="0086793E"/>
    <w:rsid w:val="00867EC2"/>
    <w:rsid w:val="0087136F"/>
    <w:rsid w:val="00874945"/>
    <w:rsid w:val="00876F5F"/>
    <w:rsid w:val="00890A39"/>
    <w:rsid w:val="008A05DA"/>
    <w:rsid w:val="008A0E2E"/>
    <w:rsid w:val="008A11A9"/>
    <w:rsid w:val="008B0063"/>
    <w:rsid w:val="008B1FFA"/>
    <w:rsid w:val="008E13F9"/>
    <w:rsid w:val="008E2E40"/>
    <w:rsid w:val="008E5AF8"/>
    <w:rsid w:val="008E7EC1"/>
    <w:rsid w:val="008F1138"/>
    <w:rsid w:val="008F6230"/>
    <w:rsid w:val="008F6A2A"/>
    <w:rsid w:val="008F7612"/>
    <w:rsid w:val="00901682"/>
    <w:rsid w:val="00903CED"/>
    <w:rsid w:val="00906054"/>
    <w:rsid w:val="0091526E"/>
    <w:rsid w:val="00920E59"/>
    <w:rsid w:val="0093048F"/>
    <w:rsid w:val="00931E1A"/>
    <w:rsid w:val="009338C1"/>
    <w:rsid w:val="00933B14"/>
    <w:rsid w:val="00933DDD"/>
    <w:rsid w:val="009410FF"/>
    <w:rsid w:val="0094172D"/>
    <w:rsid w:val="009433F0"/>
    <w:rsid w:val="0094633E"/>
    <w:rsid w:val="0095365F"/>
    <w:rsid w:val="0095499D"/>
    <w:rsid w:val="00963698"/>
    <w:rsid w:val="00964DE3"/>
    <w:rsid w:val="009705F3"/>
    <w:rsid w:val="00972E37"/>
    <w:rsid w:val="00976E52"/>
    <w:rsid w:val="009802B4"/>
    <w:rsid w:val="009879E9"/>
    <w:rsid w:val="009963D1"/>
    <w:rsid w:val="009A36C8"/>
    <w:rsid w:val="009A410E"/>
    <w:rsid w:val="009A619D"/>
    <w:rsid w:val="009A73C4"/>
    <w:rsid w:val="009C30B7"/>
    <w:rsid w:val="009C332F"/>
    <w:rsid w:val="009C3791"/>
    <w:rsid w:val="009C7A35"/>
    <w:rsid w:val="009D0096"/>
    <w:rsid w:val="009D48FC"/>
    <w:rsid w:val="009D6EC6"/>
    <w:rsid w:val="009E599E"/>
    <w:rsid w:val="009E60B1"/>
    <w:rsid w:val="009F099F"/>
    <w:rsid w:val="009F19A8"/>
    <w:rsid w:val="009F233A"/>
    <w:rsid w:val="009F55B0"/>
    <w:rsid w:val="009F7899"/>
    <w:rsid w:val="00A07C78"/>
    <w:rsid w:val="00A10F68"/>
    <w:rsid w:val="00A14569"/>
    <w:rsid w:val="00A17060"/>
    <w:rsid w:val="00A27077"/>
    <w:rsid w:val="00A27CE3"/>
    <w:rsid w:val="00A3074E"/>
    <w:rsid w:val="00A377C2"/>
    <w:rsid w:val="00A42B6B"/>
    <w:rsid w:val="00A4326B"/>
    <w:rsid w:val="00A448D9"/>
    <w:rsid w:val="00A5197D"/>
    <w:rsid w:val="00A5294E"/>
    <w:rsid w:val="00A53C27"/>
    <w:rsid w:val="00A55447"/>
    <w:rsid w:val="00A57745"/>
    <w:rsid w:val="00A63457"/>
    <w:rsid w:val="00A64963"/>
    <w:rsid w:val="00A67C28"/>
    <w:rsid w:val="00A70F11"/>
    <w:rsid w:val="00A74E9C"/>
    <w:rsid w:val="00A754DE"/>
    <w:rsid w:val="00A75FF7"/>
    <w:rsid w:val="00A80471"/>
    <w:rsid w:val="00A816EF"/>
    <w:rsid w:val="00A841A5"/>
    <w:rsid w:val="00A84550"/>
    <w:rsid w:val="00A867B8"/>
    <w:rsid w:val="00A90120"/>
    <w:rsid w:val="00A90895"/>
    <w:rsid w:val="00A95E2E"/>
    <w:rsid w:val="00A97C86"/>
    <w:rsid w:val="00AA0E20"/>
    <w:rsid w:val="00AA4B14"/>
    <w:rsid w:val="00AA6191"/>
    <w:rsid w:val="00AB098E"/>
    <w:rsid w:val="00AB7A35"/>
    <w:rsid w:val="00AC5E15"/>
    <w:rsid w:val="00AD05F9"/>
    <w:rsid w:val="00AD3842"/>
    <w:rsid w:val="00AD5254"/>
    <w:rsid w:val="00AE5DE9"/>
    <w:rsid w:val="00AE68C7"/>
    <w:rsid w:val="00AF1E27"/>
    <w:rsid w:val="00AF25FC"/>
    <w:rsid w:val="00AF6BC6"/>
    <w:rsid w:val="00B157AD"/>
    <w:rsid w:val="00B16CE0"/>
    <w:rsid w:val="00B21ACA"/>
    <w:rsid w:val="00B266C8"/>
    <w:rsid w:val="00B271F6"/>
    <w:rsid w:val="00B30460"/>
    <w:rsid w:val="00B33E1A"/>
    <w:rsid w:val="00B3435C"/>
    <w:rsid w:val="00B347BC"/>
    <w:rsid w:val="00B375B6"/>
    <w:rsid w:val="00B42379"/>
    <w:rsid w:val="00B45087"/>
    <w:rsid w:val="00B515FB"/>
    <w:rsid w:val="00B53360"/>
    <w:rsid w:val="00B53996"/>
    <w:rsid w:val="00B53B5F"/>
    <w:rsid w:val="00B600C0"/>
    <w:rsid w:val="00B60A45"/>
    <w:rsid w:val="00B62C79"/>
    <w:rsid w:val="00B6364E"/>
    <w:rsid w:val="00B648C7"/>
    <w:rsid w:val="00B76707"/>
    <w:rsid w:val="00B818DD"/>
    <w:rsid w:val="00B823A7"/>
    <w:rsid w:val="00B859D2"/>
    <w:rsid w:val="00B875BD"/>
    <w:rsid w:val="00B92414"/>
    <w:rsid w:val="00B93B0A"/>
    <w:rsid w:val="00B93CB2"/>
    <w:rsid w:val="00B97A14"/>
    <w:rsid w:val="00B97C2F"/>
    <w:rsid w:val="00BA1D0F"/>
    <w:rsid w:val="00BA3B88"/>
    <w:rsid w:val="00BA70DB"/>
    <w:rsid w:val="00BB0138"/>
    <w:rsid w:val="00BB439D"/>
    <w:rsid w:val="00BB465A"/>
    <w:rsid w:val="00BC0A1A"/>
    <w:rsid w:val="00BC1AAB"/>
    <w:rsid w:val="00BC43DC"/>
    <w:rsid w:val="00BD2B2E"/>
    <w:rsid w:val="00BD775C"/>
    <w:rsid w:val="00BE4672"/>
    <w:rsid w:val="00BF0DC9"/>
    <w:rsid w:val="00BF4CCB"/>
    <w:rsid w:val="00C01EB1"/>
    <w:rsid w:val="00C03FAD"/>
    <w:rsid w:val="00C107B1"/>
    <w:rsid w:val="00C23141"/>
    <w:rsid w:val="00C24B0B"/>
    <w:rsid w:val="00C30E75"/>
    <w:rsid w:val="00C310DF"/>
    <w:rsid w:val="00C32C73"/>
    <w:rsid w:val="00C4785B"/>
    <w:rsid w:val="00C5206F"/>
    <w:rsid w:val="00C55DAD"/>
    <w:rsid w:val="00C57BF9"/>
    <w:rsid w:val="00C6372F"/>
    <w:rsid w:val="00C645C8"/>
    <w:rsid w:val="00C64F1A"/>
    <w:rsid w:val="00C65045"/>
    <w:rsid w:val="00C66326"/>
    <w:rsid w:val="00C72E4E"/>
    <w:rsid w:val="00C73006"/>
    <w:rsid w:val="00C76AA2"/>
    <w:rsid w:val="00C80FD3"/>
    <w:rsid w:val="00C91DE8"/>
    <w:rsid w:val="00C92E36"/>
    <w:rsid w:val="00C93AFE"/>
    <w:rsid w:val="00CA685B"/>
    <w:rsid w:val="00CA6E0B"/>
    <w:rsid w:val="00CB0A6A"/>
    <w:rsid w:val="00CB4D6D"/>
    <w:rsid w:val="00CC0D81"/>
    <w:rsid w:val="00CC3087"/>
    <w:rsid w:val="00CC3B9D"/>
    <w:rsid w:val="00CD0319"/>
    <w:rsid w:val="00CD0DA0"/>
    <w:rsid w:val="00CD46F0"/>
    <w:rsid w:val="00CE16CC"/>
    <w:rsid w:val="00CE635B"/>
    <w:rsid w:val="00CE7D2B"/>
    <w:rsid w:val="00CF4CF8"/>
    <w:rsid w:val="00CF6304"/>
    <w:rsid w:val="00D06820"/>
    <w:rsid w:val="00D14987"/>
    <w:rsid w:val="00D173C4"/>
    <w:rsid w:val="00D17B56"/>
    <w:rsid w:val="00D348F0"/>
    <w:rsid w:val="00D34E58"/>
    <w:rsid w:val="00D34FE3"/>
    <w:rsid w:val="00D415F0"/>
    <w:rsid w:val="00D4516D"/>
    <w:rsid w:val="00D451CB"/>
    <w:rsid w:val="00D47305"/>
    <w:rsid w:val="00D501A3"/>
    <w:rsid w:val="00D5143E"/>
    <w:rsid w:val="00D57375"/>
    <w:rsid w:val="00D578DD"/>
    <w:rsid w:val="00D64E09"/>
    <w:rsid w:val="00D67179"/>
    <w:rsid w:val="00D67D18"/>
    <w:rsid w:val="00D7030B"/>
    <w:rsid w:val="00D7052C"/>
    <w:rsid w:val="00D74520"/>
    <w:rsid w:val="00D747E2"/>
    <w:rsid w:val="00D74FFA"/>
    <w:rsid w:val="00D825D4"/>
    <w:rsid w:val="00D8493E"/>
    <w:rsid w:val="00D8798D"/>
    <w:rsid w:val="00D92D77"/>
    <w:rsid w:val="00D93820"/>
    <w:rsid w:val="00D95D75"/>
    <w:rsid w:val="00D96E13"/>
    <w:rsid w:val="00DA2B23"/>
    <w:rsid w:val="00DA3A0D"/>
    <w:rsid w:val="00DA3ED6"/>
    <w:rsid w:val="00DA3F00"/>
    <w:rsid w:val="00DA46CF"/>
    <w:rsid w:val="00DA5938"/>
    <w:rsid w:val="00DA5A94"/>
    <w:rsid w:val="00DB16B7"/>
    <w:rsid w:val="00DB1AA2"/>
    <w:rsid w:val="00DB1D3D"/>
    <w:rsid w:val="00DB3CC0"/>
    <w:rsid w:val="00DB717D"/>
    <w:rsid w:val="00DC0F29"/>
    <w:rsid w:val="00DC1BCF"/>
    <w:rsid w:val="00DC6E26"/>
    <w:rsid w:val="00DD30ED"/>
    <w:rsid w:val="00DD3265"/>
    <w:rsid w:val="00DF59DF"/>
    <w:rsid w:val="00DF70EE"/>
    <w:rsid w:val="00DF76C0"/>
    <w:rsid w:val="00DF7796"/>
    <w:rsid w:val="00E01CE9"/>
    <w:rsid w:val="00E0798F"/>
    <w:rsid w:val="00E113D4"/>
    <w:rsid w:val="00E11CB0"/>
    <w:rsid w:val="00E148B3"/>
    <w:rsid w:val="00E16392"/>
    <w:rsid w:val="00E1649B"/>
    <w:rsid w:val="00E168BA"/>
    <w:rsid w:val="00E17E0E"/>
    <w:rsid w:val="00E204B2"/>
    <w:rsid w:val="00E22488"/>
    <w:rsid w:val="00E22DBD"/>
    <w:rsid w:val="00E25121"/>
    <w:rsid w:val="00E30423"/>
    <w:rsid w:val="00E30BEB"/>
    <w:rsid w:val="00E3125C"/>
    <w:rsid w:val="00E33D1A"/>
    <w:rsid w:val="00E34DDE"/>
    <w:rsid w:val="00E42431"/>
    <w:rsid w:val="00E47E12"/>
    <w:rsid w:val="00E542FB"/>
    <w:rsid w:val="00E54DBB"/>
    <w:rsid w:val="00E55AE1"/>
    <w:rsid w:val="00E60F44"/>
    <w:rsid w:val="00E61E5D"/>
    <w:rsid w:val="00E63C69"/>
    <w:rsid w:val="00E703B1"/>
    <w:rsid w:val="00E7285B"/>
    <w:rsid w:val="00E77576"/>
    <w:rsid w:val="00E77CF0"/>
    <w:rsid w:val="00E8081A"/>
    <w:rsid w:val="00E80D1E"/>
    <w:rsid w:val="00E81053"/>
    <w:rsid w:val="00E81513"/>
    <w:rsid w:val="00E81854"/>
    <w:rsid w:val="00E927C0"/>
    <w:rsid w:val="00E94D7E"/>
    <w:rsid w:val="00E95F90"/>
    <w:rsid w:val="00E9715C"/>
    <w:rsid w:val="00EA0B67"/>
    <w:rsid w:val="00EA75E6"/>
    <w:rsid w:val="00EA7EDD"/>
    <w:rsid w:val="00EB06AC"/>
    <w:rsid w:val="00EB57E8"/>
    <w:rsid w:val="00EB5DDB"/>
    <w:rsid w:val="00EC2A25"/>
    <w:rsid w:val="00EC2A9B"/>
    <w:rsid w:val="00EC38EE"/>
    <w:rsid w:val="00ED30C4"/>
    <w:rsid w:val="00EE437F"/>
    <w:rsid w:val="00EE6FAF"/>
    <w:rsid w:val="00EE705F"/>
    <w:rsid w:val="00EF4A28"/>
    <w:rsid w:val="00EF6B0B"/>
    <w:rsid w:val="00EF7582"/>
    <w:rsid w:val="00F007ED"/>
    <w:rsid w:val="00F0507B"/>
    <w:rsid w:val="00F078CD"/>
    <w:rsid w:val="00F10A68"/>
    <w:rsid w:val="00F12250"/>
    <w:rsid w:val="00F134C0"/>
    <w:rsid w:val="00F147EC"/>
    <w:rsid w:val="00F23B6D"/>
    <w:rsid w:val="00F242A6"/>
    <w:rsid w:val="00F31B0F"/>
    <w:rsid w:val="00F32CB9"/>
    <w:rsid w:val="00F35149"/>
    <w:rsid w:val="00F41CE3"/>
    <w:rsid w:val="00F423FA"/>
    <w:rsid w:val="00F4335F"/>
    <w:rsid w:val="00F563AB"/>
    <w:rsid w:val="00F60CE1"/>
    <w:rsid w:val="00F7483F"/>
    <w:rsid w:val="00F74A81"/>
    <w:rsid w:val="00F74A8D"/>
    <w:rsid w:val="00F90A25"/>
    <w:rsid w:val="00F922D1"/>
    <w:rsid w:val="00F93B49"/>
    <w:rsid w:val="00F97F2C"/>
    <w:rsid w:val="00FA4D2D"/>
    <w:rsid w:val="00FA7F82"/>
    <w:rsid w:val="00FB159D"/>
    <w:rsid w:val="00FB4B5A"/>
    <w:rsid w:val="00FB5B14"/>
    <w:rsid w:val="00FB6296"/>
    <w:rsid w:val="00FC6551"/>
    <w:rsid w:val="00FC68F7"/>
    <w:rsid w:val="00FD5F3C"/>
    <w:rsid w:val="00FD68F4"/>
    <w:rsid w:val="00FE1571"/>
    <w:rsid w:val="00FE2F7B"/>
    <w:rsid w:val="00FE59D6"/>
    <w:rsid w:val="00FF4924"/>
    <w:rsid w:val="00FF4F93"/>
    <w:rsid w:val="00FF7C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6907"/>
  </w:style>
  <w:style w:type="paragraph" w:styleId="1">
    <w:name w:val="heading 1"/>
    <w:basedOn w:val="a"/>
    <w:link w:val="10"/>
    <w:qFormat/>
    <w:rsid w:val="00A1706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59365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234556"/>
    <w:pPr>
      <w:widowControl w:val="0"/>
      <w:snapToGrid w:val="0"/>
      <w:spacing w:after="0" w:line="240" w:lineRule="auto"/>
    </w:pPr>
    <w:rPr>
      <w:rFonts w:ascii="Times New Roman" w:eastAsia="Times New Roman" w:hAnsi="Times New Roman" w:cs="Times New Roman"/>
      <w:sz w:val="20"/>
      <w:szCs w:val="20"/>
    </w:rPr>
  </w:style>
  <w:style w:type="paragraph" w:styleId="a3">
    <w:name w:val="footer"/>
    <w:basedOn w:val="a"/>
    <w:link w:val="a4"/>
    <w:uiPriority w:val="99"/>
    <w:unhideWhenUsed/>
    <w:rsid w:val="00234556"/>
    <w:pPr>
      <w:tabs>
        <w:tab w:val="center" w:pos="4677"/>
        <w:tab w:val="right" w:pos="9355"/>
      </w:tabs>
      <w:spacing w:after="0" w:line="240" w:lineRule="auto"/>
    </w:pPr>
  </w:style>
  <w:style w:type="character" w:customStyle="1" w:styleId="a4">
    <w:name w:val="Нижний колонтитул Знак"/>
    <w:basedOn w:val="a0"/>
    <w:link w:val="a3"/>
    <w:uiPriority w:val="99"/>
    <w:rsid w:val="00234556"/>
  </w:style>
  <w:style w:type="paragraph" w:styleId="a5">
    <w:name w:val="List Paragraph"/>
    <w:basedOn w:val="a"/>
    <w:uiPriority w:val="34"/>
    <w:qFormat/>
    <w:rsid w:val="00234556"/>
    <w:pPr>
      <w:spacing w:after="0" w:line="240" w:lineRule="auto"/>
      <w:ind w:left="720"/>
      <w:contextualSpacing/>
    </w:pPr>
    <w:rPr>
      <w:rFonts w:cs="Times New Roman"/>
      <w:sz w:val="24"/>
      <w:szCs w:val="24"/>
      <w:lang w:val="en-US" w:eastAsia="en-US" w:bidi="en-US"/>
    </w:rPr>
  </w:style>
  <w:style w:type="paragraph" w:customStyle="1" w:styleId="ConsPlusCell">
    <w:name w:val="ConsPlusCell"/>
    <w:uiPriority w:val="99"/>
    <w:rsid w:val="00234556"/>
    <w:pPr>
      <w:widowControl w:val="0"/>
      <w:autoSpaceDE w:val="0"/>
      <w:autoSpaceDN w:val="0"/>
      <w:adjustRightInd w:val="0"/>
      <w:spacing w:after="0" w:line="240" w:lineRule="auto"/>
      <w:jc w:val="center"/>
    </w:pPr>
    <w:rPr>
      <w:rFonts w:ascii="Calibri" w:eastAsia="Calibri" w:hAnsi="Calibri" w:cs="Calibri"/>
    </w:rPr>
  </w:style>
  <w:style w:type="paragraph" w:styleId="a6">
    <w:name w:val="No Spacing"/>
    <w:uiPriority w:val="99"/>
    <w:qFormat/>
    <w:rsid w:val="00234556"/>
    <w:pPr>
      <w:spacing w:after="0"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23455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34556"/>
    <w:rPr>
      <w:rFonts w:ascii="Tahoma" w:hAnsi="Tahoma" w:cs="Tahoma"/>
      <w:sz w:val="16"/>
      <w:szCs w:val="16"/>
    </w:rPr>
  </w:style>
  <w:style w:type="character" w:customStyle="1" w:styleId="10">
    <w:name w:val="Заголовок 1 Знак"/>
    <w:basedOn w:val="a0"/>
    <w:link w:val="1"/>
    <w:rsid w:val="00A17060"/>
    <w:rPr>
      <w:rFonts w:ascii="Times New Roman" w:eastAsia="Times New Roman" w:hAnsi="Times New Roman" w:cs="Times New Roman"/>
      <w:b/>
      <w:bCs/>
      <w:kern w:val="36"/>
      <w:sz w:val="48"/>
      <w:szCs w:val="48"/>
    </w:rPr>
  </w:style>
  <w:style w:type="paragraph" w:customStyle="1" w:styleId="a9">
    <w:name w:val="Нормальный (таблица)"/>
    <w:basedOn w:val="a"/>
    <w:next w:val="a"/>
    <w:uiPriority w:val="99"/>
    <w:rsid w:val="0059365E"/>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20">
    <w:name w:val="Заголовок 2 Знак"/>
    <w:basedOn w:val="a0"/>
    <w:link w:val="2"/>
    <w:rsid w:val="0059365E"/>
    <w:rPr>
      <w:rFonts w:asciiTheme="majorHAnsi" w:eastAsiaTheme="majorEastAsia" w:hAnsiTheme="majorHAnsi" w:cstheme="majorBidi"/>
      <w:b/>
      <w:bCs/>
      <w:color w:val="4F81BD" w:themeColor="accent1"/>
      <w:sz w:val="26"/>
      <w:szCs w:val="26"/>
    </w:rPr>
  </w:style>
  <w:style w:type="character" w:customStyle="1" w:styleId="21">
    <w:name w:val="Основной текст (2)_"/>
    <w:basedOn w:val="a0"/>
    <w:link w:val="22"/>
    <w:rsid w:val="0059365E"/>
    <w:rPr>
      <w:sz w:val="28"/>
      <w:szCs w:val="28"/>
      <w:shd w:val="clear" w:color="auto" w:fill="FFFFFF"/>
    </w:rPr>
  </w:style>
  <w:style w:type="paragraph" w:customStyle="1" w:styleId="22">
    <w:name w:val="Основной текст (2)"/>
    <w:basedOn w:val="a"/>
    <w:link w:val="21"/>
    <w:rsid w:val="0059365E"/>
    <w:pPr>
      <w:widowControl w:val="0"/>
      <w:shd w:val="clear" w:color="auto" w:fill="FFFFFF"/>
      <w:spacing w:after="0" w:line="320" w:lineRule="exact"/>
      <w:jc w:val="center"/>
    </w:pPr>
    <w:rPr>
      <w:sz w:val="28"/>
      <w:szCs w:val="28"/>
    </w:rPr>
  </w:style>
</w:styles>
</file>

<file path=word/webSettings.xml><?xml version="1.0" encoding="utf-8"?>
<w:webSettings xmlns:r="http://schemas.openxmlformats.org/officeDocument/2006/relationships" xmlns:w="http://schemas.openxmlformats.org/wordprocessingml/2006/main">
  <w:divs>
    <w:div w:id="176418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9D0DD-EB51-46AE-9CC3-31353DC73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3497</TotalTime>
  <Pages>5</Pages>
  <Words>2017</Words>
  <Characters>11500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56</cp:revision>
  <cp:lastPrinted>2022-10-06T05:16:00Z</cp:lastPrinted>
  <dcterms:created xsi:type="dcterms:W3CDTF">2020-01-13T11:08:00Z</dcterms:created>
  <dcterms:modified xsi:type="dcterms:W3CDTF">2023-04-07T07:57:00Z</dcterms:modified>
</cp:coreProperties>
</file>