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№</w:t>
      </w:r>
      <w:r>
        <w:rPr>
          <w:rFonts w:cs="Times New Roman" w:ascii="Times New Roman" w:hAnsi="Times New Roman"/>
          <w:color w:val="000000"/>
          <w:sz w:val="26"/>
          <w:szCs w:val="26"/>
        </w:rPr>
        <w:t>54/609                                                                                                              12.09.2024г.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</w:t>
      </w:r>
      <w:bookmarkStart w:id="0" w:name="_Hlk493833046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«Развитие дошкольного образования  Ленинского муниципального района»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(в редакции постановлений от 22.12.2017г. № 636, от 31.07.2018 №446, от 17.01.2019 №25, от 30.05.2019г. № 243 от 15.08.2019 №395, от 24.10.2019 №569 от 21.11.2019 №638, от 15.01.2020г. №16,от 10.06.2020г. №255, от 30.12.2020г. №649, от 28.01.2021 №51, от 08.10.2021 №528, от 09.12.2021 №620, от 20.01.2022г. №21, от 30.08.2022 №412, от 30.01.2023г. №30, от 26.04.2023г. №169, от 20.12.2023 №589,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  <w:t>от 07.05.2024 №185).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cs="Times New Roman" w:ascii="Times New Roman" w:hAnsi="Times New Roman"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2024 год и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распоряжения на проведение экспертизы №45-р от 11.09.2023г. Контрольно-счётной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муниципальной программы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 (далее – проект Постановления).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Times New Roman" w:hAnsi="Times New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color w:val="000000"/>
          <w:sz w:val="26"/>
          <w:szCs w:val="26"/>
        </w:rPr>
        <w:t>Развитие дошкольного образования Ленинского муниципального района»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(далее –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образования администрации Ленинского муниципального района  от 09.09.2024 №452,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заключени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я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Отдела экономики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 Финансового отдела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Согласно действующему паспорту Программы:</w:t>
      </w:r>
      <w:bookmarkEnd w:id="0"/>
      <w:bookmarkEnd w:id="1"/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Соисполнителями Программы являются: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№1 «Буратино»;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№2 «Родничок»;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МКДОУ «Детский сад №3 «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Колокольчик</w:t>
      </w:r>
      <w:r>
        <w:rPr>
          <w:rFonts w:ascii="Times New Roman" w:hAnsi="Times New Roman"/>
          <w:color w:val="000000"/>
          <w:sz w:val="26"/>
          <w:szCs w:val="26"/>
        </w:rPr>
        <w:t xml:space="preserve">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№5 «Солнышко»;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«Детский сад №6 «Радуга»;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МКДОУ «Детский сад №7 «Сказка»;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«Царевский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«Заплавинский детский сад»;  </w:t>
      </w:r>
    </w:p>
    <w:p>
      <w:pPr>
        <w:pStyle w:val="ListParagraph"/>
        <w:numPr>
          <w:ilvl w:val="0"/>
          <w:numId w:val="1"/>
        </w:numPr>
        <w:shd w:val="clear" w:color="auto" w:fill="FFFFFF"/>
        <w:ind w:hanging="360" w:left="720" w:right="-1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МКДОУ «Маляевский детский сад»;  </w:t>
        <w:tab/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«Покровская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«Ильичевская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МКОУ «Ра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с</w:t>
      </w:r>
      <w:r>
        <w:rPr>
          <w:rFonts w:ascii="Times New Roman" w:hAnsi="Times New Roman"/>
          <w:color w:val="000000"/>
          <w:sz w:val="26"/>
          <w:szCs w:val="26"/>
        </w:rPr>
        <w:t xml:space="preserve">светинская СОШ»;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«Коммунаровская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«Степновская СОШ»;   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«Колобовская СОШ»; 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МКОУ «Маякоктябрьская СОШ»; 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>МБОУ ДО «Ленинский ДЮЦ»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>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МКОУ «Заплавинская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МКОУ «Царевская СОШ»;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МКОУ «Каршевитская  СОШ».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Основной целью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b/>
          <w:color w:val="000000"/>
          <w:sz w:val="26"/>
          <w:szCs w:val="26"/>
          <w:lang w:val="ru-RU"/>
        </w:rPr>
        <w:t>Целевыми  показателями  действующей Программы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инвентарем, мебелью;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программу дошкольного образования, с обновленным учебным оборудованием, оргтехникой;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детского игрового оборудования.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являются: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>
      <w:pPr>
        <w:pStyle w:val="Normal"/>
        <w:widowControl w:val="false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          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Программа состоит из двух подпрограмм: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 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образования.</w:t>
      </w:r>
    </w:p>
    <w:p>
      <w:pPr>
        <w:pStyle w:val="ConsPlusCell"/>
        <w:tabs>
          <w:tab w:val="clear" w:pos="708"/>
          <w:tab w:val="left" w:pos="1134" w:leader="none"/>
          <w:tab w:val="left" w:pos="1276" w:leader="none"/>
          <w:tab w:val="left" w:pos="1560" w:leader="none"/>
        </w:tabs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2. 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оборудованием.</w:t>
      </w:r>
    </w:p>
    <w:p>
      <w:pPr>
        <w:pStyle w:val="ConsPlusCel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Срок реализации Программы: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Программа реализуется в 1 этап:  2018 – 2026 годы.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абз. 1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Объем финансирования действующей Программы составляет 4838,0 тыс. руб.,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в том числе: средства областного бюджета в размере 290,30 тыс. руб., средства бюджета района 4547,70 тыс. руб.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34198,0 тыс. руб., из них средства областного бюджета в размере 290,30 тыс. руб., средства бюджета района 33907,70 тыс. руб., в том числе по годам: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Средства областного бюджета: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2019 год  - 290,30 тыс. руб.;</w:t>
      </w:r>
    </w:p>
    <w:p>
      <w:pPr>
        <w:pStyle w:val="NoSpacing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>Средства бюджета района:</w:t>
      </w:r>
    </w:p>
    <w:p>
      <w:pPr>
        <w:pStyle w:val="ListParagraph"/>
        <w:shd w:val="clear" w:color="auto" w:fill="FFFFFF"/>
        <w:jc w:val="both"/>
        <w:rPr>
          <w:color w:val="000000"/>
        </w:rPr>
      </w:pPr>
      <w:bookmarkStart w:id="2" w:name="_Hlk500254099"/>
      <w:bookmarkEnd w:id="2"/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2018 год  - 1362,44 тыс. руб.;</w:t>
      </w:r>
    </w:p>
    <w:p>
      <w:pPr>
        <w:pStyle w:val="ListParagraph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jc w:val="both"/>
        <w:rPr>
          <w:color w:val="000000"/>
        </w:rPr>
      </w:pPr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2019 год  - 571,73 тыс. руб.;</w:t>
        <w:tab/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2020 год  - 334,65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2021 год  - 128,71 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2022 год  - 1529,41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2023 год  -   334,10  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2024 год  - 246,66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2025 год – 9800,0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2026 год - 9800,0 тыс. руб.;</w:t>
      </w:r>
    </w:p>
    <w:p>
      <w:pPr>
        <w:pStyle w:val="ListParagraph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>2027 год — 9800,0 тыс. руб.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eastAsia="Times New Roman" w:ascii="Times New Roman" w:hAnsi="Times New Roman"/>
          <w:color w:val="000000"/>
          <w:sz w:val="26"/>
          <w:szCs w:val="26"/>
          <w:lang w:val="ru-RU"/>
        </w:rPr>
        <w:t>Таким образом, предлагаемым проектом Постановления предусмотрено увеличение  объемов финансирования на реализацию Программы за счет средств бюджета района на сумму 29360,0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в раздел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Times New Roman" w:hAnsi="Times New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Кроме того,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2021-2027 годы (добавлен 2027 год).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3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color w:val="000000"/>
          <w:sz w:val="26"/>
          <w:szCs w:val="26"/>
        </w:rPr>
        <w:t>где все целевые показатели изменены  в сторону увеличения на последний год реализации Программы.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В соответствии с актуализацией данных по количеству учреждений и детей в дошкольных образовательных организациях — формы статистической отчетности «85-к. Сведения о деятельности организации, осуществляющей образовательную деятельность по образовательным программам дошкольного образования, присмотр и уход за детьми за 2023 год» внесены изменения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1 «Общая характеристика сферы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Spacing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 xml:space="preserve"> </w:t>
      </w:r>
      <w:r>
        <w:rPr>
          <w:b/>
          <w:color w:val="000000"/>
          <w:sz w:val="26"/>
          <w:szCs w:val="26"/>
          <w:u w:val="single"/>
        </w:rPr>
        <w:t>Вывод:</w:t>
      </w:r>
    </w:p>
    <w:p>
      <w:pPr>
        <w:pStyle w:val="NoSpacing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/>
          <w:color w:val="000000"/>
          <w:sz w:val="26"/>
          <w:szCs w:val="26"/>
        </w:rPr>
        <w:t>администрации Ленинского муниципального района Волгоградской области</w:t>
      </w:r>
      <w:r>
        <w:rPr>
          <w:rFonts w:eastAsia="Times New Roman" w:cs="Times New Roman"/>
          <w:color w:val="000000"/>
          <w:sz w:val="26"/>
          <w:szCs w:val="26"/>
        </w:rPr>
        <w:tab/>
        <w:t>«О</w:t>
      </w:r>
      <w:r>
        <w:rPr>
          <w:rFonts w:cs="Times New Roman"/>
          <w:bCs/>
          <w:color w:val="000000"/>
          <w:sz w:val="26"/>
          <w:szCs w:val="26"/>
        </w:rPr>
        <w:t xml:space="preserve"> внесении изменений</w:t>
      </w:r>
      <w:r>
        <w:rPr>
          <w:rFonts w:cs="Times New Roman"/>
          <w:color w:val="000000"/>
          <w:sz w:val="26"/>
          <w:szCs w:val="26"/>
        </w:rPr>
        <w:t xml:space="preserve"> в постановление администрации Ленинского муниципального района от 04.10.2017г. №467 </w:t>
      </w:r>
      <w:r>
        <w:rPr>
          <w:rFonts w:cs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</w:t>
      </w:r>
      <w:r>
        <w:rPr>
          <w:rFonts w:cs="Times New Roman"/>
          <w:b/>
          <w:color w:val="000000"/>
          <w:sz w:val="26"/>
          <w:szCs w:val="26"/>
        </w:rPr>
        <w:t>«</w:t>
      </w:r>
      <w:r>
        <w:rPr>
          <w:rFonts w:cs="Times New Roman"/>
          <w:color w:val="000000"/>
          <w:sz w:val="26"/>
          <w:szCs w:val="26"/>
        </w:rPr>
        <w:t>Развитие дошкольного образования</w:t>
      </w:r>
      <w:r>
        <w:rPr>
          <w:rFonts w:cs="Times New Roman"/>
          <w:b/>
          <w:color w:val="000000"/>
          <w:sz w:val="26"/>
          <w:szCs w:val="26"/>
        </w:rPr>
        <w:t xml:space="preserve"> </w:t>
      </w:r>
      <w:r>
        <w:rPr>
          <w:rFonts w:cs="Times New Roman"/>
          <w:bCs/>
          <w:color w:val="000000"/>
          <w:sz w:val="26"/>
          <w:szCs w:val="26"/>
        </w:rPr>
        <w:t>Ленинского</w:t>
      </w:r>
      <w:r>
        <w:rPr>
          <w:rFonts w:cs="Times New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/>
          <w:color w:val="000000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Вместе с тем, Контрольно-счетная палата обращает внимание, что в соответствии с п. 6.3. раздела 6 Порядка,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утвержденного Постановлением №573,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ответственный исполнитель Программы,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.</w:t>
      </w:r>
    </w:p>
    <w:p>
      <w:pPr>
        <w:pStyle w:val="NoSpacing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Председатель Контрольно- счетной палаты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Ленинского муниципального района                                                    Т.В. Мололкина </w:t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sectPr>
      <w:type w:val="nextPage"/>
      <w:pgSz w:w="11906" w:h="16838"/>
      <w:pgMar w:left="1417" w:right="794" w:gutter="0" w:header="0" w:top="850" w:footer="0" w:bottom="85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Style16" w:customStyle="1">
    <w:name w:val="Цветовое выделение"/>
    <w:uiPriority w:val="99"/>
    <w:qFormat/>
    <w:rsid w:val="00907564"/>
    <w:rPr>
      <w:b/>
      <w:bCs/>
      <w:color w:val="26282F"/>
    </w:rPr>
  </w:style>
  <w:style w:type="character" w:styleId="Style17" w:customStyle="1">
    <w:name w:val="Гипертекстовая ссылка"/>
    <w:basedOn w:val="Style16"/>
    <w:uiPriority w:val="99"/>
    <w:qFormat/>
    <w:rsid w:val="00da755a"/>
    <w:rPr>
      <w:color w:val="106BBE"/>
    </w:rPr>
  </w:style>
  <w:style w:type="character" w:styleId="Strong">
    <w:name w:val="Strong"/>
    <w:basedOn w:val="DefaultParagraphFont"/>
    <w:uiPriority w:val="22"/>
    <w:qFormat/>
    <w:rsid w:val="00765d31"/>
    <w:rPr>
      <w:b/>
      <w:bCs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 w:customStyle="1">
    <w:name w:val="Прижатый влево"/>
    <w:basedOn w:val="Normal"/>
    <w:next w:val="Normal"/>
    <w:uiPriority w:val="99"/>
    <w:qFormat/>
    <w:rsid w:val="00907564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Style22" w:customStyle="1">
    <w:name w:val="Нормальный (таблица)"/>
    <w:basedOn w:val="Normal"/>
    <w:next w:val="Normal"/>
    <w:uiPriority w:val="99"/>
    <w:qFormat/>
    <w:rsid w:val="00da755a"/>
    <w:pPr>
      <w:spacing w:lineRule="auto" w:line="240" w:before="0" w:after="0"/>
      <w:jc w:val="both"/>
    </w:pPr>
    <w:rPr>
      <w:rFonts w:ascii="Arial" w:hAnsi="Arial" w:cs="Arial"/>
      <w:sz w:val="24"/>
      <w:szCs w:val="24"/>
    </w:rPr>
  </w:style>
  <w:style w:type="paragraph" w:styleId="Style23" w:customStyle="1">
    <w:name w:val="Таблицы (моноширинный)"/>
    <w:basedOn w:val="Normal"/>
    <w:next w:val="Normal"/>
    <w:uiPriority w:val="99"/>
    <w:qFormat/>
    <w:rsid w:val="00f20b6a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paragraph" w:styleId="ConsPlusNormal" w:customStyle="1">
    <w:name w:val="ConsPlusNormal"/>
    <w:qFormat/>
    <w:rsid w:val="00d336d2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4293-2175-4091-99BB-844CACF5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3773</TotalTime>
  <Application>LibreOffice/7.6.0.3$Linux_X86_64 LibreOffice_project/60$Build-3</Application>
  <AppVersion>15.0000</AppVersion>
  <Pages>5</Pages>
  <Words>1421</Words>
  <Characters>10808</Characters>
  <CharactersWithSpaces>12953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2024-09-19T10:26:29Z</cp:lastPrinted>
  <dcterms:modified xsi:type="dcterms:W3CDTF">2024-09-19T10:29:27Z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