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5C727E" w:rsidTr="00050328">
        <w:trPr>
          <w:cantSplit/>
        </w:trPr>
        <w:tc>
          <w:tcPr>
            <w:tcW w:w="9828" w:type="dxa"/>
          </w:tcPr>
          <w:p w:rsidR="005C727E" w:rsidRDefault="007D4CFA">
            <w:pPr>
              <w:pStyle w:val="10"/>
              <w:jc w:val="center"/>
            </w:pPr>
            <w:r>
              <w:rPr>
                <w:noProof/>
              </w:rPr>
              <w:drawing>
                <wp:inline distT="0" distB="0" distL="0" distR="0" wp14:anchorId="3FD58A34" wp14:editId="7E23C707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727E" w:rsidTr="00050328">
        <w:trPr>
          <w:cantSplit/>
          <w:trHeight w:val="401"/>
        </w:trPr>
        <w:tc>
          <w:tcPr>
            <w:tcW w:w="9828" w:type="dxa"/>
          </w:tcPr>
          <w:p w:rsidR="005C727E" w:rsidRDefault="007D4CFA">
            <w:pPr>
              <w:pStyle w:val="10"/>
              <w:jc w:val="center"/>
              <w:rPr>
                <w:rFonts w:ascii="Nimbus Roman" w:hAnsi="Nimbus Roman"/>
              </w:rPr>
            </w:pPr>
            <w:r>
              <w:rPr>
                <w:rFonts w:ascii="Nimbus Roman" w:hAnsi="Nimbus Roman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5C727E" w:rsidRPr="00050328" w:rsidTr="00050328">
        <w:trPr>
          <w:cantSplit/>
          <w:trHeight w:val="1011"/>
        </w:trPr>
        <w:tc>
          <w:tcPr>
            <w:tcW w:w="9828" w:type="dxa"/>
            <w:tcBorders>
              <w:bottom w:val="thinThickSmallGap" w:sz="18" w:space="0" w:color="000000"/>
            </w:tcBorders>
          </w:tcPr>
          <w:p w:rsidR="005C727E" w:rsidRDefault="007D4CFA">
            <w:pPr>
              <w:pStyle w:val="10"/>
              <w:jc w:val="center"/>
              <w:rPr>
                <w:rFonts w:ascii="Nimbus Roman" w:hAnsi="Nimbus Roman"/>
              </w:rPr>
            </w:pPr>
            <w:r>
              <w:rPr>
                <w:rFonts w:ascii="Nimbus Roman" w:hAnsi="Nimbus Roman"/>
                <w:b/>
              </w:rPr>
              <w:t>Ленинского муниципального района  Волгоградской области</w:t>
            </w:r>
          </w:p>
          <w:p w:rsidR="005C727E" w:rsidRDefault="007D4CFA">
            <w:pPr>
              <w:pStyle w:val="10"/>
              <w:jc w:val="center"/>
              <w:rPr>
                <w:rFonts w:ascii="Nimbus Roman" w:hAnsi="Nimbus Roman"/>
              </w:rPr>
            </w:pPr>
            <w:r>
              <w:rPr>
                <w:rFonts w:ascii="Nimbus Roman" w:hAnsi="Nimbus Roman"/>
                <w:b/>
                <w:sz w:val="18"/>
                <w:szCs w:val="18"/>
              </w:rPr>
              <w:t>ИНН 3415000099 КПП 341501001ОГРН 1103454000561</w:t>
            </w:r>
          </w:p>
          <w:p w:rsidR="005C727E" w:rsidRDefault="007D4CFA">
            <w:pPr>
              <w:pStyle w:val="10"/>
              <w:jc w:val="center"/>
              <w:rPr>
                <w:rFonts w:ascii="Nimbus Roman" w:hAnsi="Nimbus Roman"/>
              </w:rPr>
            </w:pPr>
            <w:r>
              <w:rPr>
                <w:rFonts w:ascii="Nimbus Roman" w:hAnsi="Nimbus Roman"/>
                <w:sz w:val="16"/>
                <w:szCs w:val="16"/>
              </w:rPr>
              <w:t xml:space="preserve">404620, Волгоградская </w:t>
            </w:r>
            <w:proofErr w:type="spellStart"/>
            <w:r>
              <w:rPr>
                <w:rFonts w:ascii="Nimbus Roman" w:hAnsi="Nimbus Roman"/>
                <w:sz w:val="16"/>
                <w:szCs w:val="16"/>
              </w:rPr>
              <w:t>областьг</w:t>
            </w:r>
            <w:proofErr w:type="gramStart"/>
            <w:r>
              <w:rPr>
                <w:rFonts w:ascii="Nimbus Roman" w:hAnsi="Nimbus Roman"/>
                <w:sz w:val="16"/>
                <w:szCs w:val="16"/>
              </w:rPr>
              <w:t>.Л</w:t>
            </w:r>
            <w:proofErr w:type="gramEnd"/>
            <w:r>
              <w:rPr>
                <w:rFonts w:ascii="Nimbus Roman" w:hAnsi="Nimbus Roman"/>
                <w:sz w:val="16"/>
                <w:szCs w:val="16"/>
              </w:rPr>
              <w:t>енинск</w:t>
            </w:r>
            <w:proofErr w:type="spellEnd"/>
            <w:r>
              <w:rPr>
                <w:rFonts w:ascii="Nimbus Roman" w:hAnsi="Nimbus Roman"/>
                <w:sz w:val="16"/>
                <w:szCs w:val="16"/>
              </w:rPr>
              <w:t xml:space="preserve"> ул. Ленина д.209</w:t>
            </w:r>
          </w:p>
          <w:p w:rsidR="005C727E" w:rsidRPr="00050328" w:rsidRDefault="007D4CFA">
            <w:pPr>
              <w:pStyle w:val="10"/>
              <w:jc w:val="center"/>
              <w:rPr>
                <w:rFonts w:ascii="Nimbus Roman" w:hAnsi="Nimbus Roman"/>
                <w:lang w:val="en-US"/>
              </w:rPr>
            </w:pPr>
            <w:r>
              <w:rPr>
                <w:rFonts w:ascii="Nimbus Roman" w:hAnsi="Nimbus Roman"/>
                <w:sz w:val="16"/>
                <w:szCs w:val="16"/>
              </w:rPr>
              <w:t>тел</w:t>
            </w:r>
            <w:r>
              <w:rPr>
                <w:rFonts w:ascii="Nimbus Roman" w:hAnsi="Nimbus Roman"/>
                <w:sz w:val="16"/>
                <w:szCs w:val="16"/>
                <w:lang w:val="en-US"/>
              </w:rPr>
              <w:t>. 8-84478-42747, e-mail: mololkina60@mail.ru</w:t>
            </w:r>
          </w:p>
        </w:tc>
      </w:tr>
    </w:tbl>
    <w:p w:rsidR="00050328" w:rsidRDefault="00050328" w:rsidP="000503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050328" w:rsidRDefault="00050328" w:rsidP="000503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050328" w:rsidRDefault="00050328" w:rsidP="000503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050328" w:rsidRDefault="00050328" w:rsidP="000503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050328" w:rsidRPr="00050328" w:rsidRDefault="00050328" w:rsidP="000503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 w:rsidRPr="00050328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Информация </w:t>
      </w:r>
    </w:p>
    <w:p w:rsidR="00050328" w:rsidRPr="00050328" w:rsidRDefault="00050328" w:rsidP="000503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 w:rsidRPr="00050328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о результатах проведенного анализа исполнении бюджета Ленинского муницип</w:t>
      </w:r>
      <w:r w:rsidRPr="00050328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ального района за 9 месяцев 2024</w:t>
      </w:r>
      <w:r w:rsidRPr="00050328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года</w:t>
      </w:r>
    </w:p>
    <w:p w:rsidR="005C727E" w:rsidRPr="00050328" w:rsidRDefault="005C727E">
      <w:pPr>
        <w:spacing w:after="0" w:line="240" w:lineRule="auto"/>
        <w:ind w:firstLine="709"/>
        <w:jc w:val="both"/>
        <w:rPr>
          <w:color w:val="000000"/>
          <w:sz w:val="26"/>
          <w:szCs w:val="26"/>
        </w:rPr>
      </w:pPr>
    </w:p>
    <w:p w:rsidR="005C727E" w:rsidRPr="00050328" w:rsidRDefault="007D4CFA">
      <w:pPr>
        <w:spacing w:after="0" w:line="240" w:lineRule="auto"/>
        <w:ind w:firstLine="709"/>
        <w:jc w:val="both"/>
        <w:rPr>
          <w:color w:val="000000"/>
          <w:sz w:val="26"/>
          <w:szCs w:val="26"/>
        </w:rPr>
      </w:pPr>
      <w:r w:rsidRPr="0005032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05032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соответствии с требованиями пункта 5 статьи 264.2 Бюджетного кодекса РФ (далее - </w:t>
      </w:r>
      <w:r w:rsidRPr="00050328">
        <w:rPr>
          <w:rFonts w:ascii="Times New Roman" w:eastAsia="Times New Roman" w:hAnsi="Times New Roman" w:cs="Times New Roman"/>
          <w:color w:val="000000"/>
          <w:sz w:val="26"/>
          <w:szCs w:val="26"/>
        </w:rPr>
        <w:t>БК РФ) отчет об исполнении бюджета Ленинского  муниципального района за 9 месяцев</w:t>
      </w:r>
      <w:r w:rsidRPr="0005032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</w:rPr>
        <w:t xml:space="preserve"> </w:t>
      </w:r>
      <w:r w:rsidRPr="00050328">
        <w:rPr>
          <w:rFonts w:ascii="Times New Roman" w:eastAsia="Times New Roman" w:hAnsi="Times New Roman" w:cs="Times New Roman"/>
          <w:color w:val="000000"/>
          <w:sz w:val="26"/>
          <w:szCs w:val="26"/>
        </w:rPr>
        <w:t>2024 года (далее - отчет) утвержден постановлением Администрации Ленинского муниципального района от 24.10.2024 №455 и представлен в Контрольно-счетную палату Ленинского муни</w:t>
      </w:r>
      <w:r w:rsidRPr="00050328">
        <w:rPr>
          <w:rFonts w:ascii="Times New Roman" w:eastAsia="Times New Roman" w:hAnsi="Times New Roman" w:cs="Times New Roman"/>
          <w:color w:val="000000"/>
          <w:sz w:val="26"/>
          <w:szCs w:val="26"/>
        </w:rPr>
        <w:t>ципального района 28.10.2024г., в соответствии с п.8.2 раздела 8 «Исполнение бюджета, составление, внешняя проверка, рассмотрение</w:t>
      </w:r>
      <w:proofErr w:type="gramEnd"/>
      <w:r w:rsidRPr="0005032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утверждение бюджетной отчетности» Положения о бюджетном процессе в Ленинском муниципальном районе, утвержденного решением Ле</w:t>
      </w:r>
      <w:r w:rsidRPr="00050328">
        <w:rPr>
          <w:rFonts w:ascii="Times New Roman" w:eastAsia="Times New Roman" w:hAnsi="Times New Roman" w:cs="Times New Roman"/>
          <w:color w:val="000000"/>
          <w:sz w:val="26"/>
          <w:szCs w:val="26"/>
        </w:rPr>
        <w:t>нинской  районной Думы от 16.06.2023 года №8/31.</w:t>
      </w:r>
    </w:p>
    <w:p w:rsidR="005C727E" w:rsidRPr="00050328" w:rsidRDefault="007D4CFA">
      <w:pPr>
        <w:spacing w:after="0" w:line="240" w:lineRule="auto"/>
        <w:ind w:firstLine="709"/>
        <w:jc w:val="both"/>
        <w:rPr>
          <w:color w:val="000000"/>
          <w:sz w:val="26"/>
          <w:szCs w:val="26"/>
        </w:rPr>
      </w:pPr>
      <w:proofErr w:type="gramStart"/>
      <w:r w:rsidRPr="0005032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решении о местном бюджете распределение доходов и расходов поквартально не предусмотрено, в этой связи в представленной Администрацией Ленинского муниципального района информации оценка исполнения бюджета </w:t>
      </w:r>
      <w:r w:rsidRPr="00050328">
        <w:rPr>
          <w:rFonts w:ascii="Times New Roman" w:eastAsia="Times New Roman" w:hAnsi="Times New Roman" w:cs="Times New Roman"/>
          <w:color w:val="000000"/>
          <w:sz w:val="26"/>
          <w:szCs w:val="26"/>
        </w:rPr>
        <w:t>за 9 месяцев текущего года произведена относительно утвержденных годовых бюджетных назначений.</w:t>
      </w:r>
      <w:proofErr w:type="gramEnd"/>
    </w:p>
    <w:p w:rsidR="005C727E" w:rsidRDefault="00050328" w:rsidP="00050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50328">
        <w:rPr>
          <w:rFonts w:ascii="Times New Roman" w:eastAsia="Times New Roman" w:hAnsi="Times New Roman" w:cs="Times New Roman"/>
          <w:sz w:val="26"/>
          <w:szCs w:val="26"/>
        </w:rPr>
        <w:t>По результату проведенного аналитического мероприятия установлено следующее:</w:t>
      </w:r>
    </w:p>
    <w:p w:rsidR="00050328" w:rsidRDefault="00050328" w:rsidP="00050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0" w:name="_GoBack"/>
      <w:bookmarkEnd w:id="0"/>
    </w:p>
    <w:p w:rsidR="005C727E" w:rsidRDefault="007D4CFA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Отчет об исполнении бюджета Ленинского  муниципального района за 9 месяцев 2024 года утвержден постановлением Администрации Ленинского муниципального района от 24.10.2024 №455 и представлен в Контрольно-счетн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ую палату Ленинского муниципального района 28.10.2024г., в соответствии с п.8.2  раздела 8 «Исполнение бюджета, составление, внешняя проверка, рассмотрение и утверждение бюджетной отчетности» Положения о бюджетном процессе в Ленинском муниципальном районе,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утвержденного решением Ленинской  районной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Думы от 16.06.2023 года №8/31.</w:t>
      </w:r>
    </w:p>
    <w:p w:rsidR="005C727E" w:rsidRDefault="007D4CFA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2. Общая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сумма поступлений в доходную часть бюджета района за 9 месяцев 2024 года составила 611599,76 тыс. руб. или 71,62% от годовых плановых назначений, что на 43821,51 тыс. руб.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или на 7,72 % выше соответствующего показателя 2023 года. </w:t>
      </w:r>
    </w:p>
    <w:p w:rsidR="005C727E" w:rsidRDefault="007D4CFA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Собственные доходы за 9 месяцев 2024 года исполнены в размере 151260,81 тыс. руб., что составляет 68,06% от утвержденного плана. К аналогичному периоду 2023 года объем собственных доходов возрос 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6179,76 тыс. руб. или на 4,26%. </w:t>
      </w:r>
    </w:p>
    <w:p w:rsidR="005C727E" w:rsidRDefault="007D4CFA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Безвозмездные поступления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из бюджетов других уровней поступили в бюджет муниципального района в размере 460338,95 тыс. руб., что составляет 72,87% 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утвержденного плана и это на 37641,75</w:t>
      </w:r>
      <w:r>
        <w:rPr>
          <w:rFonts w:eastAsia="Times New Roman" w:cs="Calibri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тыс. руб. или на 8,91% выше аналог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ичного периода 2023 года (422697,20 тыс. руб.). </w:t>
      </w:r>
    </w:p>
    <w:p w:rsidR="005C727E" w:rsidRDefault="007D4CFA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структуре бюджета Ленинского муниципального района за 9 месяцев 2024 года доля исполненных бюджетных назначений по налоговым доходам составила 22,28% (в 2023 году 23,06%), доля неналоговых доходов 2,45% (в 2023 году 2,5%), доля безвозмездных поступлений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75,27% (в 2023 году  75,54%). </w:t>
      </w:r>
    </w:p>
    <w:p w:rsidR="005C727E" w:rsidRDefault="007D4CFA">
      <w:pPr>
        <w:spacing w:after="0" w:line="240" w:lineRule="auto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В анализируемом периоде текущего 2024 года доля собственных доходов и  безвозмездных поступлений практически на уровне  аналогичного периода 2023 года.</w:t>
      </w:r>
    </w:p>
    <w:p w:rsidR="005C727E" w:rsidRDefault="007D4CFA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3. За 9 месяцев 2024 года расходы, при годовом плане 868525,22 тыс. руб.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исполнены в размере 512589,17 тыс. руб. или 59,02% от годовых плановых назначений. По сравнению с аналогичным периодом 2023 года расходы уменьшились на 25732,77 тыс. руб. или на 4,78%. </w:t>
      </w:r>
    </w:p>
    <w:p w:rsidR="005C727E" w:rsidRDefault="007D4CFA">
      <w:pPr>
        <w:pStyle w:val="afa"/>
        <w:spacing w:after="0" w:line="240" w:lineRule="auto"/>
        <w:ind w:left="0"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Решением Ленинской районной Думы от 19.12.2023г. №16/58 «О бюджете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Ленинского муниципального района на 2024 год и на плановый период 2025 и 2026 годов»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бюджетные назначения на резервный  фонд района  на 2024 год утверждены в сумме 1000,0 тыс. руб.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За 9 месяцев текущего года р</w:t>
      </w:r>
      <w:r>
        <w:rPr>
          <w:rFonts w:ascii="Times New Roman" w:hAnsi="Times New Roman" w:cs="Times New Roman"/>
          <w:color w:val="000000"/>
          <w:sz w:val="26"/>
          <w:szCs w:val="26"/>
        </w:rPr>
        <w:t>асходование  средств резервного фонда не произв</w:t>
      </w:r>
      <w:r>
        <w:rPr>
          <w:rFonts w:ascii="Times New Roman" w:hAnsi="Times New Roman" w:cs="Times New Roman"/>
          <w:color w:val="000000"/>
          <w:sz w:val="26"/>
          <w:szCs w:val="26"/>
        </w:rPr>
        <w:t>одилось.</w:t>
      </w:r>
      <w:proofErr w:type="gramEnd"/>
    </w:p>
    <w:p w:rsidR="005C727E" w:rsidRPr="00050328" w:rsidRDefault="007D4CF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5. По итогам исполнения бюджета муниципального района за </w:t>
      </w:r>
      <w:r>
        <w:rPr>
          <w:rFonts w:ascii="Nimbus Roman" w:hAnsi="Nimbus Roman"/>
          <w:color w:val="000000"/>
          <w:sz w:val="26"/>
          <w:szCs w:val="26"/>
        </w:rPr>
        <w:t xml:space="preserve">9 месяцев   2024 года при </w:t>
      </w:r>
      <w:r w:rsidRPr="00050328">
        <w:rPr>
          <w:rFonts w:ascii="Times New Roman" w:hAnsi="Times New Roman" w:cs="Times New Roman"/>
          <w:color w:val="000000"/>
          <w:sz w:val="26"/>
          <w:szCs w:val="26"/>
        </w:rPr>
        <w:t>плановом годовом показателе дефицита бюджета в размере 14573,02 тыс. руб. сложился профицит бюджета в сумме 99010,59 тыс. руб. За аналогичный период прошлого года с</w:t>
      </w:r>
      <w:r w:rsidRPr="00050328">
        <w:rPr>
          <w:rFonts w:ascii="Times New Roman" w:hAnsi="Times New Roman" w:cs="Times New Roman"/>
          <w:color w:val="000000"/>
          <w:sz w:val="26"/>
          <w:szCs w:val="26"/>
        </w:rPr>
        <w:t>ложился  профицит в размере 29456,31 тыс. руб.</w:t>
      </w:r>
    </w:p>
    <w:p w:rsidR="005C727E" w:rsidRPr="00050328" w:rsidRDefault="005C72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050328" w:rsidRPr="00050328" w:rsidRDefault="00050328" w:rsidP="00050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0328">
        <w:rPr>
          <w:rFonts w:ascii="Times New Roman" w:eastAsia="Times New Roman" w:hAnsi="Times New Roman" w:cs="Times New Roman"/>
          <w:sz w:val="26"/>
          <w:szCs w:val="26"/>
        </w:rPr>
        <w:t>По результату проведенного аналитического мероприятия</w:t>
      </w:r>
      <w:r w:rsidRPr="00050328">
        <w:rPr>
          <w:rFonts w:ascii="Times New Roman" w:hAnsi="Times New Roman" w:cs="Times New Roman"/>
          <w:sz w:val="26"/>
          <w:szCs w:val="26"/>
        </w:rPr>
        <w:t xml:space="preserve"> главным администраторам доходов бюджета района</w:t>
      </w:r>
      <w:r w:rsidRPr="00050328">
        <w:rPr>
          <w:rFonts w:ascii="Times New Roman" w:eastAsia="Times New Roman" w:hAnsi="Times New Roman" w:cs="Times New Roman"/>
          <w:sz w:val="26"/>
          <w:szCs w:val="26"/>
        </w:rPr>
        <w:t xml:space="preserve"> было дано  п</w:t>
      </w:r>
      <w:r w:rsidRPr="00050328">
        <w:rPr>
          <w:rFonts w:ascii="Times New Roman" w:hAnsi="Times New Roman" w:cs="Times New Roman"/>
          <w:sz w:val="26"/>
          <w:szCs w:val="26"/>
        </w:rPr>
        <w:t xml:space="preserve">редложение </w:t>
      </w:r>
      <w:proofErr w:type="gramStart"/>
      <w:r w:rsidRPr="00050328">
        <w:rPr>
          <w:rFonts w:ascii="Times New Roman" w:hAnsi="Times New Roman" w:cs="Times New Roman"/>
          <w:sz w:val="26"/>
          <w:szCs w:val="26"/>
        </w:rPr>
        <w:t>продолжить</w:t>
      </w:r>
      <w:proofErr w:type="gramEnd"/>
      <w:r w:rsidRPr="00050328">
        <w:rPr>
          <w:rFonts w:ascii="Times New Roman" w:hAnsi="Times New Roman" w:cs="Times New Roman"/>
          <w:sz w:val="26"/>
          <w:szCs w:val="26"/>
        </w:rPr>
        <w:t xml:space="preserve"> работу </w:t>
      </w:r>
      <w:r w:rsidRPr="00050328">
        <w:rPr>
          <w:rFonts w:ascii="Times New Roman" w:hAnsi="Times New Roman" w:cs="Times New Roman"/>
          <w:sz w:val="26"/>
          <w:szCs w:val="26"/>
        </w:rPr>
        <w:t>по увеличению поступлений собственных доходов в бюджет района.</w:t>
      </w:r>
    </w:p>
    <w:p w:rsidR="005C727E" w:rsidRDefault="005C72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C727E" w:rsidRDefault="005C72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C727E" w:rsidRDefault="005C72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C727E" w:rsidRDefault="005C72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C727E" w:rsidRDefault="007D4CFA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Председатель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Контрольно-счетной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5C727E" w:rsidRDefault="007D4CFA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палаты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Ленинского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муниципального</w:t>
      </w:r>
    </w:p>
    <w:p w:rsidR="005C727E" w:rsidRDefault="007D4CFA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района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Т.В.Мололкина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5C727E" w:rsidRDefault="005C727E">
      <w:pPr>
        <w:spacing w:after="0" w:line="240" w:lineRule="auto"/>
        <w:jc w:val="both"/>
        <w:rPr>
          <w:b/>
          <w:i/>
          <w:caps/>
          <w:color w:val="000000"/>
          <w:sz w:val="26"/>
          <w:szCs w:val="26"/>
        </w:rPr>
      </w:pPr>
    </w:p>
    <w:sectPr w:rsidR="005C727E">
      <w:footerReference w:type="default" r:id="rId10"/>
      <w:pgSz w:w="11906" w:h="16838"/>
      <w:pgMar w:top="567" w:right="624" w:bottom="766" w:left="1531" w:header="0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CFA" w:rsidRDefault="007D4CFA">
      <w:pPr>
        <w:spacing w:after="0" w:line="240" w:lineRule="auto"/>
      </w:pPr>
      <w:r>
        <w:separator/>
      </w:r>
    </w:p>
  </w:endnote>
  <w:endnote w:type="continuationSeparator" w:id="0">
    <w:p w:rsidR="007D4CFA" w:rsidRDefault="007D4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imbus Roman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27E" w:rsidRDefault="005C727E">
    <w:pPr>
      <w:pStyle w:val="af1"/>
      <w:jc w:val="center"/>
    </w:pPr>
  </w:p>
  <w:p w:rsidR="005C727E" w:rsidRDefault="007D4CFA">
    <w:pPr>
      <w:pStyle w:val="af1"/>
      <w:jc w:val="center"/>
    </w:pPr>
    <w:r>
      <w:fldChar w:fldCharType="begin"/>
    </w:r>
    <w:r>
      <w:instrText xml:space="preserve"> PAGE </w:instrText>
    </w:r>
    <w:r>
      <w:fldChar w:fldCharType="separate"/>
    </w:r>
    <w:r w:rsidR="0005032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CFA" w:rsidRDefault="007D4CFA">
      <w:pPr>
        <w:spacing w:after="0" w:line="240" w:lineRule="auto"/>
      </w:pPr>
      <w:r>
        <w:separator/>
      </w:r>
    </w:p>
  </w:footnote>
  <w:footnote w:type="continuationSeparator" w:id="0">
    <w:p w:rsidR="007D4CFA" w:rsidRDefault="007D4C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52CA0"/>
    <w:multiLevelType w:val="multilevel"/>
    <w:tmpl w:val="83606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83070E"/>
    <w:multiLevelType w:val="multilevel"/>
    <w:tmpl w:val="A93C15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5C727E"/>
    <w:rsid w:val="00050328"/>
    <w:rsid w:val="005C727E"/>
    <w:rsid w:val="007D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ParagraphChar">
    <w:name w:val="List Paragraph Char"/>
    <w:link w:val="1"/>
    <w:qFormat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qFormat/>
    <w:rsid w:val="009F6AD4"/>
    <w:rPr>
      <w:rFonts w:ascii="Times New Roman" w:eastAsia="Times New Roman" w:hAnsi="Times New Roman"/>
      <w:sz w:val="24"/>
    </w:rPr>
  </w:style>
  <w:style w:type="character" w:customStyle="1" w:styleId="CharAttribute9">
    <w:name w:val="CharAttribute9"/>
    <w:qFormat/>
    <w:rsid w:val="009F6AD4"/>
    <w:rPr>
      <w:rFonts w:ascii="Times New Roman" w:eastAsia="Times New Roman" w:hAnsi="Times New Roman"/>
    </w:rPr>
  </w:style>
  <w:style w:type="character" w:customStyle="1" w:styleId="CharAttribute11">
    <w:name w:val="CharAttribute11"/>
    <w:qFormat/>
    <w:rsid w:val="009F6AD4"/>
    <w:rPr>
      <w:rFonts w:ascii="Times New Roman" w:eastAsia="Times New Roman" w:hAnsi="Times New Roman"/>
      <w:b/>
    </w:rPr>
  </w:style>
  <w:style w:type="character" w:customStyle="1" w:styleId="a3">
    <w:name w:val="Основной текст Знак"/>
    <w:basedOn w:val="a0"/>
    <w:link w:val="a4"/>
    <w:qFormat/>
    <w:rsid w:val="009F6AD4"/>
    <w:rPr>
      <w:rFonts w:ascii="Calibri" w:eastAsia="Calibri" w:hAnsi="Calibri" w:cs="Times New Roman"/>
    </w:rPr>
  </w:style>
  <w:style w:type="character" w:customStyle="1" w:styleId="a5">
    <w:name w:val="Основной текст с отступом Знак"/>
    <w:basedOn w:val="a0"/>
    <w:link w:val="a6"/>
    <w:qFormat/>
    <w:rsid w:val="009F6AD4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a7">
    <w:name w:val="Текст сноски Знак"/>
    <w:basedOn w:val="a0"/>
    <w:link w:val="a8"/>
    <w:qFormat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9">
    <w:name w:val="Символ сноски"/>
    <w:qFormat/>
    <w:rsid w:val="009F6AD4"/>
    <w:rPr>
      <w:vertAlign w:val="superscript"/>
    </w:rPr>
  </w:style>
  <w:style w:type="character" w:styleId="aa">
    <w:name w:val="footnote reference"/>
    <w:rPr>
      <w:vertAlign w:val="superscript"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qFormat/>
    <w:rsid w:val="00237C81"/>
    <w:rPr>
      <w:color w:val="106BBE"/>
    </w:rPr>
  </w:style>
  <w:style w:type="character" w:customStyle="1" w:styleId="ae">
    <w:name w:val="Верхний колонтитул Знак"/>
    <w:basedOn w:val="a0"/>
    <w:link w:val="af"/>
    <w:uiPriority w:val="99"/>
    <w:qFormat/>
    <w:rsid w:val="00CE58EC"/>
    <w:rPr>
      <w:rFonts w:eastAsiaTheme="minorEastAsia"/>
      <w:lang w:eastAsia="ru-RU"/>
    </w:rPr>
  </w:style>
  <w:style w:type="character" w:customStyle="1" w:styleId="af0">
    <w:name w:val="Нижний колонтитул Знак"/>
    <w:basedOn w:val="a0"/>
    <w:link w:val="af1"/>
    <w:uiPriority w:val="99"/>
    <w:qFormat/>
    <w:rsid w:val="00CE58EC"/>
    <w:rPr>
      <w:rFonts w:eastAsiaTheme="minorEastAsia"/>
      <w:lang w:eastAsia="ru-RU"/>
    </w:rPr>
  </w:style>
  <w:style w:type="character" w:styleId="af2">
    <w:name w:val="Strong"/>
    <w:basedOn w:val="a0"/>
    <w:uiPriority w:val="22"/>
    <w:qFormat/>
    <w:rsid w:val="00B5241E"/>
    <w:rPr>
      <w:b/>
      <w:bCs/>
    </w:rPr>
  </w:style>
  <w:style w:type="character" w:customStyle="1" w:styleId="af3">
    <w:name w:val="Подзаголовок Знак"/>
    <w:basedOn w:val="a0"/>
    <w:link w:val="af4"/>
    <w:uiPriority w:val="11"/>
    <w:qFormat/>
    <w:rsid w:val="00B5241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customStyle="1" w:styleId="af5">
    <w:name w:val="Заголовок"/>
    <w:basedOn w:val="a"/>
    <w:next w:val="a4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4">
    <w:name w:val="Body Text"/>
    <w:basedOn w:val="a"/>
    <w:link w:val="a3"/>
    <w:rsid w:val="009F6AD4"/>
    <w:pPr>
      <w:spacing w:after="120"/>
    </w:pPr>
    <w:rPr>
      <w:rFonts w:eastAsia="Calibri" w:cs="Times New Roman"/>
      <w:lang w:eastAsia="en-US"/>
    </w:rPr>
  </w:style>
  <w:style w:type="paragraph" w:styleId="af6">
    <w:name w:val="List"/>
    <w:basedOn w:val="a4"/>
    <w:rPr>
      <w:rFonts w:cs="Lohit Devanagari"/>
    </w:rPr>
  </w:style>
  <w:style w:type="paragraph" w:styleId="af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8">
    <w:name w:val="index heading"/>
    <w:basedOn w:val="a"/>
    <w:qFormat/>
    <w:pPr>
      <w:suppressLineNumbers/>
    </w:pPr>
    <w:rPr>
      <w:rFonts w:cs="Lohit Devanagari"/>
    </w:rPr>
  </w:style>
  <w:style w:type="paragraph" w:customStyle="1" w:styleId="10">
    <w:name w:val="Обычный1"/>
    <w:qFormat/>
    <w:rsid w:val="00F871E6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1"/>
    <w:qFormat/>
    <w:rsid w:val="00F871E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Абзац списка1"/>
    <w:basedOn w:val="a"/>
    <w:link w:val="ListParagraphChar"/>
    <w:qFormat/>
    <w:rsid w:val="009562A8"/>
    <w:pPr>
      <w:spacing w:after="0" w:line="240" w:lineRule="auto"/>
      <w:ind w:left="720"/>
      <w:contextualSpacing/>
    </w:pPr>
    <w:rPr>
      <w:rFonts w:eastAsia="Calibri" w:cs="Times New Roman"/>
      <w:sz w:val="20"/>
      <w:szCs w:val="20"/>
    </w:rPr>
  </w:style>
  <w:style w:type="paragraph" w:styleId="af9">
    <w:name w:val="Block Text"/>
    <w:basedOn w:val="a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qFormat/>
    <w:rsid w:val="009F6AD4"/>
    <w:pPr>
      <w:jc w:val="center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qFormat/>
    <w:rsid w:val="009F6AD4"/>
    <w:pPr>
      <w:ind w:firstLine="720"/>
      <w:jc w:val="right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qFormat/>
    <w:rsid w:val="009F6AD4"/>
    <w:pPr>
      <w:ind w:firstLine="72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8">
    <w:name w:val="ParaAttribute8"/>
    <w:qFormat/>
    <w:rsid w:val="009F6AD4"/>
    <w:pPr>
      <w:ind w:firstLine="54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qFormat/>
    <w:rsid w:val="009F6AD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5"/>
    <w:rsid w:val="009F6AD4"/>
    <w:pPr>
      <w:spacing w:after="120" w:line="240" w:lineRule="auto"/>
      <w:ind w:left="283"/>
    </w:pPr>
    <w:rPr>
      <w:rFonts w:eastAsia="Calibri" w:cs="Times New Roman"/>
      <w:sz w:val="24"/>
      <w:szCs w:val="24"/>
    </w:rPr>
  </w:style>
  <w:style w:type="paragraph" w:customStyle="1" w:styleId="ConsPlusNormal">
    <w:name w:val="ConsPlusNormal"/>
    <w:qFormat/>
    <w:rsid w:val="009F6AD4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7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ac">
    <w:name w:val="Balloon Text"/>
    <w:basedOn w:val="a"/>
    <w:link w:val="ab"/>
    <w:uiPriority w:val="99"/>
    <w:semiHidden/>
    <w:unhideWhenUsed/>
    <w:qFormat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a">
    <w:name w:val="List Paragraph"/>
    <w:basedOn w:val="a"/>
    <w:uiPriority w:val="34"/>
    <w:qFormat/>
    <w:rsid w:val="005A6019"/>
    <w:pPr>
      <w:ind w:left="720"/>
      <w:contextualSpacing/>
    </w:pPr>
  </w:style>
  <w:style w:type="paragraph" w:customStyle="1" w:styleId="afb">
    <w:name w:val="Колонтитул"/>
    <w:basedOn w:val="a"/>
    <w:qFormat/>
  </w:style>
  <w:style w:type="paragraph" w:styleId="af">
    <w:name w:val="header"/>
    <w:basedOn w:val="a"/>
    <w:link w:val="ae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foot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c">
    <w:name w:val="Комментарий"/>
    <w:basedOn w:val="a"/>
    <w:next w:val="a"/>
    <w:uiPriority w:val="99"/>
    <w:qFormat/>
    <w:rsid w:val="0006054B"/>
    <w:pPr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styleId="af4">
    <w:name w:val="Subtitle"/>
    <w:basedOn w:val="a"/>
    <w:next w:val="a"/>
    <w:link w:val="af3"/>
    <w:uiPriority w:val="11"/>
    <w:qFormat/>
    <w:rsid w:val="00B5241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en-US"/>
    </w:rPr>
  </w:style>
  <w:style w:type="paragraph" w:customStyle="1" w:styleId="afd">
    <w:name w:val="Содержимое таблицы"/>
    <w:basedOn w:val="a"/>
    <w:qFormat/>
    <w:pPr>
      <w:widowControl w:val="0"/>
      <w:suppressLineNumbers/>
    </w:pPr>
  </w:style>
  <w:style w:type="paragraph" w:customStyle="1" w:styleId="afe">
    <w:name w:val="Заголовок таблицы"/>
    <w:basedOn w:val="afd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2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E7E30-AF23-4D76-9339-0A6FE4635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1612</TotalTime>
  <Pages>2</Pages>
  <Words>657</Words>
  <Characters>3748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dc:description/>
  <cp:lastModifiedBy>КСП2</cp:lastModifiedBy>
  <cp:revision>18</cp:revision>
  <cp:lastPrinted>2024-11-12T09:20:00Z</cp:lastPrinted>
  <dcterms:created xsi:type="dcterms:W3CDTF">2024-08-12T13:44:00Z</dcterms:created>
  <dcterms:modified xsi:type="dcterms:W3CDTF">2025-02-04T08:09:00Z</dcterms:modified>
  <dc:language>ru-RU</dc:language>
</cp:coreProperties>
</file>