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237C82">
        <w:trPr>
          <w:cantSplit/>
        </w:trPr>
        <w:tc>
          <w:tcPr>
            <w:tcW w:w="9828" w:type="dxa"/>
          </w:tcPr>
          <w:p w:rsidR="00237C82" w:rsidRDefault="005F51E5">
            <w:pPr>
              <w:pStyle w:val="19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1E59D248" wp14:editId="76E4C528">
                  <wp:extent cx="498475" cy="6280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7C82">
        <w:trPr>
          <w:cantSplit/>
          <w:trHeight w:val="401"/>
        </w:trPr>
        <w:tc>
          <w:tcPr>
            <w:tcW w:w="9828" w:type="dxa"/>
          </w:tcPr>
          <w:p w:rsidR="00237C82" w:rsidRDefault="005F51E5">
            <w:pPr>
              <w:pStyle w:val="19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237C82" w:rsidRPr="00061733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237C82" w:rsidRDefault="005F51E5">
            <w:pPr>
              <w:pStyle w:val="19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237C82" w:rsidRDefault="005F51E5">
            <w:pPr>
              <w:pStyle w:val="19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237C82" w:rsidRDefault="005F51E5">
            <w:pPr>
              <w:pStyle w:val="19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237C82" w:rsidRPr="00061733" w:rsidRDefault="005F51E5">
            <w:pPr>
              <w:pStyle w:val="19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061733">
              <w:rPr>
                <w:sz w:val="22"/>
                <w:lang w:val="en-US"/>
              </w:rPr>
              <w:t xml:space="preserve">. 8-84478-42747, </w:t>
            </w:r>
            <w:r>
              <w:rPr>
                <w:sz w:val="22"/>
                <w:lang w:val="en-US"/>
              </w:rPr>
              <w:t>e</w:t>
            </w:r>
            <w:r w:rsidRPr="00061733">
              <w:rPr>
                <w:sz w:val="22"/>
                <w:lang w:val="en-US"/>
              </w:rPr>
              <w:t>-</w:t>
            </w:r>
            <w:r>
              <w:rPr>
                <w:sz w:val="22"/>
                <w:lang w:val="en-US"/>
              </w:rPr>
              <w:t>mail</w:t>
            </w:r>
            <w:r w:rsidRPr="00061733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 w:rsidRPr="00061733">
              <w:rPr>
                <w:sz w:val="22"/>
                <w:lang w:val="en-US"/>
              </w:rPr>
              <w:t>60@</w:t>
            </w:r>
            <w:r>
              <w:rPr>
                <w:sz w:val="22"/>
                <w:lang w:val="en-US"/>
              </w:rPr>
              <w:t>mail</w:t>
            </w:r>
            <w:r w:rsidRPr="00061733">
              <w:rPr>
                <w:sz w:val="22"/>
                <w:lang w:val="en-US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 w:rsidR="00061733" w:rsidRDefault="00061733" w:rsidP="00061733">
      <w:pPr>
        <w:ind w:right="-1"/>
        <w:jc w:val="center"/>
        <w:rPr>
          <w:b/>
          <w:color w:val="000000"/>
        </w:rPr>
      </w:pPr>
    </w:p>
    <w:p w:rsidR="00061733" w:rsidRDefault="00061733" w:rsidP="00061733">
      <w:pPr>
        <w:ind w:right="-1"/>
        <w:jc w:val="center"/>
        <w:rPr>
          <w:b/>
          <w:color w:val="000000"/>
        </w:rPr>
      </w:pPr>
    </w:p>
    <w:p w:rsidR="00061733" w:rsidRDefault="00061733" w:rsidP="00061733">
      <w:pPr>
        <w:ind w:right="-1"/>
        <w:jc w:val="center"/>
        <w:rPr>
          <w:b/>
          <w:color w:val="000000"/>
        </w:rPr>
      </w:pPr>
    </w:p>
    <w:p w:rsidR="00061733" w:rsidRPr="00061733" w:rsidRDefault="00061733" w:rsidP="00061733">
      <w:pPr>
        <w:ind w:right="-1"/>
        <w:jc w:val="center"/>
        <w:rPr>
          <w:b/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 xml:space="preserve">Информация </w:t>
      </w:r>
    </w:p>
    <w:p w:rsidR="00061733" w:rsidRPr="00061733" w:rsidRDefault="00061733" w:rsidP="00061733">
      <w:pPr>
        <w:ind w:right="-1" w:firstLine="850"/>
        <w:jc w:val="center"/>
        <w:rPr>
          <w:b/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 xml:space="preserve">о внешней проверке годового отчета  и отдельных вопросов исполнения бюджета </w:t>
      </w:r>
    </w:p>
    <w:p w:rsidR="00061733" w:rsidRPr="00061733" w:rsidRDefault="00061733" w:rsidP="00061733">
      <w:pPr>
        <w:ind w:right="-1" w:firstLine="85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Степновского</w:t>
      </w:r>
      <w:r w:rsidRPr="00061733">
        <w:rPr>
          <w:b/>
          <w:color w:val="000000"/>
          <w:sz w:val="24"/>
          <w:szCs w:val="24"/>
        </w:rPr>
        <w:t xml:space="preserve"> сельского поселения Ленинского муниципального района</w:t>
      </w:r>
    </w:p>
    <w:p w:rsidR="00061733" w:rsidRPr="00061733" w:rsidRDefault="00061733" w:rsidP="00061733">
      <w:pPr>
        <w:ind w:right="-1"/>
        <w:jc w:val="center"/>
        <w:rPr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>за 202</w:t>
      </w:r>
      <w:r>
        <w:rPr>
          <w:b/>
          <w:color w:val="000000"/>
          <w:sz w:val="24"/>
          <w:szCs w:val="24"/>
        </w:rPr>
        <w:t>4</w:t>
      </w:r>
      <w:r w:rsidRPr="00061733">
        <w:rPr>
          <w:b/>
          <w:color w:val="000000"/>
          <w:sz w:val="24"/>
          <w:szCs w:val="24"/>
        </w:rPr>
        <w:t xml:space="preserve"> год</w:t>
      </w:r>
    </w:p>
    <w:p w:rsidR="00237C82" w:rsidRPr="00061733" w:rsidRDefault="00237C82">
      <w:pPr>
        <w:pStyle w:val="19"/>
        <w:ind w:left="720" w:right="-81" w:hanging="720"/>
        <w:jc w:val="center"/>
        <w:rPr>
          <w:b/>
          <w:color w:val="000000" w:themeColor="text1"/>
          <w:sz w:val="24"/>
          <w:szCs w:val="24"/>
        </w:rPr>
      </w:pPr>
    </w:p>
    <w:p w:rsidR="00237C82" w:rsidRDefault="005F51E5">
      <w:pPr>
        <w:pStyle w:val="cee1fbf7edfbe91"/>
        <w:spacing w:after="0"/>
        <w:ind w:firstLine="709"/>
        <w:jc w:val="both"/>
        <w:rPr>
          <w:color w:val="000000" w:themeColor="text1"/>
          <w:sz w:val="24"/>
          <w:szCs w:val="24"/>
        </w:rPr>
      </w:pPr>
      <w:r w:rsidRPr="00061733">
        <w:rPr>
          <w:color w:val="000000" w:themeColor="text1"/>
          <w:sz w:val="24"/>
          <w:szCs w:val="24"/>
        </w:rPr>
        <w:t>Основанием для проведения внешней проверки г</w:t>
      </w:r>
      <w:r w:rsidRPr="00061733">
        <w:rPr>
          <w:rStyle w:val="7"/>
          <w:color w:val="000000" w:themeColor="text1"/>
          <w:sz w:val="24"/>
          <w:szCs w:val="24"/>
        </w:rPr>
        <w:t xml:space="preserve">одового отчета и отдельных вопросов </w:t>
      </w:r>
      <w:r w:rsidRPr="00061733">
        <w:rPr>
          <w:rStyle w:val="7"/>
          <w:color w:val="000000" w:themeColor="text1"/>
          <w:sz w:val="24"/>
          <w:szCs w:val="24"/>
        </w:rPr>
        <w:t>исполнения бюджета за 2024 год в Администрации Степновского сельского поселения</w:t>
      </w:r>
      <w:r>
        <w:rPr>
          <w:rStyle w:val="7"/>
          <w:color w:val="000000" w:themeColor="text1"/>
          <w:sz w:val="24"/>
          <w:szCs w:val="24"/>
        </w:rPr>
        <w:t xml:space="preserve"> Ленинского муниципального района</w:t>
      </w:r>
      <w:r>
        <w:rPr>
          <w:color w:val="000000" w:themeColor="text1"/>
          <w:sz w:val="24"/>
          <w:szCs w:val="24"/>
        </w:rPr>
        <w:t xml:space="preserve"> являются положения и требования ст. 264.4. </w:t>
      </w:r>
      <w:proofErr w:type="gramStart"/>
      <w:r>
        <w:rPr>
          <w:color w:val="000000" w:themeColor="text1"/>
          <w:sz w:val="24"/>
          <w:szCs w:val="24"/>
        </w:rPr>
        <w:t>Бюджетного кодекса РФ, федерального и областного бюджетного законодательства, Положение «О бюджетном</w:t>
      </w:r>
      <w:r>
        <w:rPr>
          <w:color w:val="000000" w:themeColor="text1"/>
          <w:sz w:val="24"/>
          <w:szCs w:val="24"/>
        </w:rPr>
        <w:t xml:space="preserve"> процессе в </w:t>
      </w:r>
      <w:proofErr w:type="spellStart"/>
      <w:r>
        <w:rPr>
          <w:color w:val="000000" w:themeColor="text1"/>
          <w:sz w:val="24"/>
          <w:szCs w:val="24"/>
        </w:rPr>
        <w:t>Степновском</w:t>
      </w:r>
      <w:proofErr w:type="spellEnd"/>
      <w:r>
        <w:rPr>
          <w:color w:val="000000" w:themeColor="text1"/>
          <w:sz w:val="24"/>
          <w:szCs w:val="24"/>
        </w:rPr>
        <w:t xml:space="preserve"> сельском поселении», Положение «О Контрольно-счетной палате Ленинского муниципального района», соглашение «О передачи части полномочий по осуществлению внешнего муниципального финансового контроля», заключенное между Советом депутат</w:t>
      </w:r>
      <w:r>
        <w:rPr>
          <w:color w:val="000000" w:themeColor="text1"/>
          <w:sz w:val="24"/>
          <w:szCs w:val="24"/>
        </w:rPr>
        <w:t>ов Степновского сельского поселения,  Ленинской районной Думой Волгоградской области и Контрольно-счетной палатой Ленинского муниципального района, план работы Контрольно-счетной палаты Ленинского муниципального района на</w:t>
      </w:r>
      <w:proofErr w:type="gramEnd"/>
      <w:r>
        <w:rPr>
          <w:color w:val="000000" w:themeColor="text1"/>
          <w:sz w:val="24"/>
          <w:szCs w:val="24"/>
        </w:rPr>
        <w:t xml:space="preserve"> 2025 год,  распоряжение Контрольно</w:t>
      </w:r>
      <w:r>
        <w:rPr>
          <w:color w:val="000000" w:themeColor="text1"/>
          <w:sz w:val="24"/>
          <w:szCs w:val="24"/>
        </w:rPr>
        <w:t>-счетной палаты Ленинского муниципального района №7-р от 28.02.2025г. «О проведении внешней проверки г</w:t>
      </w:r>
      <w:r>
        <w:rPr>
          <w:rStyle w:val="7"/>
          <w:color w:val="000000" w:themeColor="text1"/>
          <w:sz w:val="24"/>
          <w:szCs w:val="24"/>
        </w:rPr>
        <w:t>одового отчета и отдельных вопросов исполнения бюджета за 2024 год в Администрации Степновского сельского поселения Ленинского муниципального района</w:t>
      </w:r>
      <w:r>
        <w:rPr>
          <w:color w:val="000000" w:themeColor="text1"/>
          <w:sz w:val="24"/>
          <w:szCs w:val="24"/>
        </w:rPr>
        <w:t>».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Предметом </w:t>
      </w:r>
      <w:r>
        <w:rPr>
          <w:color w:val="000000" w:themeColor="text1"/>
          <w:sz w:val="24"/>
          <w:szCs w:val="24"/>
        </w:rPr>
        <w:t>внешней проверки являются: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годовой отчет за 2024 год Администрации Степновского сельского поселения Ленинского муниципального района (далее - Годовой отчет Администрации поселения);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годовой отчет за 2024 год Совета депутатов Степновского сельского поселения Ленинского муниципального района (далее - Годовой отчет Совета депутатов поселения);</w:t>
      </w:r>
    </w:p>
    <w:p w:rsidR="00266657" w:rsidRDefault="00266657" w:rsidP="00266657">
      <w:pPr>
        <w:pStyle w:val="19"/>
        <w:ind w:firstLine="709"/>
        <w:jc w:val="both"/>
        <w:rPr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проект решения Совета депутатов Степновского сельского поселения «Об исполнении бюджета Степновского сельского поселения за 2024 год» (далее – Проект решения).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Целью</w:t>
      </w:r>
      <w:r>
        <w:rPr>
          <w:color w:val="000000" w:themeColor="text1"/>
          <w:sz w:val="24"/>
          <w:szCs w:val="24"/>
        </w:rPr>
        <w:t xml:space="preserve"> проведения внешней проверки Годового отчета является: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установление законности, полноты и достоверности, представленных в составе Годового отчета за 2024 год документов и материалов;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установление соответствия фактического исполнения бюджета его плановым назначениям, утвержденным Советом депутатов Степновского сельского поселения Ленинского муниципального района.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Задачи</w:t>
      </w:r>
      <w:r>
        <w:rPr>
          <w:color w:val="000000" w:themeColor="text1"/>
          <w:sz w:val="24"/>
          <w:szCs w:val="24"/>
        </w:rPr>
        <w:t xml:space="preserve"> внешней проверки Годового отчета: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определить полноту исполнения бюджета по объему и структуре доходов;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 w:rsidR="00266657" w:rsidRDefault="00266657" w:rsidP="00266657">
      <w:pPr>
        <w:pStyle w:val="19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провести анализ установленных по итогам исполнения бюджета отклонений и нарушений бюджетного процесса, а также внести предложения по их устранению.</w:t>
      </w:r>
    </w:p>
    <w:p w:rsidR="00266657" w:rsidRDefault="00266657" w:rsidP="00266657">
      <w:pPr>
        <w:ind w:firstLine="709"/>
        <w:jc w:val="both"/>
        <w:rPr>
          <w:b/>
          <w:i/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</w:rPr>
        <w:t>Объектом</w:t>
      </w:r>
      <w:r>
        <w:rPr>
          <w:color w:val="000000" w:themeColor="text1"/>
          <w:sz w:val="24"/>
          <w:szCs w:val="24"/>
        </w:rPr>
        <w:t xml:space="preserve"> внешней проверки Годового отчета в соответствии со ст. ст. 215.1 и 158 Бюджетного кодекса РФ являются главные  распорядители средств бюджета Степновского сельского поселения на 2024 год: Администрация Степновского сельского поселения Ленинского муниципального района Волгоградской области (далее – Администрация поселения) и Совет </w:t>
      </w:r>
      <w:r>
        <w:rPr>
          <w:color w:val="000000" w:themeColor="text1"/>
          <w:sz w:val="24"/>
          <w:szCs w:val="24"/>
        </w:rPr>
        <w:lastRenderedPageBreak/>
        <w:t>депутатов Степновского сельского поселения Ленинского муниципального района Волгоградской области (далее – Совет депутатов поселения).</w:t>
      </w:r>
    </w:p>
    <w:p w:rsidR="00266657" w:rsidRDefault="00266657" w:rsidP="00266657">
      <w:pPr>
        <w:pStyle w:val="cee1fbf7edfbe91"/>
        <w:spacing w:after="0"/>
        <w:ind w:firstLine="709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  <w:u w:val="single"/>
        </w:rPr>
        <w:t xml:space="preserve"> Полное наименование муниципального образования</w:t>
      </w:r>
      <w:r>
        <w:rPr>
          <w:b/>
          <w:color w:val="000000" w:themeColor="text1"/>
          <w:sz w:val="24"/>
          <w:szCs w:val="24"/>
          <w:u w:val="single"/>
        </w:rPr>
        <w:t>:</w:t>
      </w:r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Степновское</w:t>
      </w:r>
      <w:proofErr w:type="spellEnd"/>
      <w:r>
        <w:rPr>
          <w:color w:val="000000" w:themeColor="text1"/>
          <w:sz w:val="24"/>
          <w:szCs w:val="24"/>
        </w:rPr>
        <w:t xml:space="preserve"> сельское поселение Ленинского муниципального района Волгоградской области (далее </w:t>
      </w:r>
      <w:r>
        <w:rPr>
          <w:color w:val="000000" w:themeColor="text1"/>
          <w:sz w:val="24"/>
          <w:szCs w:val="24"/>
        </w:rPr>
        <w:t>–</w:t>
      </w:r>
      <w:r>
        <w:rPr>
          <w:color w:val="000000" w:themeColor="text1"/>
          <w:sz w:val="24"/>
          <w:szCs w:val="24"/>
        </w:rPr>
        <w:t xml:space="preserve"> поселение</w:t>
      </w:r>
      <w:r>
        <w:rPr>
          <w:color w:val="000000" w:themeColor="text1"/>
          <w:sz w:val="24"/>
          <w:szCs w:val="24"/>
        </w:rPr>
        <w:t>).</w:t>
      </w:r>
    </w:p>
    <w:p w:rsidR="00061733" w:rsidRPr="00266657" w:rsidRDefault="00061733">
      <w:pPr>
        <w:pStyle w:val="cee1fbf7edfbe91"/>
        <w:spacing w:after="0"/>
        <w:ind w:firstLine="709"/>
        <w:jc w:val="both"/>
        <w:rPr>
          <w:b/>
          <w:color w:val="000000" w:themeColor="text1"/>
          <w:sz w:val="24"/>
          <w:szCs w:val="24"/>
        </w:rPr>
      </w:pPr>
      <w:r w:rsidRPr="00266657">
        <w:rPr>
          <w:b/>
          <w:color w:val="000000" w:themeColor="text1"/>
          <w:sz w:val="24"/>
          <w:szCs w:val="24"/>
        </w:rPr>
        <w:t>По результату проверки установлено следующее:</w:t>
      </w:r>
    </w:p>
    <w:p w:rsidR="00237C82" w:rsidRDefault="005F51E5">
      <w:pPr>
        <w:ind w:firstLine="567"/>
        <w:jc w:val="both"/>
        <w:rPr>
          <w:b/>
          <w:color w:val="000000" w:themeColor="text1"/>
          <w:sz w:val="24"/>
          <w:szCs w:val="24"/>
        </w:rPr>
      </w:pPr>
      <w:bookmarkStart w:id="0" w:name="_Hlk514839786"/>
      <w:r>
        <w:rPr>
          <w:color w:val="000000" w:themeColor="text1"/>
          <w:sz w:val="24"/>
          <w:szCs w:val="24"/>
        </w:rPr>
        <w:t xml:space="preserve">1. </w:t>
      </w:r>
      <w:r>
        <w:rPr>
          <w:color w:val="000000" w:themeColor="text1"/>
          <w:sz w:val="24"/>
        </w:rPr>
        <w:t xml:space="preserve">Проект решения «Об исполнении бюджета Степновского </w:t>
      </w:r>
      <w:r>
        <w:rPr>
          <w:color w:val="000000" w:themeColor="text1"/>
          <w:sz w:val="24"/>
        </w:rPr>
        <w:t>сельского поселения  за 2024 год» и Годовые отчеты по исполнению бюджета за 2024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</w:t>
      </w:r>
      <w:r>
        <w:rPr>
          <w:color w:val="000000" w:themeColor="text1"/>
          <w:sz w:val="24"/>
        </w:rPr>
        <w:t>го кодекса РФ, в срок не позднее 1 апреля текущего года.</w:t>
      </w:r>
    </w:p>
    <w:p w:rsidR="00237C82" w:rsidRDefault="005F51E5">
      <w:pPr>
        <w:ind w:firstLine="540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  <w:szCs w:val="24"/>
        </w:rPr>
        <w:t>2. Р</w:t>
      </w:r>
      <w:r>
        <w:rPr>
          <w:color w:val="000000" w:themeColor="text1"/>
          <w:sz w:val="24"/>
        </w:rPr>
        <w:t xml:space="preserve">ешением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</w:rPr>
        <w:t xml:space="preserve">поселения от 27.07.2023г. №16/29 «Об утверждении Положения о бюджетном процессе в </w:t>
      </w:r>
      <w:proofErr w:type="spellStart"/>
      <w:r>
        <w:rPr>
          <w:color w:val="000000" w:themeColor="text1"/>
          <w:sz w:val="24"/>
        </w:rPr>
        <w:t>Степновском</w:t>
      </w:r>
      <w:proofErr w:type="spellEnd"/>
      <w:r>
        <w:rPr>
          <w:color w:val="000000" w:themeColor="text1"/>
          <w:sz w:val="24"/>
        </w:rPr>
        <w:t xml:space="preserve"> сельском поселении Ленинского муниципа</w:t>
      </w:r>
      <w:r>
        <w:rPr>
          <w:color w:val="000000" w:themeColor="text1"/>
          <w:sz w:val="24"/>
        </w:rPr>
        <w:t>льного района  Волгоградской области» утверждено Положение о бюджетном процессе.</w:t>
      </w:r>
    </w:p>
    <w:p w:rsidR="00237C82" w:rsidRDefault="005F51E5">
      <w:pPr>
        <w:shd w:val="clear" w:color="auto" w:fill="FFFFFF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Выборочной </w:t>
      </w:r>
      <w:bookmarkStart w:id="1" w:name="_GoBack"/>
      <w:bookmarkEnd w:id="1"/>
      <w:r>
        <w:rPr>
          <w:color w:val="000000" w:themeColor="text1"/>
          <w:sz w:val="24"/>
        </w:rPr>
        <w:t>проверкой отдельных статей Положения о бюджетном процессе поселения нарушений не установлено.</w:t>
      </w:r>
    </w:p>
    <w:p w:rsidR="00237C82" w:rsidRDefault="005F51E5" w:rsidP="00061733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Положение об учетной политике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утверждено распоряжением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 w:rsidR="00061733">
        <w:rPr>
          <w:color w:val="000000" w:themeColor="text1"/>
          <w:sz w:val="24"/>
        </w:rPr>
        <w:t xml:space="preserve">Ленинского муниципального района Волгоградской области </w:t>
      </w:r>
      <w:r>
        <w:rPr>
          <w:color w:val="000000" w:themeColor="text1"/>
          <w:sz w:val="24"/>
          <w:szCs w:val="24"/>
        </w:rPr>
        <w:t xml:space="preserve">№26-р   от 01.06.2017 г. </w:t>
      </w:r>
    </w:p>
    <w:p w:rsidR="00237C82" w:rsidRDefault="005F51E5">
      <w:pPr>
        <w:ind w:right="26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 xml:space="preserve">В ходе анализа Положения об учетной политике установлено, что распоряжениями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от 09.07.2018г. №31 и от 30.03.2020г. №16а внесены изменения в п.1.1. распоряжен</w:t>
      </w:r>
      <w:r>
        <w:rPr>
          <w:color w:val="000000" w:themeColor="text1"/>
          <w:sz w:val="24"/>
          <w:szCs w:val="24"/>
        </w:rPr>
        <w:t xml:space="preserve">ия Администрации №26-р  от 01.06.2017г., в соответствии с которыми звучит: «учетная политика </w:t>
      </w:r>
      <w:r>
        <w:rPr>
          <w:bCs/>
          <w:iCs/>
          <w:color w:val="000000" w:themeColor="text1"/>
          <w:sz w:val="24"/>
          <w:szCs w:val="24"/>
        </w:rPr>
        <w:t xml:space="preserve">Администрации поселения </w:t>
      </w:r>
      <w:r>
        <w:rPr>
          <w:color w:val="000000" w:themeColor="text1"/>
          <w:sz w:val="24"/>
          <w:szCs w:val="24"/>
        </w:rPr>
        <w:t>разработана в соответствии с федеральными стандартами бухгалтерского учета, утвержденными приказами Минфина от 31.12.2016 № 256н, № 257н, №</w:t>
      </w:r>
      <w:r>
        <w:rPr>
          <w:color w:val="000000" w:themeColor="text1"/>
          <w:sz w:val="24"/>
          <w:szCs w:val="24"/>
        </w:rPr>
        <w:t xml:space="preserve"> 258н, № 259н</w:t>
      </w:r>
      <w:proofErr w:type="gramEnd"/>
      <w:r>
        <w:rPr>
          <w:color w:val="000000" w:themeColor="text1"/>
          <w:sz w:val="24"/>
          <w:szCs w:val="24"/>
        </w:rPr>
        <w:t xml:space="preserve">, № </w:t>
      </w:r>
      <w:proofErr w:type="gramStart"/>
      <w:r>
        <w:rPr>
          <w:color w:val="000000" w:themeColor="text1"/>
          <w:sz w:val="24"/>
          <w:szCs w:val="24"/>
        </w:rPr>
        <w:t>260н (СГС</w:t>
      </w:r>
      <w:proofErr w:type="gramEnd"/>
      <w:r>
        <w:rPr>
          <w:color w:val="000000" w:themeColor="text1"/>
          <w:sz w:val="24"/>
          <w:szCs w:val="24"/>
        </w:rPr>
        <w:t xml:space="preserve"> «</w:t>
      </w:r>
      <w:proofErr w:type="gramStart"/>
      <w:r>
        <w:rPr>
          <w:color w:val="000000" w:themeColor="text1"/>
          <w:sz w:val="24"/>
          <w:szCs w:val="24"/>
        </w:rPr>
        <w:t>Концептуальные основы бухучета и отчетности», СГС «Основные средства», СГС «Аренда», СГС «Обесценение активов», СГС «Представление бухгалтерской (финансовой) отчетности»), от 30.12.2017 № 274н, № 275н, № 278н (СГС «Учетная полит</w:t>
      </w:r>
      <w:r>
        <w:rPr>
          <w:color w:val="000000" w:themeColor="text1"/>
          <w:sz w:val="24"/>
          <w:szCs w:val="24"/>
        </w:rPr>
        <w:t>ика, оценочные значения и ошибки», СГС «События после отчетной даты», СГС «Отчет о движении денежных средств»), от 27.02.2018 № 32н», однако в разделах Положения об учетной политике не отражено применение федеральных стандартов.</w:t>
      </w:r>
      <w:proofErr w:type="gramEnd"/>
    </w:p>
    <w:p w:rsidR="00237C82" w:rsidRDefault="005F51E5">
      <w:pPr>
        <w:tabs>
          <w:tab w:val="left" w:pos="0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</w:t>
      </w:r>
      <w:proofErr w:type="gramStart"/>
      <w:r>
        <w:rPr>
          <w:color w:val="000000" w:themeColor="text1"/>
          <w:sz w:val="24"/>
          <w:szCs w:val="24"/>
        </w:rPr>
        <w:t xml:space="preserve">Бюджет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принят 06.12.2023г. решением Совета депутатов поселения №25/41 «О бюджете Степновского сельского поселения на 2024 год и плановый период 2025-2026 годов», которое не опубликовано в средствах </w:t>
      </w:r>
      <w:r>
        <w:rPr>
          <w:color w:val="000000" w:themeColor="text1"/>
          <w:sz w:val="24"/>
          <w:szCs w:val="24"/>
        </w:rPr>
        <w:t>массовой информации, тем самым нарушен п.2 ст.5 Бюджетного кодекса РФ согласно которого «</w:t>
      </w:r>
      <w:r>
        <w:rPr>
          <w:color w:val="000000" w:themeColor="text1"/>
          <w:sz w:val="24"/>
          <w:szCs w:val="24"/>
          <w:shd w:val="clear" w:color="auto" w:fill="FFFFFF"/>
        </w:rPr>
        <w:t>Решение о бюджете подлежит официальному опубликованию не позднее 10 дней после его подписания»</w:t>
      </w:r>
      <w:r>
        <w:rPr>
          <w:color w:val="000000" w:themeColor="text1"/>
          <w:sz w:val="24"/>
          <w:szCs w:val="24"/>
        </w:rPr>
        <w:t>.</w:t>
      </w:r>
      <w:proofErr w:type="gramEnd"/>
    </w:p>
    <w:p w:rsidR="00237C82" w:rsidRDefault="005F51E5">
      <w:pPr>
        <w:tabs>
          <w:tab w:val="left" w:pos="0"/>
        </w:tabs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За период 2024 года в плановые показатели бюджета 4 раза вносились изме</w:t>
      </w:r>
      <w:r>
        <w:rPr>
          <w:color w:val="000000" w:themeColor="text1"/>
          <w:sz w:val="24"/>
          <w:szCs w:val="24"/>
        </w:rPr>
        <w:t xml:space="preserve">нения по уточнению показателей решениями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«О внесении изменений в решение Совета депутатов Степновского сельского поселения от 06.12.2023 №25/41 «О бюджете Степновского сельского поселения на 2024 год и плановый период 2025-2026 г</w:t>
      </w:r>
      <w:r>
        <w:rPr>
          <w:color w:val="000000" w:themeColor="text1"/>
          <w:sz w:val="24"/>
          <w:szCs w:val="24"/>
        </w:rPr>
        <w:t>одов» от 28.03.2024г. №7/9, от 25.06.2024г. №13/17, от 27.09.2024г. №2</w:t>
      </w:r>
      <w:proofErr w:type="gramEnd"/>
      <w:r>
        <w:rPr>
          <w:color w:val="000000" w:themeColor="text1"/>
          <w:sz w:val="24"/>
          <w:szCs w:val="24"/>
        </w:rPr>
        <w:t>/4, от 25.12.2024г. №10/23.</w:t>
      </w:r>
    </w:p>
    <w:p w:rsidR="00237C82" w:rsidRDefault="005F51E5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В соответствии со ст.8 Закона РФ от 27.12.1991г. №2124-1 «О средствах массовой информации» с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айт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  <w:shd w:val="clear" w:color="auto" w:fill="FFFFFF"/>
        </w:rPr>
        <w:t>поселения зарегистрирован в информационно-телек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оммуникационной сети «Интернет» как сетевое издание, начиная с 22.01.2024г. (номер свидетельства </w:t>
      </w:r>
      <w:r>
        <w:rPr>
          <w:color w:val="000000" w:themeColor="text1"/>
          <w:sz w:val="24"/>
          <w:szCs w:val="24"/>
        </w:rPr>
        <w:t>ЭЛ № ФС 77 – 86643).</w:t>
      </w:r>
    </w:p>
    <w:p w:rsidR="00237C82" w:rsidRDefault="005F51E5">
      <w:pPr>
        <w:tabs>
          <w:tab w:val="left" w:pos="0"/>
        </w:tabs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 xml:space="preserve">Все вышеперечисленные решения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«О внесении изменений в решение Совета депутатов Степновского сельского поселения</w:t>
      </w:r>
      <w:r>
        <w:rPr>
          <w:color w:val="000000" w:themeColor="text1"/>
          <w:sz w:val="24"/>
          <w:szCs w:val="24"/>
        </w:rPr>
        <w:t xml:space="preserve"> от 06.12.2023 №25/41 «О бюджете Степновского сельского поселения на 2024 год и плановый период 2025-2026 годов» размещены на сайте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поселения, что не противоречит ст.28 и 36 Бюджетного кодекса РФ.</w:t>
      </w:r>
      <w:proofErr w:type="gramEnd"/>
    </w:p>
    <w:p w:rsidR="00237C82" w:rsidRDefault="005F51E5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 Уточненная плановая доходная часть бюджета</w:t>
      </w:r>
      <w:r>
        <w:rPr>
          <w:color w:val="000000" w:themeColor="text1"/>
          <w:sz w:val="24"/>
          <w:szCs w:val="24"/>
        </w:rPr>
        <w:t xml:space="preserve">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в сумме 11083,47 превышает первоначально принятые показатели доходов (7759,36 тыс. руб.) на 3324,11 тыс. руб. или на 42,84%. </w:t>
      </w:r>
    </w:p>
    <w:p w:rsidR="00237C82" w:rsidRDefault="005F51E5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6. Уточненная плановая расходная часть бюджета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в сумме 12637,37 тыс. руб. превышает утвержденные показатели р</w:t>
      </w:r>
      <w:r>
        <w:rPr>
          <w:color w:val="000000" w:themeColor="text1"/>
          <w:sz w:val="24"/>
          <w:szCs w:val="24"/>
        </w:rPr>
        <w:t xml:space="preserve">асходов (7759,36 тыс. руб.) на 4878,01 тыс. руб. или на 62,87% от первоначальных плановых показателей.  </w:t>
      </w:r>
    </w:p>
    <w:p w:rsidR="00237C82" w:rsidRDefault="005F51E5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7. Дефицит бюджета утвержден решением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от 25.12.2024г. №10/23 о внесении изменений  в решение о бюджете поселения на 2024 год</w:t>
      </w:r>
      <w:r>
        <w:rPr>
          <w:color w:val="000000" w:themeColor="text1"/>
          <w:sz w:val="24"/>
          <w:szCs w:val="24"/>
        </w:rPr>
        <w:t xml:space="preserve"> в размере 1553,90 тыс. руб. или 51,25% к объему доходов без учета безвозмездных поступлений.</w:t>
      </w:r>
    </w:p>
    <w:p w:rsidR="00237C82" w:rsidRDefault="005F51E5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8. Годовые отчеты по Администрации поселен</w:t>
      </w:r>
      <w:r>
        <w:rPr>
          <w:color w:val="000000" w:themeColor="text1"/>
          <w:sz w:val="24"/>
          <w:szCs w:val="24"/>
        </w:rPr>
        <w:t xml:space="preserve">ия и Совету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за 2024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представления годовой, квартальной и месячн</w:t>
      </w:r>
      <w:r>
        <w:rPr>
          <w:color w:val="000000" w:themeColor="text1"/>
          <w:sz w:val="24"/>
          <w:szCs w:val="24"/>
        </w:rPr>
        <w:t xml:space="preserve">ой отчетности об исполнении бюджетов бюджетной системы Российской Федерации» на бумажном носителе в установленный срок до 1 апреля, в пронумерованном и сброшюрованном виде. </w:t>
      </w:r>
    </w:p>
    <w:p w:rsidR="00237C82" w:rsidRDefault="005F51E5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В ходе проверки правильности заполнения форм и таблиц в составе Годового отчета за</w:t>
      </w:r>
      <w:r>
        <w:rPr>
          <w:color w:val="000000" w:themeColor="text1"/>
          <w:sz w:val="24"/>
          <w:szCs w:val="24"/>
        </w:rPr>
        <w:t xml:space="preserve"> 2024 год по Администрации и Совету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установлены нарушения пунктов 155, 159.6 Инструкции №191н по заполнению таблицы №3 «Сведения об исполнении текстовых статей закона (решения) о бюджете» и таблицы №13 «Анализ отчета об исполнении бюдже</w:t>
      </w:r>
      <w:r>
        <w:rPr>
          <w:color w:val="000000" w:themeColor="text1"/>
          <w:sz w:val="24"/>
          <w:szCs w:val="24"/>
        </w:rPr>
        <w:t>та субъектом бюджетной отчетности».</w:t>
      </w:r>
      <w:proofErr w:type="gramEnd"/>
    </w:p>
    <w:p w:rsidR="00237C82" w:rsidRDefault="005F51E5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9. И</w:t>
      </w:r>
      <w:r>
        <w:rPr>
          <w:color w:val="000000" w:themeColor="text1"/>
          <w:sz w:val="24"/>
        </w:rPr>
        <w:t>сполнение по доходам составило 11000,58 тыс. руб. или 99,25% к плановым бюджетным назначениям (11083,47 тыс. руб.).</w:t>
      </w:r>
    </w:p>
    <w:p w:rsidR="00237C82" w:rsidRDefault="005F51E5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Собственные доходы </w:t>
      </w:r>
      <w:r>
        <w:rPr>
          <w:color w:val="000000" w:themeColor="text1"/>
          <w:sz w:val="24"/>
        </w:rPr>
        <w:t xml:space="preserve">исполнены </w:t>
      </w:r>
      <w:r>
        <w:rPr>
          <w:color w:val="000000" w:themeColor="text1"/>
          <w:sz w:val="24"/>
        </w:rPr>
        <w:t>в объеме 3339,50 тыс. руб., что составляет 110,13% к годовым бюджетным назначениям (3032,24 тыс. руб.).</w:t>
      </w:r>
      <w:r>
        <w:rPr>
          <w:color w:val="000000" w:themeColor="text1"/>
          <w:sz w:val="24"/>
          <w:szCs w:val="24"/>
        </w:rPr>
        <w:t xml:space="preserve"> </w:t>
      </w:r>
    </w:p>
    <w:p w:rsidR="00237C82" w:rsidRDefault="005F51E5">
      <w:pPr>
        <w:tabs>
          <w:tab w:val="left" w:pos="0"/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Безвозмездные поступления </w:t>
      </w:r>
      <w:r>
        <w:rPr>
          <w:color w:val="000000" w:themeColor="text1"/>
          <w:sz w:val="24"/>
        </w:rPr>
        <w:t>исполнены в размере 7661,08 тыс. руб. или 95,15% от планового показателя (8051,23 тыс. руб.).</w:t>
      </w:r>
      <w:r>
        <w:rPr>
          <w:color w:val="000000" w:themeColor="text1"/>
          <w:sz w:val="24"/>
          <w:szCs w:val="24"/>
        </w:rPr>
        <w:t xml:space="preserve"> </w:t>
      </w:r>
    </w:p>
    <w:p w:rsidR="00237C82" w:rsidRDefault="005F51E5">
      <w:pPr>
        <w:ind w:firstLine="709"/>
        <w:jc w:val="both"/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Согласно информации, предостав</w:t>
      </w:r>
      <w:r>
        <w:rPr>
          <w:color w:val="000000" w:themeColor="text1"/>
          <w:sz w:val="24"/>
        </w:rPr>
        <w:t xml:space="preserve">ленной Администрацией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</w:rPr>
        <w:t>поселения (исх.№125 от 17.02.2025г.) в 2024 году проведено 24 заседания, количество лиц, с которыми проведена работа по погашению задолженности по земельному налогу 65, налогу на имущество 59, транспортному налогу 52, общая сумма пост</w:t>
      </w:r>
      <w:r>
        <w:rPr>
          <w:color w:val="000000" w:themeColor="text1"/>
          <w:sz w:val="24"/>
        </w:rPr>
        <w:t xml:space="preserve">уплений в бюджет за счет работы комиссии 42,70 тыс. руб. </w:t>
      </w:r>
    </w:p>
    <w:p w:rsidR="00237C82" w:rsidRDefault="005F51E5">
      <w:pPr>
        <w:pStyle w:val="212"/>
        <w:shd w:val="clear" w:color="auto" w:fill="FFFFFF"/>
        <w:tabs>
          <w:tab w:val="left" w:pos="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10. Исполнение по расходам составило 11383,26 тыс. руб. или 90,08% от уточненного плана в сумме 12637,37 тыс. руб. </w:t>
      </w:r>
    </w:p>
    <w:p w:rsidR="00237C82" w:rsidRDefault="005F51E5">
      <w:pPr>
        <w:pStyle w:val="212"/>
        <w:shd w:val="clear" w:color="auto" w:fill="FFFFFF"/>
        <w:tabs>
          <w:tab w:val="left" w:pos="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11</w:t>
      </w:r>
      <w:r>
        <w:rPr>
          <w:color w:val="000000" w:themeColor="text1"/>
          <w:sz w:val="24"/>
          <w:szCs w:val="24"/>
        </w:rPr>
        <w:t xml:space="preserve">. </w:t>
      </w:r>
      <w:proofErr w:type="gramStart"/>
      <w:r>
        <w:rPr>
          <w:color w:val="000000" w:themeColor="text1"/>
          <w:sz w:val="24"/>
          <w:szCs w:val="24"/>
        </w:rPr>
        <w:t xml:space="preserve">Фактические расходы на содержание органов местного самоуправления произведены в сумме 3321,26 тыс. руб. или 82,58% от норматива установленного </w:t>
      </w:r>
      <w:r>
        <w:rPr>
          <w:rStyle w:val="cef1edeee2edeee9f8f0e8f4f2e0e1e7e0f6e04"/>
          <w:color w:val="000000" w:themeColor="text1"/>
          <w:sz w:val="24"/>
          <w:szCs w:val="24"/>
        </w:rPr>
        <w:t>по</w:t>
      </w:r>
      <w:r>
        <w:rPr>
          <w:color w:val="000000" w:themeColor="text1"/>
          <w:sz w:val="24"/>
          <w:szCs w:val="24"/>
          <w:shd w:val="clear" w:color="auto" w:fill="FFFFFF"/>
        </w:rPr>
        <w:t>становлением Администрации Волгоградской области от 02.02.2024 г. №40-п «Об установлении нормативов формирова</w:t>
      </w:r>
      <w:r>
        <w:rPr>
          <w:color w:val="000000" w:themeColor="text1"/>
          <w:sz w:val="24"/>
          <w:szCs w:val="24"/>
          <w:shd w:val="clear" w:color="auto" w:fill="FFFFFF"/>
        </w:rPr>
        <w:t>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 образований Волгоградской области</w:t>
      </w:r>
      <w:proofErr w:type="gramEnd"/>
      <w:r>
        <w:rPr>
          <w:color w:val="000000" w:themeColor="text1"/>
          <w:sz w:val="24"/>
          <w:szCs w:val="24"/>
          <w:shd w:val="clear" w:color="auto" w:fill="FFFFFF"/>
        </w:rPr>
        <w:t xml:space="preserve"> на 2024 год» в сумме 4022 тыс. руб. </w:t>
      </w:r>
      <w:r>
        <w:rPr>
          <w:color w:val="000000" w:themeColor="text1"/>
          <w:sz w:val="24"/>
          <w:szCs w:val="24"/>
        </w:rPr>
        <w:t>Превышения не установлено.</w:t>
      </w:r>
    </w:p>
    <w:p w:rsidR="00237C82" w:rsidRDefault="005F51E5">
      <w:pPr>
        <w:tabs>
          <w:tab w:val="left" w:pos="709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  <w:sz w:val="24"/>
          <w:szCs w:val="24"/>
        </w:rPr>
        <w:t>12.</w:t>
      </w:r>
      <w:r>
        <w:rPr>
          <w:color w:val="000000" w:themeColor="text1"/>
        </w:rPr>
        <w:t xml:space="preserve"> </w:t>
      </w:r>
      <w:r>
        <w:rPr>
          <w:color w:val="000000" w:themeColor="text1"/>
          <w:sz w:val="24"/>
          <w:szCs w:val="24"/>
        </w:rPr>
        <w:t xml:space="preserve">Не исполнено расходов бюджета на сумму 1254,11 тыс. руб., что составляет 9,92% от плановых назначений. </w:t>
      </w:r>
      <w:proofErr w:type="gramStart"/>
      <w:r>
        <w:rPr>
          <w:color w:val="000000" w:themeColor="text1"/>
          <w:sz w:val="24"/>
          <w:szCs w:val="24"/>
        </w:rPr>
        <w:t>Кроме того, в 2024 году произведены расходы на опл</w:t>
      </w:r>
      <w:r>
        <w:rPr>
          <w:color w:val="000000" w:themeColor="text1"/>
          <w:sz w:val="24"/>
          <w:szCs w:val="24"/>
        </w:rPr>
        <w:t>ату штрафов, госпошлин, пеней и неустоек на общую сумму 2,0 тыс. руб. 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</w:t>
      </w:r>
      <w:r>
        <w:rPr>
          <w:color w:val="000000" w:themeColor="text1"/>
          <w:sz w:val="24"/>
          <w:szCs w:val="24"/>
        </w:rPr>
        <w:t>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</w:t>
      </w:r>
      <w:proofErr w:type="gramEnd"/>
      <w:r>
        <w:rPr>
          <w:color w:val="000000" w:themeColor="text1"/>
          <w:sz w:val="24"/>
          <w:szCs w:val="24"/>
        </w:rPr>
        <w:t xml:space="preserve"> кодекса РФ), так и их расходования (несоблюдение принципа результативности и эффективности использо</w:t>
      </w:r>
      <w:r>
        <w:rPr>
          <w:color w:val="000000" w:themeColor="text1"/>
          <w:sz w:val="24"/>
          <w:szCs w:val="24"/>
        </w:rPr>
        <w:t>вания бюджетных сре</w:t>
      </w:r>
      <w:proofErr w:type="gramStart"/>
      <w:r>
        <w:rPr>
          <w:color w:val="000000" w:themeColor="text1"/>
          <w:sz w:val="24"/>
          <w:szCs w:val="24"/>
        </w:rPr>
        <w:t>дств ст</w:t>
      </w:r>
      <w:proofErr w:type="gramEnd"/>
      <w:r>
        <w:rPr>
          <w:color w:val="000000" w:themeColor="text1"/>
          <w:sz w:val="24"/>
          <w:szCs w:val="24"/>
        </w:rPr>
        <w:t xml:space="preserve">атья - 34 Бюджетного кодекса РФ). </w:t>
      </w:r>
    </w:p>
    <w:p w:rsidR="00237C82" w:rsidRDefault="005F51E5">
      <w:pPr>
        <w:tabs>
          <w:tab w:val="left" w:pos="709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13. По результатам работы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за 2024 год, на 01.01.2025г. образовался остаток денежных средств на счетах в размере 1171,22 тыс. руб., в том числе дорожный фонд в размере 936</w:t>
      </w:r>
      <w:r>
        <w:rPr>
          <w:color w:val="000000" w:themeColor="text1"/>
          <w:sz w:val="24"/>
          <w:szCs w:val="24"/>
        </w:rPr>
        <w:t>,25 тыс. руб. и собственные средства в размере 234,97 тыс.  руб.</w:t>
      </w:r>
    </w:p>
    <w:p w:rsidR="00237C82" w:rsidRDefault="005F51E5">
      <w:pPr>
        <w:pStyle w:val="af5"/>
        <w:tabs>
          <w:tab w:val="left" w:pos="709"/>
        </w:tabs>
        <w:spacing w:after="0" w:line="240" w:lineRule="auto"/>
        <w:ind w:left="0" w:hanging="1072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Cs w:val="24"/>
        </w:rPr>
        <w:lastRenderedPageBreak/>
        <w:tab/>
      </w:r>
      <w:r>
        <w:rPr>
          <w:color w:val="000000" w:themeColor="text1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14. </w:t>
      </w:r>
      <w:proofErr w:type="gramStart"/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Оплата труда работников </w:t>
      </w:r>
      <w:r w:rsidRPr="00061733"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Администрации </w:t>
      </w:r>
      <w:r w:rsidR="00061733" w:rsidRPr="00061733">
        <w:rPr>
          <w:rFonts w:ascii="Times New Roman" w:hAnsi="Times New Roman"/>
          <w:color w:val="000000" w:themeColor="text1"/>
          <w:sz w:val="24"/>
        </w:rPr>
        <w:t xml:space="preserve">Степновского сельского </w:t>
      </w:r>
      <w:r w:rsidRPr="00061733">
        <w:rPr>
          <w:rStyle w:val="4"/>
          <w:rFonts w:ascii="Times New Roman" w:hAnsi="Times New Roman"/>
          <w:color w:val="000000" w:themeColor="text1"/>
          <w:sz w:val="24"/>
          <w:szCs w:val="24"/>
        </w:rPr>
        <w:t>поселения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 осуществлялась на основании решения Совета депутатов поселения от 20.02.2020г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. №3/33 «</w:t>
      </w:r>
      <w:r>
        <w:rPr>
          <w:rFonts w:ascii="Times New Roman" w:hAnsi="Times New Roman"/>
          <w:color w:val="000000" w:themeColor="text1"/>
          <w:sz w:val="24"/>
          <w:szCs w:val="24"/>
        </w:rPr>
        <w:t>О денежном содержании Главы Степновского сельского поселения, муниципальных служащих Администрации Степновского сельского поселения Ленинского муниципального района Волгоградской области и работников, занимающих должности, не отнесенные к муниципа</w:t>
      </w:r>
      <w:r>
        <w:rPr>
          <w:rFonts w:ascii="Times New Roman" w:hAnsi="Times New Roman"/>
          <w:color w:val="000000" w:themeColor="text1"/>
          <w:sz w:val="24"/>
          <w:szCs w:val="24"/>
        </w:rPr>
        <w:t>льным должностям, работников, осуществляющих техническое обеспечение деятельности Администрации Степновского сельского поселения Ленинского муниципального района Волгоградской области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>»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которым утверждены</w:t>
      </w:r>
      <w:proofErr w:type="gramEnd"/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 Положения о денежном содержании главы поселения, му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ниципальных служащих и </w:t>
      </w:r>
      <w:r>
        <w:rPr>
          <w:rFonts w:ascii="Times New Roman" w:hAnsi="Times New Roman"/>
          <w:color w:val="000000" w:themeColor="text1"/>
          <w:sz w:val="24"/>
          <w:szCs w:val="24"/>
        </w:rPr>
        <w:t>работников, занимающих должности, не отнесенные к муниципальным должностям, и работников, осуществляющих техническое обеспечение деятельности.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</w:p>
    <w:p w:rsidR="00237C82" w:rsidRDefault="005F51E5">
      <w:pPr>
        <w:pStyle w:val="a0"/>
        <w:spacing w:after="0"/>
        <w:ind w:right="-2" w:firstLine="709"/>
        <w:jc w:val="both"/>
        <w:rPr>
          <w:color w:val="000000" w:themeColor="text1"/>
          <w:sz w:val="24"/>
          <w:szCs w:val="24"/>
        </w:rPr>
      </w:pPr>
      <w:r>
        <w:rPr>
          <w:rStyle w:val="4"/>
          <w:color w:val="000000" w:themeColor="text1"/>
          <w:sz w:val="24"/>
          <w:szCs w:val="24"/>
        </w:rPr>
        <w:t xml:space="preserve">15. </w:t>
      </w:r>
      <w:proofErr w:type="gramStart"/>
      <w:r>
        <w:rPr>
          <w:rStyle w:val="4"/>
          <w:color w:val="000000" w:themeColor="text1"/>
          <w:sz w:val="24"/>
          <w:szCs w:val="24"/>
        </w:rPr>
        <w:t>Ф</w:t>
      </w:r>
      <w:r>
        <w:rPr>
          <w:color w:val="000000" w:themeColor="text1"/>
          <w:sz w:val="24"/>
          <w:szCs w:val="24"/>
        </w:rPr>
        <w:t xml:space="preserve">ормы штатных расписаний по главе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поселения, по муниципальным служащим  и по работни</w:t>
      </w:r>
      <w:r>
        <w:rPr>
          <w:color w:val="000000" w:themeColor="text1"/>
          <w:sz w:val="24"/>
          <w:szCs w:val="24"/>
        </w:rPr>
        <w:t>кам, не относящихся к муниципальным должностям и осуществляющие техническое обеспечение деятельности не соответствуют форме, утвержденной постановлением Госкомстата РФ от 5 января 2004 г. № 1 «Об утверждении унифицированных форм первичной учетной документа</w:t>
      </w:r>
      <w:r>
        <w:rPr>
          <w:color w:val="000000" w:themeColor="text1"/>
          <w:sz w:val="24"/>
          <w:szCs w:val="24"/>
        </w:rPr>
        <w:t>ции по учету труда и его оплаты» (ф. по ОКУД 0301017).</w:t>
      </w:r>
      <w:proofErr w:type="gramEnd"/>
    </w:p>
    <w:p w:rsidR="00237C82" w:rsidRDefault="005F51E5">
      <w:pPr>
        <w:pStyle w:val="a0"/>
        <w:spacing w:after="0"/>
        <w:ind w:firstLine="709"/>
        <w:jc w:val="both"/>
        <w:rPr>
          <w:i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16. </w:t>
      </w:r>
      <w:proofErr w:type="gramStart"/>
      <w:r>
        <w:rPr>
          <w:color w:val="000000" w:themeColor="text1"/>
          <w:sz w:val="24"/>
          <w:szCs w:val="24"/>
        </w:rPr>
        <w:t xml:space="preserve">Выборочной проверкой распоряжений о премировании работников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установлено, что на основании распоряжения Администрации поселения №39 от 18.12.2024г. «О  премировании муниципал</w:t>
      </w:r>
      <w:r>
        <w:rPr>
          <w:color w:val="000000" w:themeColor="text1"/>
          <w:sz w:val="24"/>
          <w:szCs w:val="24"/>
        </w:rPr>
        <w:t>ьных служащих и работников, занимающих должности, не отнесенные  к муниципальным должностям и осуществляющих техническое обеспечение деятельности администрации Степновского сельского поселения» начислена премия из фонда экономии главе поселения в размере 4</w:t>
      </w:r>
      <w:r>
        <w:rPr>
          <w:color w:val="000000" w:themeColor="text1"/>
          <w:sz w:val="24"/>
          <w:szCs w:val="24"/>
        </w:rPr>
        <w:t>,0 тыс. руб. (без учета НДФЛ), что не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proofErr w:type="gramStart"/>
      <w:r>
        <w:rPr>
          <w:color w:val="000000" w:themeColor="text1"/>
          <w:sz w:val="24"/>
          <w:szCs w:val="24"/>
        </w:rPr>
        <w:t>предусмотрено Положением</w:t>
      </w:r>
      <w:proofErr w:type="gramEnd"/>
      <w:r>
        <w:rPr>
          <w:color w:val="000000" w:themeColor="text1"/>
          <w:sz w:val="24"/>
          <w:szCs w:val="24"/>
        </w:rPr>
        <w:t xml:space="preserve"> о денежном содержании главы поселения, </w:t>
      </w:r>
      <w:proofErr w:type="gramStart"/>
      <w:r>
        <w:rPr>
          <w:color w:val="000000" w:themeColor="text1"/>
          <w:sz w:val="24"/>
          <w:szCs w:val="24"/>
        </w:rPr>
        <w:t>и</w:t>
      </w:r>
      <w:proofErr w:type="gramEnd"/>
      <w:r>
        <w:rPr>
          <w:color w:val="000000" w:themeColor="text1"/>
          <w:sz w:val="24"/>
          <w:szCs w:val="24"/>
        </w:rPr>
        <w:t xml:space="preserve"> следовательно, данная премия является неправомерной. </w:t>
      </w:r>
      <w:r>
        <w:rPr>
          <w:iCs/>
          <w:color w:val="000000" w:themeColor="text1"/>
          <w:sz w:val="24"/>
          <w:szCs w:val="24"/>
        </w:rPr>
        <w:t xml:space="preserve">В ходе проверки неправомерно выплаченная премия за 2024 год в сумме  4,0 руб. возвращена в доход бюджета поселения (чек Сбербанка от 13.03.2025г.). </w:t>
      </w:r>
    </w:p>
    <w:p w:rsidR="00237C82" w:rsidRDefault="005F51E5">
      <w:pPr>
        <w:pStyle w:val="af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>17. Проверкой правильности заполнения карточек-справок установлено, что в нарушение</w:t>
      </w:r>
      <w:r>
        <w:rPr>
          <w:rStyle w:val="a5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>Приказа Минфина России</w:t>
      </w:r>
      <w:r>
        <w:rPr>
          <w:rStyle w:val="a5"/>
          <w:rFonts w:ascii="Times New Roman" w:hAnsi="Times New Roman"/>
          <w:b w:val="0"/>
          <w:color w:val="000000" w:themeColor="text1"/>
          <w:sz w:val="24"/>
          <w:szCs w:val="24"/>
        </w:rPr>
        <w:t xml:space="preserve"> №52н</w:t>
      </w:r>
      <w:r>
        <w:rPr>
          <w:rStyle w:val="a5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 отдельных карточках-справках за 2024 год не заполнены графы: «Образование» (№52, №56, №32), «Стаж работы» (№52, №56), «Основной оклад (ставка)» (№47,48,52). </w:t>
      </w:r>
    </w:p>
    <w:p w:rsidR="00237C82" w:rsidRDefault="005F51E5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Кроме того, проверкой установлено разночтение должности работника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</w:t>
      </w:r>
      <w:r>
        <w:rPr>
          <w:color w:val="000000" w:themeColor="text1"/>
          <w:sz w:val="24"/>
          <w:szCs w:val="24"/>
        </w:rPr>
        <w:t xml:space="preserve">в штатном расписании, табелях учета рабочего времени и карточке-справке:   </w:t>
      </w:r>
    </w:p>
    <w:p w:rsidR="00237C82" w:rsidRDefault="005F51E5">
      <w:pPr>
        <w:pStyle w:val="25"/>
        <w:ind w:firstLine="709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 в штатном расписании утверждена должность «Работник по ВУС», однако в табелях учета рабочего времени и в карточках-справках  звучит должность «Военно-учетный работник».</w:t>
      </w:r>
    </w:p>
    <w:p w:rsidR="00237C82" w:rsidRDefault="005F51E5">
      <w:pPr>
        <w:pStyle w:val="25"/>
        <w:ind w:firstLine="426"/>
        <w:jc w:val="both"/>
        <w:rPr>
          <w:rStyle w:val="4"/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18. </w:t>
      </w:r>
      <w:r>
        <w:rPr>
          <w:rStyle w:val="6"/>
          <w:color w:val="000000" w:themeColor="text1"/>
          <w:sz w:val="24"/>
          <w:szCs w:val="24"/>
          <w:shd w:val="clear" w:color="auto" w:fill="FFFFFF"/>
        </w:rPr>
        <w:t xml:space="preserve">По данным Годового отчета по Администрации </w:t>
      </w:r>
      <w:r w:rsidR="00061733">
        <w:rPr>
          <w:color w:val="000000" w:themeColor="text1"/>
        </w:rPr>
        <w:t xml:space="preserve">Степновского сельского </w:t>
      </w:r>
      <w:r>
        <w:rPr>
          <w:rStyle w:val="6"/>
          <w:color w:val="000000" w:themeColor="text1"/>
          <w:sz w:val="24"/>
          <w:szCs w:val="24"/>
          <w:shd w:val="clear" w:color="auto" w:fill="FFFFFF"/>
        </w:rPr>
        <w:t>поселения</w:t>
      </w:r>
      <w:r>
        <w:rPr>
          <w:rStyle w:val="4"/>
          <w:color w:val="000000" w:themeColor="text1"/>
          <w:szCs w:val="24"/>
        </w:rPr>
        <w:t xml:space="preserve"> формы 0503169  «Сведения по дебиторской и кредиторской задолженности»:</w:t>
      </w:r>
    </w:p>
    <w:p w:rsidR="00237C82" w:rsidRDefault="005F51E5">
      <w:pPr>
        <w:pStyle w:val="25"/>
        <w:tabs>
          <w:tab w:val="left" w:pos="709"/>
        </w:tabs>
        <w:jc w:val="both"/>
        <w:rPr>
          <w:rStyle w:val="4"/>
          <w:color w:val="000000" w:themeColor="text1"/>
          <w:szCs w:val="24"/>
        </w:rPr>
      </w:pPr>
      <w:r>
        <w:rPr>
          <w:rStyle w:val="4"/>
          <w:b/>
          <w:color w:val="000000" w:themeColor="text1"/>
          <w:szCs w:val="24"/>
        </w:rPr>
        <w:tab/>
        <w:t>-</w:t>
      </w:r>
      <w:r>
        <w:rPr>
          <w:rStyle w:val="4"/>
          <w:color w:val="000000" w:themeColor="text1"/>
          <w:szCs w:val="24"/>
        </w:rPr>
        <w:t xml:space="preserve">дебиторская задолженность  на начало отчетного периода составляла 75,11 тыс. руб., на конец отчетного периода сумма дебиторской задолженности  увеличилась на 2,73 тыс. руб. и составила 77,84 тыс. руб. </w:t>
      </w:r>
    </w:p>
    <w:p w:rsidR="00237C82" w:rsidRDefault="005F51E5">
      <w:pPr>
        <w:pStyle w:val="25"/>
        <w:jc w:val="both"/>
        <w:rPr>
          <w:rStyle w:val="4"/>
          <w:color w:val="000000" w:themeColor="text1"/>
          <w:szCs w:val="24"/>
        </w:rPr>
      </w:pPr>
      <w:r>
        <w:rPr>
          <w:rStyle w:val="4"/>
          <w:color w:val="000000" w:themeColor="text1"/>
          <w:szCs w:val="24"/>
        </w:rPr>
        <w:tab/>
      </w:r>
      <w:r>
        <w:rPr>
          <w:rStyle w:val="5"/>
          <w:b/>
          <w:color w:val="000000" w:themeColor="text1"/>
          <w:sz w:val="24"/>
          <w:szCs w:val="24"/>
        </w:rPr>
        <w:t xml:space="preserve">- </w:t>
      </w:r>
      <w:r>
        <w:rPr>
          <w:rStyle w:val="5"/>
          <w:color w:val="000000" w:themeColor="text1"/>
          <w:sz w:val="24"/>
          <w:szCs w:val="24"/>
        </w:rPr>
        <w:t>к</w:t>
      </w:r>
      <w:r>
        <w:rPr>
          <w:rStyle w:val="4"/>
          <w:color w:val="000000" w:themeColor="text1"/>
          <w:szCs w:val="24"/>
        </w:rPr>
        <w:t xml:space="preserve">редиторская задолженность на начало отчетного </w:t>
      </w:r>
      <w:r>
        <w:rPr>
          <w:rStyle w:val="4"/>
          <w:color w:val="000000" w:themeColor="text1"/>
          <w:szCs w:val="24"/>
        </w:rPr>
        <w:t>периода составляла 0,29 тыс. руб., на конец отчетного периода кредиторская задолженность отсутствует.</w:t>
      </w:r>
    </w:p>
    <w:p w:rsidR="00237C82" w:rsidRDefault="005F51E5">
      <w:pPr>
        <w:pStyle w:val="25"/>
        <w:jc w:val="both"/>
        <w:rPr>
          <w:rStyle w:val="4"/>
          <w:color w:val="000000" w:themeColor="text1"/>
          <w:szCs w:val="24"/>
        </w:rPr>
      </w:pPr>
      <w:r>
        <w:rPr>
          <w:rStyle w:val="4"/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 xml:space="preserve">По данным Годовых отчетов по Администрации </w:t>
      </w:r>
      <w:r w:rsidR="00061733">
        <w:rPr>
          <w:color w:val="000000" w:themeColor="text1"/>
        </w:rPr>
        <w:t xml:space="preserve">Степновского сельского </w:t>
      </w:r>
      <w:r>
        <w:rPr>
          <w:color w:val="000000" w:themeColor="text1"/>
          <w:szCs w:val="24"/>
        </w:rPr>
        <w:t>поселения просроченная дебиторская и кредиторская задолженности по состоянию на 01.01.2025г. отсутствуют.</w:t>
      </w:r>
    </w:p>
    <w:p w:rsidR="00237C82" w:rsidRDefault="005F51E5">
      <w:pPr>
        <w:tabs>
          <w:tab w:val="left" w:pos="142"/>
          <w:tab w:val="left" w:pos="709"/>
        </w:tabs>
        <w:contextualSpacing/>
        <w:jc w:val="both"/>
        <w:rPr>
          <w:color w:val="000000" w:themeColor="text1"/>
          <w:sz w:val="24"/>
          <w:szCs w:val="24"/>
        </w:rPr>
      </w:pPr>
      <w:r>
        <w:rPr>
          <w:rStyle w:val="5"/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19</w:t>
      </w:r>
      <w:r>
        <w:rPr>
          <w:color w:val="000000" w:themeColor="text1"/>
          <w:sz w:val="24"/>
          <w:szCs w:val="24"/>
        </w:rPr>
        <w:t xml:space="preserve">. По данным Годового отчета по Совету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 w:rsidR="00237C82" w:rsidRDefault="005F51E5" w:rsidP="00061733">
      <w:pPr>
        <w:tabs>
          <w:tab w:val="left" w:pos="142"/>
          <w:tab w:val="left" w:pos="709"/>
        </w:tabs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20. Постановлением Администрации поселения от 07.10.2016г. №52 утвержден Порядок составления, утверждения и ведения бюджетных смет.  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К проверке представлены бюджетные сметы  главных распорядителей бюджетных средств за 2024 финансовый год по состоянию на</w:t>
      </w:r>
      <w:r>
        <w:rPr>
          <w:color w:val="000000" w:themeColor="text1"/>
          <w:sz w:val="24"/>
          <w:szCs w:val="24"/>
        </w:rPr>
        <w:t xml:space="preserve"> 10.01.2024г. по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в сумме 5492,48 тыс. руб. и по Совету депутатов поселения в сумме 18,97 тыс. руб., что соответствует доведенным лимитам бюджетных обязательств на начало года.</w:t>
      </w:r>
    </w:p>
    <w:p w:rsidR="00237C82" w:rsidRDefault="005F51E5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На конец отчетного года представлены бюджетные сметы гла</w:t>
      </w:r>
      <w:r>
        <w:rPr>
          <w:color w:val="000000" w:themeColor="text1"/>
          <w:sz w:val="24"/>
          <w:szCs w:val="24"/>
        </w:rPr>
        <w:t xml:space="preserve">вных распорядителей бюджетных средств по состоянию на 28.12.2024г. по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в сумме 11324,36 тыс. руб. и по Совету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в сумме 114,44 тыс. руб., что соответствует доведенным лимитам бюджетных обязательств на конец года.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21. В соответствии со ст. 219.1. Бюджетного кодекса РФ представлен </w:t>
      </w:r>
      <w:hyperlink r:id="rId10">
        <w:r>
          <w:rPr>
            <w:color w:val="000000" w:themeColor="text1"/>
            <w:sz w:val="24"/>
            <w:szCs w:val="24"/>
          </w:rPr>
          <w:t>Порядок</w:t>
        </w:r>
      </w:hyperlink>
      <w:r>
        <w:rPr>
          <w:color w:val="000000" w:themeColor="text1"/>
          <w:sz w:val="24"/>
          <w:szCs w:val="24"/>
        </w:rPr>
        <w:t xml:space="preserve"> составления</w:t>
      </w:r>
      <w:r>
        <w:rPr>
          <w:color w:val="000000" w:themeColor="text1"/>
          <w:sz w:val="24"/>
          <w:szCs w:val="24"/>
        </w:rPr>
        <w:t xml:space="preserve"> и ведения сводной бюджетной росписи утвержденный приказом Финансового отдела Администрации Ленинского муниципального района Волгоградской области от 29.07.2020г. №60.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Общий объем ассигнований бюджетных росписей главных распорядителей бюджетных средств на </w:t>
      </w:r>
      <w:r>
        <w:rPr>
          <w:color w:val="000000" w:themeColor="text1"/>
          <w:sz w:val="24"/>
          <w:szCs w:val="24"/>
        </w:rPr>
        <w:t>начало и конец отчетного периода соответствуют бюджетным назначениям утвержденным решениями Совета депутатов поселения от 06.12.2023г. №25/41 о бюджете поселения на 2024 год и от 25.12.2024г. №10/23 о внесении изменений в решение о бюджете на 2024 год.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22. </w:t>
      </w:r>
      <w:r>
        <w:rPr>
          <w:rStyle w:val="s12"/>
          <w:color w:val="000000" w:themeColor="text1"/>
          <w:sz w:val="24"/>
          <w:szCs w:val="24"/>
        </w:rPr>
        <w:t xml:space="preserve">Постановлением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rStyle w:val="s12"/>
          <w:color w:val="000000" w:themeColor="text1"/>
          <w:sz w:val="24"/>
          <w:szCs w:val="24"/>
        </w:rPr>
        <w:t xml:space="preserve">поселения от 22.08.2018г. №65-п </w:t>
      </w:r>
      <w:r>
        <w:rPr>
          <w:color w:val="000000" w:themeColor="text1"/>
          <w:sz w:val="24"/>
          <w:szCs w:val="24"/>
        </w:rPr>
        <w:t xml:space="preserve">утвержден </w:t>
      </w:r>
      <w:r>
        <w:rPr>
          <w:rStyle w:val="s12"/>
          <w:color w:val="000000" w:themeColor="text1"/>
          <w:sz w:val="24"/>
          <w:szCs w:val="24"/>
        </w:rPr>
        <w:t xml:space="preserve">Порядок </w:t>
      </w:r>
      <w:r>
        <w:rPr>
          <w:color w:val="000000" w:themeColor="text1"/>
          <w:sz w:val="24"/>
          <w:szCs w:val="24"/>
        </w:rPr>
        <w:t>составления и ведения реестра расходных обязательств.</w:t>
      </w:r>
    </w:p>
    <w:p w:rsidR="00237C82" w:rsidRDefault="005F51E5">
      <w:pPr>
        <w:jc w:val="both"/>
        <w:rPr>
          <w:color w:val="000000" w:themeColor="text1"/>
          <w:sz w:val="24"/>
          <w:szCs w:val="24"/>
        </w:rPr>
      </w:pPr>
      <w:r>
        <w:rPr>
          <w:rStyle w:val="s12"/>
          <w:color w:val="000000" w:themeColor="text1"/>
          <w:sz w:val="24"/>
          <w:szCs w:val="24"/>
        </w:rPr>
        <w:tab/>
      </w:r>
      <w:proofErr w:type="gramStart"/>
      <w:r>
        <w:rPr>
          <w:rStyle w:val="s12"/>
          <w:color w:val="000000" w:themeColor="text1"/>
          <w:sz w:val="24"/>
          <w:szCs w:val="24"/>
        </w:rPr>
        <w:t>К проверке представлен предварительный свод реестров расходных обязательств п</w:t>
      </w:r>
      <w:r>
        <w:rPr>
          <w:rStyle w:val="s12"/>
          <w:color w:val="000000" w:themeColor="text1"/>
          <w:sz w:val="24"/>
          <w:szCs w:val="24"/>
        </w:rPr>
        <w:t xml:space="preserve">о состоянию на 01.09.2023г. в сумме 2817,81 тыс. руб., а также уточненные своды реестров расходных обязательств по состоянию на 01.01.2024г. в сумме 7759,36 тыс. руб. и на 29.12.2024г. в сумме 12637,37 тыс. руб., что соответствует </w:t>
      </w:r>
      <w:r>
        <w:rPr>
          <w:color w:val="000000" w:themeColor="text1"/>
          <w:sz w:val="24"/>
          <w:szCs w:val="24"/>
        </w:rPr>
        <w:t>бюджетным назначениям, ут</w:t>
      </w:r>
      <w:r>
        <w:rPr>
          <w:color w:val="000000" w:themeColor="text1"/>
          <w:sz w:val="24"/>
          <w:szCs w:val="24"/>
        </w:rPr>
        <w:t xml:space="preserve">вержденным решениями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>поселения на начало и конец 2024</w:t>
      </w:r>
      <w:proofErr w:type="gramEnd"/>
      <w:r>
        <w:rPr>
          <w:color w:val="000000" w:themeColor="text1"/>
          <w:sz w:val="24"/>
          <w:szCs w:val="24"/>
        </w:rPr>
        <w:t xml:space="preserve"> года.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rStyle w:val="s12"/>
          <w:color w:val="000000" w:themeColor="text1"/>
          <w:sz w:val="24"/>
          <w:szCs w:val="24"/>
        </w:rPr>
        <w:t>В соответствии с п.12 Порядком составления и ведения реестра расходных обязательств поселения своды реестров расходных обязательств по состоянию на 01.01.2024г. и на 29.12.2024г. размещены на официальном сайте Степновского сельского поселения в сети Интерн</w:t>
      </w:r>
      <w:r>
        <w:rPr>
          <w:rStyle w:val="s12"/>
          <w:color w:val="000000" w:themeColor="text1"/>
          <w:sz w:val="24"/>
          <w:szCs w:val="24"/>
        </w:rPr>
        <w:t xml:space="preserve">ет» по адресу: </w:t>
      </w:r>
      <w:hyperlink r:id="rId11">
        <w:r>
          <w:rPr>
            <w:rStyle w:val="13"/>
            <w:color w:val="000000" w:themeColor="text1"/>
            <w:sz w:val="24"/>
            <w:szCs w:val="24"/>
          </w:rPr>
          <w:t>https://sp-stepnovskoe.ru/assets/files/administration/statist/rro-30.12.2024.xlsx</w:t>
        </w:r>
      </w:hyperlink>
      <w:r>
        <w:rPr>
          <w:rStyle w:val="13"/>
          <w:color w:val="000000" w:themeColor="text1"/>
          <w:sz w:val="24"/>
          <w:szCs w:val="24"/>
        </w:rPr>
        <w:t>.</w:t>
      </w:r>
    </w:p>
    <w:p w:rsidR="00237C82" w:rsidRDefault="005F51E5">
      <w:pPr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  <w:szCs w:val="24"/>
        </w:rPr>
        <w:t xml:space="preserve">23. </w:t>
      </w:r>
      <w:r>
        <w:rPr>
          <w:color w:val="000000" w:themeColor="text1"/>
          <w:sz w:val="24"/>
        </w:rPr>
        <w:t>Бюджетные</w:t>
      </w:r>
      <w:r>
        <w:rPr>
          <w:color w:val="000000" w:themeColor="text1"/>
          <w:sz w:val="24"/>
        </w:rPr>
        <w:t xml:space="preserve"> назначения резервного фонда на 2024 год утверждены решением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</w:rPr>
        <w:t>поселения от 06.12.2023г. №25/41 о бюджете поселения на 2024 год в сумме 5,0 тыс. руб.</w:t>
      </w:r>
    </w:p>
    <w:p w:rsidR="00237C82" w:rsidRDefault="005F51E5">
      <w:pPr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В 2024 году расходы за счет средств резервного фонда не производились в виду отсутствия чре</w:t>
      </w:r>
      <w:r>
        <w:rPr>
          <w:color w:val="000000" w:themeColor="text1"/>
          <w:sz w:val="24"/>
        </w:rPr>
        <w:t xml:space="preserve">звычайных и стихийных ситуаций. </w:t>
      </w:r>
    </w:p>
    <w:p w:rsidR="00237C82" w:rsidRDefault="005F51E5">
      <w:pPr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В соответствии с п.6 ст.81. Бюджетного кодекса РФ постановлением Администрации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</w:rPr>
        <w:t>поселения утвержден порядок использования бюджетных ассигнований резервного фонда администрации Степновского сельского поселения Ленинского муни</w:t>
      </w:r>
      <w:r>
        <w:rPr>
          <w:color w:val="000000" w:themeColor="text1"/>
          <w:sz w:val="24"/>
        </w:rPr>
        <w:t>ципального района Волгоградской области.</w:t>
      </w:r>
    </w:p>
    <w:p w:rsidR="00237C82" w:rsidRDefault="005F51E5" w:rsidP="00061733">
      <w:pPr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24. </w:t>
      </w:r>
      <w:proofErr w:type="gramStart"/>
      <w:r>
        <w:rPr>
          <w:color w:val="000000" w:themeColor="text1"/>
          <w:sz w:val="24"/>
          <w:szCs w:val="24"/>
        </w:rPr>
        <w:t>Согласно решения</w:t>
      </w:r>
      <w:proofErr w:type="gramEnd"/>
      <w:r>
        <w:rPr>
          <w:color w:val="000000" w:themeColor="text1"/>
          <w:sz w:val="24"/>
          <w:szCs w:val="24"/>
        </w:rPr>
        <w:t xml:space="preserve">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</w:t>
      </w:r>
      <w:r>
        <w:rPr>
          <w:color w:val="000000" w:themeColor="text1"/>
          <w:sz w:val="24"/>
        </w:rPr>
        <w:t xml:space="preserve">от 06.12.2023г. №25/41 о бюджете поселения на 2024 год бюджет сформирован без дефицита. </w:t>
      </w:r>
    </w:p>
    <w:p w:rsidR="00237C82" w:rsidRDefault="005F51E5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proofErr w:type="gramStart"/>
      <w:r>
        <w:rPr>
          <w:color w:val="000000" w:themeColor="text1"/>
          <w:sz w:val="24"/>
          <w:szCs w:val="24"/>
        </w:rPr>
        <w:t>Решени</w:t>
      </w:r>
      <w:r>
        <w:rPr>
          <w:color w:val="000000" w:themeColor="text1"/>
          <w:sz w:val="24"/>
          <w:szCs w:val="24"/>
        </w:rPr>
        <w:t xml:space="preserve">ем Совета депутатов </w:t>
      </w:r>
      <w:r w:rsidR="00061733">
        <w:rPr>
          <w:color w:val="000000" w:themeColor="text1"/>
          <w:sz w:val="24"/>
        </w:rPr>
        <w:t xml:space="preserve">Степновского сельского </w:t>
      </w:r>
      <w:r>
        <w:rPr>
          <w:color w:val="000000" w:themeColor="text1"/>
          <w:sz w:val="24"/>
          <w:szCs w:val="24"/>
        </w:rPr>
        <w:t xml:space="preserve">поселения от 28.03.2024г. №7/9 «О внесении изменений в решение Совета депутатов  Степновского сельского поселения от 06.12.2023 №25/41 «О бюджете Степновского сельского поселения на 2024 год и плановый период 2025-2026 годов» </w:t>
      </w:r>
      <w:r>
        <w:rPr>
          <w:color w:val="000000" w:themeColor="text1"/>
          <w:sz w:val="24"/>
        </w:rPr>
        <w:t>дефицит бю</w:t>
      </w:r>
      <w:r>
        <w:rPr>
          <w:color w:val="000000" w:themeColor="text1"/>
          <w:sz w:val="24"/>
        </w:rPr>
        <w:t xml:space="preserve">джета утвержден в сумме 1553,90 тыс. руб. или 53,87% к объему годовых доходов без учета безвозмездных поступлений, </w:t>
      </w:r>
      <w:r>
        <w:rPr>
          <w:color w:val="000000" w:themeColor="text1"/>
          <w:sz w:val="24"/>
          <w:szCs w:val="24"/>
        </w:rPr>
        <w:t>что не противоречит п</w:t>
      </w:r>
      <w:proofErr w:type="gramEnd"/>
      <w:r>
        <w:rPr>
          <w:color w:val="000000" w:themeColor="text1"/>
          <w:sz w:val="24"/>
          <w:szCs w:val="24"/>
        </w:rPr>
        <w:t>.</w:t>
      </w:r>
      <w:proofErr w:type="gramStart"/>
      <w:r>
        <w:rPr>
          <w:color w:val="000000" w:themeColor="text1"/>
          <w:sz w:val="24"/>
          <w:szCs w:val="24"/>
        </w:rPr>
        <w:t>3 ст</w:t>
      </w:r>
      <w:proofErr w:type="gramEnd"/>
      <w:r>
        <w:rPr>
          <w:color w:val="000000" w:themeColor="text1"/>
          <w:sz w:val="24"/>
          <w:szCs w:val="24"/>
        </w:rPr>
        <w:t>.92.1. Бюджетного кодекса РФ и  утверждены источники внутреннего финансирования дефицита бюджета Степновского сельс</w:t>
      </w:r>
      <w:r>
        <w:rPr>
          <w:color w:val="000000" w:themeColor="text1"/>
          <w:sz w:val="24"/>
          <w:szCs w:val="24"/>
        </w:rPr>
        <w:t>кого поселения на 2024 год, которые отражены в приложении 9 к решению.</w:t>
      </w:r>
    </w:p>
    <w:p w:rsidR="00237C82" w:rsidRDefault="005F51E5">
      <w:pPr>
        <w:ind w:firstLine="708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</w:rPr>
        <w:t>Размер дефицита не менялся до конца года. По итогам работы за 2024 год сложился дефицит бюджета поселения  в сумме  382,68 тыс. руб.</w:t>
      </w:r>
    </w:p>
    <w:p w:rsidR="00237C82" w:rsidRDefault="005F51E5">
      <w:pPr>
        <w:pStyle w:val="af5"/>
        <w:tabs>
          <w:tab w:val="left" w:pos="709"/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ab/>
        <w:t>Объём муниципального долга  на 2024 год не планиров</w:t>
      </w:r>
      <w:r>
        <w:rPr>
          <w:rFonts w:ascii="Times New Roman" w:hAnsi="Times New Roman"/>
          <w:color w:val="000000" w:themeColor="text1"/>
          <w:sz w:val="24"/>
        </w:rPr>
        <w:t>ался.</w:t>
      </w:r>
    </w:p>
    <w:p w:rsidR="00237C82" w:rsidRDefault="005F51E5">
      <w:pPr>
        <w:tabs>
          <w:tab w:val="left" w:pos="709"/>
        </w:tabs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  <w:szCs w:val="24"/>
        </w:rPr>
        <w:tab/>
        <w:t xml:space="preserve">25. </w:t>
      </w:r>
      <w:proofErr w:type="gramStart"/>
      <w:r>
        <w:rPr>
          <w:color w:val="000000" w:themeColor="text1"/>
          <w:sz w:val="24"/>
        </w:rPr>
        <w:t>Всего в бюджете поселения в 2024 году на реализацию муниципальных программ  предусмотрено 8358,81 тыс. руб. или 66,14% от общи</w:t>
      </w:r>
      <w:r>
        <w:rPr>
          <w:color w:val="000000" w:themeColor="text1"/>
          <w:sz w:val="24"/>
        </w:rPr>
        <w:t>х плановых расходов бюджета (12637,37 тыс. руб.), фактически исполнено 7296,40 тыс. руб. или 64,10% от общих расходов бюджета (11383,26 тыс. руб.), что на 15,70% выше уровня 2023 года (в 2023 году 48,40% от общих расходов бюджета).</w:t>
      </w:r>
      <w:proofErr w:type="gramEnd"/>
    </w:p>
    <w:p w:rsidR="00237C82" w:rsidRDefault="005F51E5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</w:rPr>
        <w:tab/>
      </w:r>
      <w:r>
        <w:rPr>
          <w:color w:val="000000" w:themeColor="text1"/>
          <w:sz w:val="24"/>
          <w:szCs w:val="24"/>
        </w:rPr>
        <w:t>Запланированные на 2024</w:t>
      </w:r>
      <w:r>
        <w:rPr>
          <w:color w:val="000000" w:themeColor="text1"/>
          <w:sz w:val="24"/>
          <w:szCs w:val="24"/>
        </w:rPr>
        <w:t xml:space="preserve"> год мероприятия по муниципальным программам в целом исполнены на 87,29% в сумме 7296,40 тыс. руб. Не исполнено бюджетных ассигнований на сумму 1062,41 тыс. руб.</w:t>
      </w:r>
    </w:p>
    <w:p w:rsidR="00237C82" w:rsidRDefault="005F51E5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Объемы ассигнований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по муниципальным программам, отраженные в паспортах соответствуют объемам </w:t>
      </w:r>
      <w:r>
        <w:rPr>
          <w:color w:val="000000" w:themeColor="text1"/>
          <w:sz w:val="24"/>
          <w:szCs w:val="24"/>
        </w:rPr>
        <w:t>ассигнований, утвержденным решением Совета депутатов поселения от 25.12.2024г. №10/23 о внесении изменений в решение о бюджете поселения на 2024 год.</w:t>
      </w:r>
    </w:p>
    <w:p w:rsidR="00237C82" w:rsidRDefault="005F51E5" w:rsidP="00061733">
      <w:pPr>
        <w:widowControl w:val="0"/>
        <w:tabs>
          <w:tab w:val="left" w:pos="709"/>
        </w:tabs>
        <w:jc w:val="both"/>
        <w:rPr>
          <w:color w:val="000000" w:themeColor="text1"/>
          <w:sz w:val="24"/>
        </w:rPr>
      </w:pPr>
      <w:r>
        <w:rPr>
          <w:rStyle w:val="cef1edeee2edeee9f8f0e8f4f2e0e1e7e0f6e06"/>
          <w:b/>
          <w:i/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26. </w:t>
      </w:r>
      <w:r>
        <w:rPr>
          <w:color w:val="000000" w:themeColor="text1"/>
          <w:sz w:val="24"/>
        </w:rPr>
        <w:t>В</w:t>
      </w:r>
      <w:r>
        <w:rPr>
          <w:color w:val="000000" w:themeColor="text1"/>
          <w:sz w:val="24"/>
        </w:rPr>
        <w:t>сего в  2024 году по Соглашениям о передаче части полномочий Ленинскому муниципальному району в 2024 году поселением предусмотрено перечисление иных межбюджетных трансфертов на общую сумму 363,42 тыс. руб., исполнение составило 100%  от плана.</w:t>
      </w:r>
    </w:p>
    <w:p w:rsidR="00237C82" w:rsidRPr="00061733" w:rsidRDefault="005F51E5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27.  Всего в 2024 году на основании заключенных соглашений о передаче части полномочий </w:t>
      </w:r>
      <w:r>
        <w:rPr>
          <w:rStyle w:val="4"/>
          <w:color w:val="000000" w:themeColor="text1"/>
          <w:sz w:val="24"/>
          <w:szCs w:val="24"/>
        </w:rPr>
        <w:t>по решению вопросов местного значения Ленинским муниципальным районом посе</w:t>
      </w:r>
      <w:r>
        <w:rPr>
          <w:rStyle w:val="4"/>
          <w:color w:val="000000" w:themeColor="text1"/>
          <w:sz w:val="24"/>
          <w:szCs w:val="24"/>
        </w:rPr>
        <w:t xml:space="preserve">лению предусмотрено перечисление межбюджетных трансфертов в сумме 2776,40 </w:t>
      </w:r>
      <w:r>
        <w:rPr>
          <w:color w:val="000000" w:themeColor="text1"/>
          <w:sz w:val="24"/>
          <w:szCs w:val="24"/>
        </w:rPr>
        <w:t xml:space="preserve">тыс. руб., исполнение </w:t>
      </w:r>
      <w:r w:rsidRPr="00061733">
        <w:rPr>
          <w:color w:val="000000" w:themeColor="text1"/>
          <w:sz w:val="24"/>
          <w:szCs w:val="24"/>
        </w:rPr>
        <w:t>составило 2769,50 тыс. руб. или 99,75% от утвержденных плановых назначений.</w:t>
      </w:r>
      <w:bookmarkEnd w:id="0"/>
    </w:p>
    <w:p w:rsidR="00237C82" w:rsidRPr="00061733" w:rsidRDefault="00237C82">
      <w:pPr>
        <w:ind w:firstLine="567"/>
        <w:jc w:val="both"/>
        <w:rPr>
          <w:color w:val="000000" w:themeColor="text1"/>
          <w:sz w:val="24"/>
          <w:szCs w:val="24"/>
        </w:rPr>
      </w:pPr>
    </w:p>
    <w:p w:rsidR="00061733" w:rsidRPr="00061733" w:rsidRDefault="00061733">
      <w:pPr>
        <w:ind w:firstLine="567"/>
        <w:jc w:val="both"/>
        <w:rPr>
          <w:color w:val="000000" w:themeColor="text1"/>
          <w:sz w:val="24"/>
          <w:szCs w:val="24"/>
        </w:rPr>
      </w:pPr>
    </w:p>
    <w:p w:rsidR="00061733" w:rsidRPr="00061733" w:rsidRDefault="00061733" w:rsidP="00061733">
      <w:pPr>
        <w:pStyle w:val="a0"/>
        <w:autoSpaceDE w:val="0"/>
        <w:spacing w:after="0"/>
        <w:ind w:firstLine="708"/>
        <w:jc w:val="both"/>
        <w:rPr>
          <w:b/>
          <w:sz w:val="24"/>
          <w:szCs w:val="24"/>
        </w:rPr>
      </w:pPr>
      <w:r w:rsidRPr="00061733">
        <w:rPr>
          <w:rFonts w:eastAsia="Calibri"/>
          <w:b/>
          <w:sz w:val="24"/>
          <w:szCs w:val="24"/>
          <w:lang w:eastAsia="en-US"/>
        </w:rPr>
        <w:t xml:space="preserve">По результату проверки </w:t>
      </w:r>
      <w:r w:rsidRPr="00061733">
        <w:rPr>
          <w:b/>
          <w:sz w:val="24"/>
          <w:szCs w:val="24"/>
        </w:rPr>
        <w:t xml:space="preserve">Администрации </w:t>
      </w:r>
      <w:r>
        <w:rPr>
          <w:b/>
          <w:sz w:val="24"/>
          <w:szCs w:val="24"/>
        </w:rPr>
        <w:t>Степновского</w:t>
      </w:r>
      <w:r w:rsidRPr="00061733">
        <w:rPr>
          <w:b/>
          <w:sz w:val="24"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061733" w:rsidRPr="00061733" w:rsidRDefault="00061733" w:rsidP="00061733">
      <w:pPr>
        <w:tabs>
          <w:tab w:val="left" w:pos="709"/>
        </w:tabs>
        <w:jc w:val="both"/>
        <w:rPr>
          <w:sz w:val="24"/>
          <w:szCs w:val="24"/>
        </w:rPr>
      </w:pPr>
    </w:p>
    <w:p w:rsidR="00061733" w:rsidRPr="00061733" w:rsidRDefault="00061733" w:rsidP="00061733">
      <w:pPr>
        <w:jc w:val="both"/>
        <w:rPr>
          <w:sz w:val="24"/>
          <w:szCs w:val="24"/>
        </w:rPr>
      </w:pPr>
    </w:p>
    <w:p w:rsidR="00061733" w:rsidRPr="00061733" w:rsidRDefault="00061733" w:rsidP="00061733">
      <w:pPr>
        <w:jc w:val="both"/>
        <w:rPr>
          <w:sz w:val="24"/>
          <w:szCs w:val="24"/>
        </w:rPr>
      </w:pPr>
    </w:p>
    <w:p w:rsidR="00061733" w:rsidRPr="00061733" w:rsidRDefault="00061733" w:rsidP="00061733">
      <w:pPr>
        <w:jc w:val="both"/>
        <w:rPr>
          <w:sz w:val="24"/>
          <w:szCs w:val="24"/>
        </w:rPr>
      </w:pPr>
      <w:r w:rsidRPr="00061733">
        <w:rPr>
          <w:sz w:val="24"/>
          <w:szCs w:val="24"/>
        </w:rPr>
        <w:t>Председатель</w:t>
      </w:r>
      <w:proofErr w:type="gramStart"/>
      <w:r w:rsidRPr="00061733">
        <w:rPr>
          <w:sz w:val="24"/>
          <w:szCs w:val="24"/>
        </w:rPr>
        <w:t xml:space="preserve"> </w:t>
      </w:r>
      <w:proofErr w:type="spellStart"/>
      <w:r w:rsidRPr="00061733">
        <w:rPr>
          <w:sz w:val="24"/>
          <w:szCs w:val="24"/>
        </w:rPr>
        <w:t>К</w:t>
      </w:r>
      <w:proofErr w:type="gramEnd"/>
      <w:r w:rsidRPr="00061733">
        <w:rPr>
          <w:sz w:val="24"/>
          <w:szCs w:val="24"/>
        </w:rPr>
        <w:t>онтрольно</w:t>
      </w:r>
      <w:proofErr w:type="spellEnd"/>
      <w:r w:rsidRPr="00061733">
        <w:rPr>
          <w:sz w:val="24"/>
          <w:szCs w:val="24"/>
        </w:rPr>
        <w:t xml:space="preserve"> – счетной палаты                                      </w:t>
      </w:r>
    </w:p>
    <w:p w:rsidR="00061733" w:rsidRPr="00061733" w:rsidRDefault="00061733" w:rsidP="00061733">
      <w:pPr>
        <w:jc w:val="both"/>
        <w:rPr>
          <w:sz w:val="24"/>
          <w:szCs w:val="24"/>
        </w:rPr>
      </w:pPr>
      <w:r w:rsidRPr="00061733">
        <w:rPr>
          <w:sz w:val="24"/>
          <w:szCs w:val="24"/>
        </w:rPr>
        <w:t xml:space="preserve">Ленинского муниципального района                                           </w:t>
      </w:r>
      <w:r>
        <w:rPr>
          <w:sz w:val="24"/>
          <w:szCs w:val="24"/>
        </w:rPr>
        <w:t xml:space="preserve">  </w:t>
      </w:r>
      <w:r w:rsidRPr="0006173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</w:t>
      </w:r>
      <w:r w:rsidRPr="00061733">
        <w:rPr>
          <w:sz w:val="24"/>
          <w:szCs w:val="24"/>
        </w:rPr>
        <w:t xml:space="preserve">               Т.В. </w:t>
      </w:r>
      <w:proofErr w:type="spellStart"/>
      <w:r w:rsidRPr="00061733">
        <w:rPr>
          <w:sz w:val="24"/>
          <w:szCs w:val="24"/>
        </w:rPr>
        <w:t>Мололкина</w:t>
      </w:r>
      <w:proofErr w:type="spellEnd"/>
    </w:p>
    <w:p w:rsidR="00061733" w:rsidRPr="00061733" w:rsidRDefault="00061733">
      <w:pPr>
        <w:ind w:firstLine="567"/>
        <w:jc w:val="both"/>
        <w:rPr>
          <w:color w:val="000000" w:themeColor="text1"/>
          <w:sz w:val="24"/>
          <w:szCs w:val="24"/>
        </w:rPr>
      </w:pPr>
    </w:p>
    <w:sectPr w:rsidR="00061733" w:rsidRPr="00061733">
      <w:headerReference w:type="even" r:id="rId12"/>
      <w:headerReference w:type="default" r:id="rId13"/>
      <w:footerReference w:type="default" r:id="rId14"/>
      <w:pgSz w:w="11906" w:h="16838"/>
      <w:pgMar w:top="766" w:right="567" w:bottom="777" w:left="1077" w:header="709" w:footer="720" w:gutter="0"/>
      <w:cols w:space="720"/>
      <w:formProt w:val="0"/>
      <w:titlePg/>
      <w:docGrid w:linePitch="10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1E5" w:rsidRDefault="005F51E5">
      <w:r>
        <w:separator/>
      </w:r>
    </w:p>
  </w:endnote>
  <w:endnote w:type="continuationSeparator" w:id="0">
    <w:p w:rsidR="005F51E5" w:rsidRDefault="005F5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70522"/>
      <w:docPartObj>
        <w:docPartGallery w:val="Page Numbers (Bottom of Page)"/>
        <w:docPartUnique/>
      </w:docPartObj>
    </w:sdtPr>
    <w:sdtEndPr/>
    <w:sdtContent>
      <w:p w:rsidR="00237C82" w:rsidRDefault="005F51E5">
        <w:pPr>
          <w:pStyle w:val="af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266657">
          <w:rPr>
            <w:noProof/>
          </w:rPr>
          <w:t>2</w:t>
        </w:r>
        <w:r>
          <w:fldChar w:fldCharType="end"/>
        </w:r>
      </w:p>
    </w:sdtContent>
  </w:sdt>
  <w:p w:rsidR="00237C82" w:rsidRDefault="00237C82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1E5" w:rsidRDefault="005F51E5">
      <w:r>
        <w:separator/>
      </w:r>
    </w:p>
  </w:footnote>
  <w:footnote w:type="continuationSeparator" w:id="0">
    <w:p w:rsidR="005F51E5" w:rsidRDefault="005F51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C82" w:rsidRDefault="005F51E5">
    <w:pPr>
      <w:pStyle w:val="aff0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 wp14:anchorId="7BBCC5A1" wp14:editId="13F69D2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37C82" w:rsidRDefault="005F51E5">
                          <w:pPr>
                            <w:pStyle w:val="aff0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0B94FD1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C82" w:rsidRDefault="00237C82">
    <w:pPr>
      <w:pStyle w:val="af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3FA7"/>
    <w:multiLevelType w:val="multilevel"/>
    <w:tmpl w:val="6CC8AF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B9B3787"/>
    <w:multiLevelType w:val="multilevel"/>
    <w:tmpl w:val="FDE280D8"/>
    <w:lvl w:ilvl="0">
      <w:start w:val="1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5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6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7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8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8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9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10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10940" w:hanging="360"/>
      </w:pPr>
      <w:rPr>
        <w:rFonts w:ascii="Wingdings" w:hAnsi="Wingdings" w:cs="Wingdings" w:hint="default"/>
      </w:rPr>
    </w:lvl>
  </w:abstractNum>
  <w:abstractNum w:abstractNumId="2">
    <w:nsid w:val="26C87C30"/>
    <w:multiLevelType w:val="multilevel"/>
    <w:tmpl w:val="104CB24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1816C66"/>
    <w:multiLevelType w:val="multilevel"/>
    <w:tmpl w:val="9A2AAE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FC63F78"/>
    <w:multiLevelType w:val="multilevel"/>
    <w:tmpl w:val="47120C16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5">
    <w:nsid w:val="4693414D"/>
    <w:multiLevelType w:val="multilevel"/>
    <w:tmpl w:val="C286FF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>
    <w:nsid w:val="5DFD7A34"/>
    <w:multiLevelType w:val="multilevel"/>
    <w:tmpl w:val="DAE2AC7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780CE9"/>
    <w:multiLevelType w:val="multilevel"/>
    <w:tmpl w:val="009EE7AE"/>
    <w:lvl w:ilvl="0">
      <w:start w:val="1"/>
      <w:numFmt w:val="bullet"/>
      <w:lvlText w:val="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 w:hint="default"/>
      </w:rPr>
    </w:lvl>
  </w:abstractNum>
  <w:abstractNum w:abstractNumId="8">
    <w:nsid w:val="712E3F7B"/>
    <w:multiLevelType w:val="multilevel"/>
    <w:tmpl w:val="0DB89458"/>
    <w:lvl w:ilvl="0">
      <w:start w:val="6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>
    <w:nsid w:val="7A8873F9"/>
    <w:multiLevelType w:val="multilevel"/>
    <w:tmpl w:val="D7FC702C"/>
    <w:lvl w:ilvl="0">
      <w:start w:val="1"/>
      <w:numFmt w:val="bullet"/>
      <w:lvlText w:val=""/>
      <w:lvlJc w:val="left"/>
      <w:pPr>
        <w:tabs>
          <w:tab w:val="num" w:pos="0"/>
        </w:tabs>
        <w:ind w:left="121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7C82"/>
    <w:rsid w:val="00061733"/>
    <w:rsid w:val="00237C82"/>
    <w:rsid w:val="00266657"/>
    <w:rsid w:val="005F51E5"/>
    <w:rsid w:val="00D3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3A2"/>
  </w:style>
  <w:style w:type="paragraph" w:styleId="1">
    <w:name w:val="heading 1"/>
    <w:basedOn w:val="a"/>
    <w:next w:val="a"/>
    <w:link w:val="10"/>
    <w:qFormat/>
    <w:rsid w:val="002933A2"/>
    <w:pPr>
      <w:keepNext/>
      <w:tabs>
        <w:tab w:val="left" w:pos="0"/>
        <w:tab w:val="left" w:pos="720"/>
        <w:tab w:val="left" w:pos="5400"/>
      </w:tabs>
      <w:jc w:val="both"/>
      <w:outlineLvl w:val="0"/>
    </w:pPr>
    <w:rPr>
      <w:sz w:val="28"/>
    </w:rPr>
  </w:style>
  <w:style w:type="paragraph" w:styleId="2">
    <w:name w:val="heading 2"/>
    <w:basedOn w:val="11"/>
    <w:next w:val="a0"/>
    <w:qFormat/>
    <w:rsid w:val="002933A2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qFormat/>
    <w:rsid w:val="002933A2"/>
  </w:style>
  <w:style w:type="character" w:customStyle="1" w:styleId="13">
    <w:name w:val="Гиперссылка1"/>
    <w:qFormat/>
    <w:rsid w:val="002933A2"/>
    <w:rPr>
      <w:color w:val="000080"/>
      <w:u w:val="single"/>
    </w:rPr>
  </w:style>
  <w:style w:type="character" w:customStyle="1" w:styleId="Absatz-Standardschriftart">
    <w:name w:val="Absatz-Standardschriftart"/>
    <w:qFormat/>
    <w:rsid w:val="002933A2"/>
  </w:style>
  <w:style w:type="character" w:customStyle="1" w:styleId="WW-Absatz-Standardschriftart">
    <w:name w:val="WW-Absatz-Standardschriftart"/>
    <w:qFormat/>
    <w:rsid w:val="002933A2"/>
  </w:style>
  <w:style w:type="character" w:customStyle="1" w:styleId="WW-Absatz-Standardschriftart1">
    <w:name w:val="WW-Absatz-Standardschriftart1"/>
    <w:qFormat/>
    <w:rsid w:val="002933A2"/>
  </w:style>
  <w:style w:type="character" w:customStyle="1" w:styleId="3">
    <w:name w:val="Основной шрифт абзаца3"/>
    <w:qFormat/>
    <w:rsid w:val="002933A2"/>
  </w:style>
  <w:style w:type="character" w:customStyle="1" w:styleId="WW-Absatz-Standardschriftart11">
    <w:name w:val="WW-Absatz-Standardschriftart11"/>
    <w:qFormat/>
    <w:rsid w:val="002933A2"/>
  </w:style>
  <w:style w:type="character" w:customStyle="1" w:styleId="WW-Absatz-Standardschriftart111">
    <w:name w:val="WW-Absatz-Standardschriftart111"/>
    <w:qFormat/>
    <w:rsid w:val="002933A2"/>
  </w:style>
  <w:style w:type="character" w:customStyle="1" w:styleId="WW-Absatz-Standardschriftart1111">
    <w:name w:val="WW-Absatz-Standardschriftart1111"/>
    <w:qFormat/>
    <w:rsid w:val="002933A2"/>
  </w:style>
  <w:style w:type="character" w:customStyle="1" w:styleId="WW-Absatz-Standardschriftart11111">
    <w:name w:val="WW-Absatz-Standardschriftart11111"/>
    <w:qFormat/>
    <w:rsid w:val="002933A2"/>
  </w:style>
  <w:style w:type="character" w:customStyle="1" w:styleId="WW-Absatz-Standardschriftart111111">
    <w:name w:val="WW-Absatz-Standardschriftart111111"/>
    <w:qFormat/>
    <w:rsid w:val="002933A2"/>
  </w:style>
  <w:style w:type="character" w:customStyle="1" w:styleId="WW-Absatz-Standardschriftart1111111">
    <w:name w:val="WW-Absatz-Standardschriftart1111111"/>
    <w:qFormat/>
    <w:rsid w:val="002933A2"/>
  </w:style>
  <w:style w:type="character" w:customStyle="1" w:styleId="WW-Absatz-Standardschriftart11111111">
    <w:name w:val="WW-Absatz-Standardschriftart11111111"/>
    <w:qFormat/>
    <w:rsid w:val="002933A2"/>
  </w:style>
  <w:style w:type="character" w:customStyle="1" w:styleId="WW-Absatz-Standardschriftart111111111">
    <w:name w:val="WW-Absatz-Standardschriftart111111111"/>
    <w:qFormat/>
    <w:rsid w:val="002933A2"/>
  </w:style>
  <w:style w:type="character" w:customStyle="1" w:styleId="WW-Absatz-Standardschriftart1111111111">
    <w:name w:val="WW-Absatz-Standardschriftart1111111111"/>
    <w:qFormat/>
    <w:rsid w:val="002933A2"/>
  </w:style>
  <w:style w:type="character" w:customStyle="1" w:styleId="WW-Absatz-Standardschriftart11111111111">
    <w:name w:val="WW-Absatz-Standardschriftart11111111111"/>
    <w:qFormat/>
    <w:rsid w:val="002933A2"/>
  </w:style>
  <w:style w:type="character" w:customStyle="1" w:styleId="WW-Absatz-Standardschriftart111111111111">
    <w:name w:val="WW-Absatz-Standardschriftart111111111111"/>
    <w:qFormat/>
    <w:rsid w:val="002933A2"/>
  </w:style>
  <w:style w:type="character" w:customStyle="1" w:styleId="WW-Absatz-Standardschriftart1111111111111">
    <w:name w:val="WW-Absatz-Standardschriftart1111111111111"/>
    <w:qFormat/>
    <w:rsid w:val="002933A2"/>
  </w:style>
  <w:style w:type="character" w:customStyle="1" w:styleId="WW-Absatz-Standardschriftart11111111111111">
    <w:name w:val="WW-Absatz-Standardschriftart11111111111111"/>
    <w:qFormat/>
    <w:rsid w:val="002933A2"/>
  </w:style>
  <w:style w:type="character" w:customStyle="1" w:styleId="WW-Absatz-Standardschriftart111111111111111">
    <w:name w:val="WW-Absatz-Standardschriftart111111111111111"/>
    <w:qFormat/>
    <w:rsid w:val="002933A2"/>
  </w:style>
  <w:style w:type="character" w:customStyle="1" w:styleId="WW-Absatz-Standardschriftart1111111111111111">
    <w:name w:val="WW-Absatz-Standardschriftart1111111111111111"/>
    <w:qFormat/>
    <w:rsid w:val="002933A2"/>
  </w:style>
  <w:style w:type="character" w:customStyle="1" w:styleId="WW-Absatz-Standardschriftart11111111111111111">
    <w:name w:val="WW-Absatz-Standardschriftart11111111111111111"/>
    <w:qFormat/>
    <w:rsid w:val="002933A2"/>
  </w:style>
  <w:style w:type="character" w:customStyle="1" w:styleId="WW-Absatz-Standardschriftart111111111111111111">
    <w:name w:val="WW-Absatz-Standardschriftart111111111111111111"/>
    <w:qFormat/>
    <w:rsid w:val="002933A2"/>
  </w:style>
  <w:style w:type="character" w:customStyle="1" w:styleId="WW-Absatz-Standardschriftart1111111111111111111">
    <w:name w:val="WW-Absatz-Standardschriftart1111111111111111111"/>
    <w:qFormat/>
    <w:rsid w:val="002933A2"/>
  </w:style>
  <w:style w:type="character" w:customStyle="1" w:styleId="WW-Absatz-Standardschriftart11111111111111111111">
    <w:name w:val="WW-Absatz-Standardschriftart11111111111111111111"/>
    <w:qFormat/>
    <w:rsid w:val="002933A2"/>
  </w:style>
  <w:style w:type="character" w:customStyle="1" w:styleId="WW-Absatz-Standardschriftart111111111111111111111">
    <w:name w:val="WW-Absatz-Standardschriftart111111111111111111111"/>
    <w:qFormat/>
    <w:rsid w:val="002933A2"/>
  </w:style>
  <w:style w:type="character" w:customStyle="1" w:styleId="WW-Absatz-Standardschriftart1111111111111111111111">
    <w:name w:val="WW-Absatz-Standardschriftart1111111111111111111111"/>
    <w:qFormat/>
    <w:rsid w:val="002933A2"/>
  </w:style>
  <w:style w:type="character" w:customStyle="1" w:styleId="WW-Absatz-Standardschriftart11111111111111111111111">
    <w:name w:val="WW-Absatz-Standardschriftart11111111111111111111111"/>
    <w:qFormat/>
    <w:rsid w:val="002933A2"/>
  </w:style>
  <w:style w:type="character" w:customStyle="1" w:styleId="WW-Absatz-Standardschriftart111111111111111111111111">
    <w:name w:val="WW-Absatz-Standardschriftart111111111111111111111111"/>
    <w:qFormat/>
    <w:rsid w:val="002933A2"/>
  </w:style>
  <w:style w:type="character" w:customStyle="1" w:styleId="WW-Absatz-Standardschriftart1111111111111111111111111">
    <w:name w:val="WW-Absatz-Standardschriftart1111111111111111111111111"/>
    <w:qFormat/>
    <w:rsid w:val="002933A2"/>
  </w:style>
  <w:style w:type="character" w:customStyle="1" w:styleId="WW-Absatz-Standardschriftart11111111111111111111111111">
    <w:name w:val="WW-Absatz-Standardschriftart11111111111111111111111111"/>
    <w:qFormat/>
    <w:rsid w:val="002933A2"/>
  </w:style>
  <w:style w:type="character" w:customStyle="1" w:styleId="WW-Absatz-Standardschriftart111111111111111111111111111">
    <w:name w:val="WW-Absatz-Standardschriftart111111111111111111111111111"/>
    <w:qFormat/>
    <w:rsid w:val="002933A2"/>
  </w:style>
  <w:style w:type="character" w:customStyle="1" w:styleId="WW-Absatz-Standardschriftart1111111111111111111111111111">
    <w:name w:val="WW-Absatz-Standardschriftart1111111111111111111111111111"/>
    <w:qFormat/>
    <w:rsid w:val="002933A2"/>
  </w:style>
  <w:style w:type="character" w:customStyle="1" w:styleId="WW8Num2z0">
    <w:name w:val="WW8Num2z0"/>
    <w:qFormat/>
    <w:rsid w:val="002933A2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2933A2"/>
  </w:style>
  <w:style w:type="character" w:customStyle="1" w:styleId="WW-Absatz-Standardschriftart111111111111111111111111111111">
    <w:name w:val="WW-Absatz-Standardschriftart111111111111111111111111111111"/>
    <w:qFormat/>
    <w:rsid w:val="002933A2"/>
  </w:style>
  <w:style w:type="character" w:customStyle="1" w:styleId="WW-Absatz-Standardschriftart1111111111111111111111111111111">
    <w:name w:val="WW-Absatz-Standardschriftart1111111111111111111111111111111"/>
    <w:qFormat/>
    <w:rsid w:val="002933A2"/>
  </w:style>
  <w:style w:type="character" w:customStyle="1" w:styleId="WW-Absatz-Standardschriftart11111111111111111111111111111111">
    <w:name w:val="WW-Absatz-Standardschriftart11111111111111111111111111111111"/>
    <w:qFormat/>
    <w:rsid w:val="002933A2"/>
  </w:style>
  <w:style w:type="character" w:customStyle="1" w:styleId="WW-Absatz-Standardschriftart111111111111111111111111111111111">
    <w:name w:val="WW-Absatz-Standardschriftart111111111111111111111111111111111"/>
    <w:qFormat/>
    <w:rsid w:val="002933A2"/>
  </w:style>
  <w:style w:type="character" w:customStyle="1" w:styleId="WW-Absatz-Standardschriftart1111111111111111111111111111111111">
    <w:name w:val="WW-Absatz-Standardschriftart1111111111111111111111111111111111"/>
    <w:qFormat/>
    <w:rsid w:val="002933A2"/>
  </w:style>
  <w:style w:type="character" w:customStyle="1" w:styleId="WW-Absatz-Standardschriftart11111111111111111111111111111111111">
    <w:name w:val="WW-Absatz-Standardschriftart11111111111111111111111111111111111"/>
    <w:qFormat/>
    <w:rsid w:val="002933A2"/>
  </w:style>
  <w:style w:type="character" w:customStyle="1" w:styleId="WW-Absatz-Standardschriftart111111111111111111111111111111111111">
    <w:name w:val="WW-Absatz-Standardschriftart111111111111111111111111111111111111"/>
    <w:qFormat/>
    <w:rsid w:val="002933A2"/>
  </w:style>
  <w:style w:type="character" w:customStyle="1" w:styleId="WW8Num1z0">
    <w:name w:val="WW8Num1z0"/>
    <w:qFormat/>
    <w:rsid w:val="002933A2"/>
    <w:rPr>
      <w:rFonts w:ascii="Symbol" w:hAnsi="Symbol"/>
    </w:rPr>
  </w:style>
  <w:style w:type="character" w:customStyle="1" w:styleId="20">
    <w:name w:val="Основной шрифт абзаца2"/>
    <w:qFormat/>
    <w:rsid w:val="002933A2"/>
  </w:style>
  <w:style w:type="character" w:customStyle="1" w:styleId="WW8Num3z0">
    <w:name w:val="WW8Num3z0"/>
    <w:qFormat/>
    <w:rsid w:val="002933A2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2933A2"/>
  </w:style>
  <w:style w:type="character" w:customStyle="1" w:styleId="WW-Absatz-Standardschriftart11111111111111111111111111111111111111">
    <w:name w:val="WW-Absatz-Standardschriftart11111111111111111111111111111111111111"/>
    <w:qFormat/>
    <w:rsid w:val="002933A2"/>
  </w:style>
  <w:style w:type="character" w:customStyle="1" w:styleId="WW-Absatz-Standardschriftart111111111111111111111111111111111111111">
    <w:name w:val="WW-Absatz-Standardschriftart111111111111111111111111111111111111111"/>
    <w:qFormat/>
    <w:rsid w:val="002933A2"/>
  </w:style>
  <w:style w:type="character" w:customStyle="1" w:styleId="WW8Num2z1">
    <w:name w:val="WW8Num2z1"/>
    <w:qFormat/>
    <w:rsid w:val="002933A2"/>
    <w:rPr>
      <w:rFonts w:ascii="Courier New" w:hAnsi="Courier New"/>
    </w:rPr>
  </w:style>
  <w:style w:type="character" w:customStyle="1" w:styleId="WW8Num2z2">
    <w:name w:val="WW8Num2z2"/>
    <w:qFormat/>
    <w:rsid w:val="002933A2"/>
    <w:rPr>
      <w:rFonts w:ascii="Wingdings" w:hAnsi="Wingdings"/>
    </w:rPr>
  </w:style>
  <w:style w:type="character" w:customStyle="1" w:styleId="WW8Num3z1">
    <w:name w:val="WW8Num3z1"/>
    <w:qFormat/>
    <w:rsid w:val="002933A2"/>
    <w:rPr>
      <w:rFonts w:ascii="Courier New" w:hAnsi="Courier New"/>
    </w:rPr>
  </w:style>
  <w:style w:type="character" w:customStyle="1" w:styleId="WW8Num3z2">
    <w:name w:val="WW8Num3z2"/>
    <w:qFormat/>
    <w:rsid w:val="002933A2"/>
    <w:rPr>
      <w:rFonts w:ascii="Wingdings" w:hAnsi="Wingdings"/>
    </w:rPr>
  </w:style>
  <w:style w:type="character" w:customStyle="1" w:styleId="WW8Num6z0">
    <w:name w:val="WW8Num6z0"/>
    <w:qFormat/>
    <w:rsid w:val="002933A2"/>
    <w:rPr>
      <w:rFonts w:ascii="Symbol" w:hAnsi="Symbol"/>
    </w:rPr>
  </w:style>
  <w:style w:type="character" w:customStyle="1" w:styleId="WW8Num6z1">
    <w:name w:val="WW8Num6z1"/>
    <w:qFormat/>
    <w:rsid w:val="002933A2"/>
    <w:rPr>
      <w:rFonts w:ascii="Courier New" w:hAnsi="Courier New"/>
    </w:rPr>
  </w:style>
  <w:style w:type="character" w:customStyle="1" w:styleId="WW8Num6z2">
    <w:name w:val="WW8Num6z2"/>
    <w:qFormat/>
    <w:rsid w:val="002933A2"/>
    <w:rPr>
      <w:rFonts w:ascii="Wingdings" w:hAnsi="Wingdings"/>
    </w:rPr>
  </w:style>
  <w:style w:type="character" w:customStyle="1" w:styleId="WW8Num7z0">
    <w:name w:val="WW8Num7z0"/>
    <w:qFormat/>
    <w:rsid w:val="002933A2"/>
    <w:rPr>
      <w:rFonts w:ascii="Symbol" w:hAnsi="Symbol"/>
    </w:rPr>
  </w:style>
  <w:style w:type="character" w:customStyle="1" w:styleId="WW8Num7z1">
    <w:name w:val="WW8Num7z1"/>
    <w:qFormat/>
    <w:rsid w:val="002933A2"/>
    <w:rPr>
      <w:rFonts w:ascii="Courier New" w:hAnsi="Courier New"/>
    </w:rPr>
  </w:style>
  <w:style w:type="character" w:customStyle="1" w:styleId="WW8Num7z2">
    <w:name w:val="WW8Num7z2"/>
    <w:qFormat/>
    <w:rsid w:val="002933A2"/>
    <w:rPr>
      <w:rFonts w:ascii="Wingdings" w:hAnsi="Wingdings"/>
    </w:rPr>
  </w:style>
  <w:style w:type="character" w:customStyle="1" w:styleId="WW8Num8z0">
    <w:name w:val="WW8Num8z0"/>
    <w:qFormat/>
    <w:rsid w:val="002933A2"/>
    <w:rPr>
      <w:rFonts w:ascii="Symbol" w:hAnsi="Symbol"/>
    </w:rPr>
  </w:style>
  <w:style w:type="character" w:customStyle="1" w:styleId="WW8Num8z1">
    <w:name w:val="WW8Num8z1"/>
    <w:qFormat/>
    <w:rsid w:val="002933A2"/>
    <w:rPr>
      <w:rFonts w:ascii="Courier New" w:hAnsi="Courier New"/>
    </w:rPr>
  </w:style>
  <w:style w:type="character" w:customStyle="1" w:styleId="WW8Num8z2">
    <w:name w:val="WW8Num8z2"/>
    <w:qFormat/>
    <w:rsid w:val="002933A2"/>
    <w:rPr>
      <w:rFonts w:ascii="Wingdings" w:hAnsi="Wingdings"/>
    </w:rPr>
  </w:style>
  <w:style w:type="character" w:customStyle="1" w:styleId="WW8Num9z0">
    <w:name w:val="WW8Num9z0"/>
    <w:qFormat/>
    <w:rsid w:val="002933A2"/>
    <w:rPr>
      <w:rFonts w:ascii="Symbol" w:hAnsi="Symbol"/>
    </w:rPr>
  </w:style>
  <w:style w:type="character" w:customStyle="1" w:styleId="WW8Num9z1">
    <w:name w:val="WW8Num9z1"/>
    <w:qFormat/>
    <w:rsid w:val="002933A2"/>
    <w:rPr>
      <w:rFonts w:ascii="Courier New" w:hAnsi="Courier New"/>
    </w:rPr>
  </w:style>
  <w:style w:type="character" w:customStyle="1" w:styleId="WW8Num9z2">
    <w:name w:val="WW8Num9z2"/>
    <w:qFormat/>
    <w:rsid w:val="002933A2"/>
    <w:rPr>
      <w:rFonts w:ascii="Wingdings" w:hAnsi="Wingdings"/>
    </w:rPr>
  </w:style>
  <w:style w:type="character" w:customStyle="1" w:styleId="WW8Num10z0">
    <w:name w:val="WW8Num10z0"/>
    <w:qFormat/>
    <w:rsid w:val="002933A2"/>
    <w:rPr>
      <w:rFonts w:ascii="Symbol" w:hAnsi="Symbol"/>
    </w:rPr>
  </w:style>
  <w:style w:type="character" w:customStyle="1" w:styleId="WW8Num10z1">
    <w:name w:val="WW8Num10z1"/>
    <w:qFormat/>
    <w:rsid w:val="002933A2"/>
    <w:rPr>
      <w:rFonts w:ascii="Courier New" w:hAnsi="Courier New"/>
    </w:rPr>
  </w:style>
  <w:style w:type="character" w:customStyle="1" w:styleId="WW8Num10z2">
    <w:name w:val="WW8Num10z2"/>
    <w:qFormat/>
    <w:rsid w:val="002933A2"/>
    <w:rPr>
      <w:rFonts w:ascii="Wingdings" w:hAnsi="Wingdings"/>
    </w:rPr>
  </w:style>
  <w:style w:type="character" w:customStyle="1" w:styleId="WW8Num11z0">
    <w:name w:val="WW8Num11z0"/>
    <w:qFormat/>
    <w:rsid w:val="002933A2"/>
    <w:rPr>
      <w:rFonts w:ascii="Symbol" w:hAnsi="Symbol"/>
      <w:color w:val="auto"/>
    </w:rPr>
  </w:style>
  <w:style w:type="character" w:customStyle="1" w:styleId="WW8Num11z1">
    <w:name w:val="WW8Num11z1"/>
    <w:qFormat/>
    <w:rsid w:val="002933A2"/>
    <w:rPr>
      <w:rFonts w:ascii="Courier New" w:hAnsi="Courier New"/>
    </w:rPr>
  </w:style>
  <w:style w:type="character" w:customStyle="1" w:styleId="WW8Num11z2">
    <w:name w:val="WW8Num11z2"/>
    <w:qFormat/>
    <w:rsid w:val="002933A2"/>
    <w:rPr>
      <w:rFonts w:ascii="Wingdings" w:hAnsi="Wingdings"/>
    </w:rPr>
  </w:style>
  <w:style w:type="character" w:customStyle="1" w:styleId="WW8Num11z3">
    <w:name w:val="WW8Num11z3"/>
    <w:qFormat/>
    <w:rsid w:val="002933A2"/>
    <w:rPr>
      <w:rFonts w:ascii="Symbol" w:hAnsi="Symbol"/>
    </w:rPr>
  </w:style>
  <w:style w:type="character" w:customStyle="1" w:styleId="WW8Num12z0">
    <w:name w:val="WW8Num12z0"/>
    <w:qFormat/>
    <w:rsid w:val="002933A2"/>
    <w:rPr>
      <w:rFonts w:ascii="Symbol" w:hAnsi="Symbol"/>
    </w:rPr>
  </w:style>
  <w:style w:type="character" w:customStyle="1" w:styleId="WW8Num12z1">
    <w:name w:val="WW8Num12z1"/>
    <w:qFormat/>
    <w:rsid w:val="002933A2"/>
    <w:rPr>
      <w:rFonts w:ascii="Courier New" w:hAnsi="Courier New"/>
    </w:rPr>
  </w:style>
  <w:style w:type="character" w:customStyle="1" w:styleId="WW8Num12z2">
    <w:name w:val="WW8Num12z2"/>
    <w:qFormat/>
    <w:rsid w:val="002933A2"/>
    <w:rPr>
      <w:rFonts w:ascii="Wingdings" w:hAnsi="Wingdings"/>
    </w:rPr>
  </w:style>
  <w:style w:type="character" w:customStyle="1" w:styleId="WW8Num13z0">
    <w:name w:val="WW8Num13z0"/>
    <w:qFormat/>
    <w:rsid w:val="002933A2"/>
    <w:rPr>
      <w:rFonts w:ascii="Symbol" w:hAnsi="Symbol"/>
    </w:rPr>
  </w:style>
  <w:style w:type="character" w:customStyle="1" w:styleId="WW8Num13z1">
    <w:name w:val="WW8Num13z1"/>
    <w:qFormat/>
    <w:rsid w:val="002933A2"/>
    <w:rPr>
      <w:rFonts w:ascii="Courier New" w:hAnsi="Courier New"/>
    </w:rPr>
  </w:style>
  <w:style w:type="character" w:customStyle="1" w:styleId="WW8Num13z2">
    <w:name w:val="WW8Num13z2"/>
    <w:qFormat/>
    <w:rsid w:val="002933A2"/>
    <w:rPr>
      <w:rFonts w:ascii="Wingdings" w:hAnsi="Wingdings"/>
    </w:rPr>
  </w:style>
  <w:style w:type="character" w:customStyle="1" w:styleId="WW8Num15z0">
    <w:name w:val="WW8Num15z0"/>
    <w:qFormat/>
    <w:rsid w:val="002933A2"/>
    <w:rPr>
      <w:rFonts w:ascii="Symbol" w:hAnsi="Symbol"/>
    </w:rPr>
  </w:style>
  <w:style w:type="character" w:customStyle="1" w:styleId="WW8Num15z1">
    <w:name w:val="WW8Num15z1"/>
    <w:qFormat/>
    <w:rsid w:val="002933A2"/>
    <w:rPr>
      <w:rFonts w:ascii="Courier New" w:hAnsi="Courier New"/>
    </w:rPr>
  </w:style>
  <w:style w:type="character" w:customStyle="1" w:styleId="WW8Num15z2">
    <w:name w:val="WW8Num15z2"/>
    <w:qFormat/>
    <w:rsid w:val="002933A2"/>
    <w:rPr>
      <w:rFonts w:ascii="Wingdings" w:hAnsi="Wingdings"/>
    </w:rPr>
  </w:style>
  <w:style w:type="character" w:customStyle="1" w:styleId="WW8Num16z0">
    <w:name w:val="WW8Num16z0"/>
    <w:qFormat/>
    <w:rsid w:val="002933A2"/>
    <w:rPr>
      <w:rFonts w:ascii="Symbol" w:hAnsi="Symbol"/>
    </w:rPr>
  </w:style>
  <w:style w:type="character" w:customStyle="1" w:styleId="WW8Num16z2">
    <w:name w:val="WW8Num16z2"/>
    <w:qFormat/>
    <w:rsid w:val="002933A2"/>
    <w:rPr>
      <w:rFonts w:ascii="Wingdings" w:hAnsi="Wingdings"/>
    </w:rPr>
  </w:style>
  <w:style w:type="character" w:customStyle="1" w:styleId="WW8Num16z4">
    <w:name w:val="WW8Num16z4"/>
    <w:qFormat/>
    <w:rsid w:val="002933A2"/>
    <w:rPr>
      <w:rFonts w:ascii="Courier New" w:hAnsi="Courier New"/>
    </w:rPr>
  </w:style>
  <w:style w:type="character" w:customStyle="1" w:styleId="WW8Num17z0">
    <w:name w:val="WW8Num17z0"/>
    <w:qFormat/>
    <w:rsid w:val="002933A2"/>
    <w:rPr>
      <w:rFonts w:ascii="Symbol" w:hAnsi="Symbol"/>
    </w:rPr>
  </w:style>
  <w:style w:type="character" w:customStyle="1" w:styleId="WW8Num17z1">
    <w:name w:val="WW8Num17z1"/>
    <w:qFormat/>
    <w:rsid w:val="002933A2"/>
    <w:rPr>
      <w:rFonts w:ascii="Courier New" w:hAnsi="Courier New"/>
    </w:rPr>
  </w:style>
  <w:style w:type="character" w:customStyle="1" w:styleId="WW8Num17z2">
    <w:name w:val="WW8Num17z2"/>
    <w:qFormat/>
    <w:rsid w:val="002933A2"/>
    <w:rPr>
      <w:rFonts w:ascii="Wingdings" w:hAnsi="Wingdings"/>
    </w:rPr>
  </w:style>
  <w:style w:type="character" w:customStyle="1" w:styleId="WW8Num18z0">
    <w:name w:val="WW8Num18z0"/>
    <w:qFormat/>
    <w:rsid w:val="002933A2"/>
    <w:rPr>
      <w:rFonts w:ascii="Symbol" w:hAnsi="Symbol"/>
    </w:rPr>
  </w:style>
  <w:style w:type="character" w:customStyle="1" w:styleId="WW8Num18z1">
    <w:name w:val="WW8Num18z1"/>
    <w:qFormat/>
    <w:rsid w:val="002933A2"/>
    <w:rPr>
      <w:rFonts w:ascii="Courier New" w:hAnsi="Courier New"/>
    </w:rPr>
  </w:style>
  <w:style w:type="character" w:customStyle="1" w:styleId="WW8Num18z2">
    <w:name w:val="WW8Num18z2"/>
    <w:qFormat/>
    <w:rsid w:val="002933A2"/>
    <w:rPr>
      <w:rFonts w:ascii="Wingdings" w:hAnsi="Wingdings"/>
    </w:rPr>
  </w:style>
  <w:style w:type="character" w:customStyle="1" w:styleId="WW8Num19z0">
    <w:name w:val="WW8Num19z0"/>
    <w:qFormat/>
    <w:rsid w:val="002933A2"/>
    <w:rPr>
      <w:rFonts w:ascii="Symbol" w:hAnsi="Symbol"/>
    </w:rPr>
  </w:style>
  <w:style w:type="character" w:customStyle="1" w:styleId="WW8Num19z1">
    <w:name w:val="WW8Num19z1"/>
    <w:qFormat/>
    <w:rsid w:val="002933A2"/>
    <w:rPr>
      <w:rFonts w:ascii="Courier New" w:hAnsi="Courier New"/>
    </w:rPr>
  </w:style>
  <w:style w:type="character" w:customStyle="1" w:styleId="WW8Num19z2">
    <w:name w:val="WW8Num19z2"/>
    <w:qFormat/>
    <w:rsid w:val="002933A2"/>
    <w:rPr>
      <w:rFonts w:ascii="Wingdings" w:hAnsi="Wingdings"/>
    </w:rPr>
  </w:style>
  <w:style w:type="character" w:customStyle="1" w:styleId="WW8Num20z0">
    <w:name w:val="WW8Num20z0"/>
    <w:qFormat/>
    <w:rsid w:val="002933A2"/>
    <w:rPr>
      <w:rFonts w:ascii="Symbol" w:hAnsi="Symbol"/>
    </w:rPr>
  </w:style>
  <w:style w:type="character" w:customStyle="1" w:styleId="WW8Num20z1">
    <w:name w:val="WW8Num20z1"/>
    <w:qFormat/>
    <w:rsid w:val="002933A2"/>
    <w:rPr>
      <w:rFonts w:ascii="Courier New" w:hAnsi="Courier New"/>
    </w:rPr>
  </w:style>
  <w:style w:type="character" w:customStyle="1" w:styleId="WW8Num20z2">
    <w:name w:val="WW8Num20z2"/>
    <w:qFormat/>
    <w:rsid w:val="002933A2"/>
    <w:rPr>
      <w:rFonts w:ascii="Wingdings" w:hAnsi="Wingdings"/>
    </w:rPr>
  </w:style>
  <w:style w:type="character" w:customStyle="1" w:styleId="WW8Num21z0">
    <w:name w:val="WW8Num21z0"/>
    <w:qFormat/>
    <w:rsid w:val="002933A2"/>
    <w:rPr>
      <w:rFonts w:ascii="Symbol" w:hAnsi="Symbol"/>
    </w:rPr>
  </w:style>
  <w:style w:type="character" w:customStyle="1" w:styleId="WW8Num21z1">
    <w:name w:val="WW8Num21z1"/>
    <w:qFormat/>
    <w:rsid w:val="002933A2"/>
    <w:rPr>
      <w:rFonts w:ascii="Courier New" w:hAnsi="Courier New"/>
    </w:rPr>
  </w:style>
  <w:style w:type="character" w:customStyle="1" w:styleId="WW8Num21z2">
    <w:name w:val="WW8Num21z2"/>
    <w:qFormat/>
    <w:rsid w:val="002933A2"/>
    <w:rPr>
      <w:rFonts w:ascii="Wingdings" w:hAnsi="Wingdings"/>
    </w:rPr>
  </w:style>
  <w:style w:type="character" w:customStyle="1" w:styleId="WW8Num22z0">
    <w:name w:val="WW8Num22z0"/>
    <w:qFormat/>
    <w:rsid w:val="002933A2"/>
    <w:rPr>
      <w:rFonts w:ascii="Symbol" w:hAnsi="Symbol"/>
    </w:rPr>
  </w:style>
  <w:style w:type="character" w:customStyle="1" w:styleId="WW8Num22z1">
    <w:name w:val="WW8Num22z1"/>
    <w:qFormat/>
    <w:rsid w:val="002933A2"/>
    <w:rPr>
      <w:rFonts w:ascii="Courier New" w:hAnsi="Courier New"/>
    </w:rPr>
  </w:style>
  <w:style w:type="character" w:customStyle="1" w:styleId="WW8Num22z2">
    <w:name w:val="WW8Num22z2"/>
    <w:qFormat/>
    <w:rsid w:val="002933A2"/>
    <w:rPr>
      <w:rFonts w:ascii="Wingdings" w:hAnsi="Wingdings"/>
    </w:rPr>
  </w:style>
  <w:style w:type="character" w:customStyle="1" w:styleId="WW8Num23z0">
    <w:name w:val="WW8Num23z0"/>
    <w:qFormat/>
    <w:rsid w:val="002933A2"/>
    <w:rPr>
      <w:rFonts w:ascii="Symbol" w:hAnsi="Symbol"/>
    </w:rPr>
  </w:style>
  <w:style w:type="character" w:customStyle="1" w:styleId="WW8Num23z1">
    <w:name w:val="WW8Num23z1"/>
    <w:qFormat/>
    <w:rsid w:val="002933A2"/>
    <w:rPr>
      <w:rFonts w:ascii="Courier New" w:hAnsi="Courier New"/>
    </w:rPr>
  </w:style>
  <w:style w:type="character" w:customStyle="1" w:styleId="WW8Num23z2">
    <w:name w:val="WW8Num23z2"/>
    <w:qFormat/>
    <w:rsid w:val="002933A2"/>
    <w:rPr>
      <w:rFonts w:ascii="Wingdings" w:hAnsi="Wingdings"/>
    </w:rPr>
  </w:style>
  <w:style w:type="character" w:customStyle="1" w:styleId="WW8Num25z0">
    <w:name w:val="WW8Num25z0"/>
    <w:qFormat/>
    <w:rsid w:val="002933A2"/>
    <w:rPr>
      <w:rFonts w:ascii="Symbol" w:hAnsi="Symbol"/>
    </w:rPr>
  </w:style>
  <w:style w:type="character" w:customStyle="1" w:styleId="WW8Num25z1">
    <w:name w:val="WW8Num25z1"/>
    <w:qFormat/>
    <w:rsid w:val="002933A2"/>
    <w:rPr>
      <w:rFonts w:ascii="Courier New" w:hAnsi="Courier New"/>
    </w:rPr>
  </w:style>
  <w:style w:type="character" w:customStyle="1" w:styleId="WW8Num25z2">
    <w:name w:val="WW8Num25z2"/>
    <w:qFormat/>
    <w:rsid w:val="002933A2"/>
    <w:rPr>
      <w:rFonts w:ascii="Wingdings" w:hAnsi="Wingdings"/>
    </w:rPr>
  </w:style>
  <w:style w:type="character" w:customStyle="1" w:styleId="WW8Num26z0">
    <w:name w:val="WW8Num26z0"/>
    <w:qFormat/>
    <w:rsid w:val="002933A2"/>
    <w:rPr>
      <w:rFonts w:ascii="Symbol" w:hAnsi="Symbol"/>
    </w:rPr>
  </w:style>
  <w:style w:type="character" w:customStyle="1" w:styleId="WW8Num26z1">
    <w:name w:val="WW8Num26z1"/>
    <w:qFormat/>
    <w:rsid w:val="002933A2"/>
    <w:rPr>
      <w:rFonts w:ascii="Courier New" w:hAnsi="Courier New"/>
    </w:rPr>
  </w:style>
  <w:style w:type="character" w:customStyle="1" w:styleId="WW8Num26z2">
    <w:name w:val="WW8Num26z2"/>
    <w:qFormat/>
    <w:rsid w:val="002933A2"/>
    <w:rPr>
      <w:rFonts w:ascii="Wingdings" w:hAnsi="Wingdings"/>
    </w:rPr>
  </w:style>
  <w:style w:type="character" w:customStyle="1" w:styleId="WW8Num27z0">
    <w:name w:val="WW8Num27z0"/>
    <w:qFormat/>
    <w:rsid w:val="002933A2"/>
    <w:rPr>
      <w:rFonts w:ascii="Symbol" w:hAnsi="Symbol"/>
    </w:rPr>
  </w:style>
  <w:style w:type="character" w:customStyle="1" w:styleId="WW8Num27z1">
    <w:name w:val="WW8Num27z1"/>
    <w:qFormat/>
    <w:rsid w:val="002933A2"/>
    <w:rPr>
      <w:rFonts w:ascii="Courier New" w:hAnsi="Courier New"/>
    </w:rPr>
  </w:style>
  <w:style w:type="character" w:customStyle="1" w:styleId="WW8Num27z2">
    <w:name w:val="WW8Num27z2"/>
    <w:qFormat/>
    <w:rsid w:val="002933A2"/>
    <w:rPr>
      <w:rFonts w:ascii="Wingdings" w:hAnsi="Wingdings"/>
    </w:rPr>
  </w:style>
  <w:style w:type="character" w:customStyle="1" w:styleId="WW8Num28z0">
    <w:name w:val="WW8Num28z0"/>
    <w:qFormat/>
    <w:rsid w:val="002933A2"/>
    <w:rPr>
      <w:rFonts w:ascii="Symbol" w:hAnsi="Symbol"/>
    </w:rPr>
  </w:style>
  <w:style w:type="character" w:customStyle="1" w:styleId="WW8Num28z1">
    <w:name w:val="WW8Num28z1"/>
    <w:qFormat/>
    <w:rsid w:val="002933A2"/>
    <w:rPr>
      <w:rFonts w:ascii="Courier New" w:hAnsi="Courier New"/>
    </w:rPr>
  </w:style>
  <w:style w:type="character" w:customStyle="1" w:styleId="WW8Num28z2">
    <w:name w:val="WW8Num28z2"/>
    <w:qFormat/>
    <w:rsid w:val="002933A2"/>
    <w:rPr>
      <w:rFonts w:ascii="Wingdings" w:hAnsi="Wingdings"/>
    </w:rPr>
  </w:style>
  <w:style w:type="character" w:customStyle="1" w:styleId="WW8Num29z0">
    <w:name w:val="WW8Num29z0"/>
    <w:qFormat/>
    <w:rsid w:val="002933A2"/>
    <w:rPr>
      <w:rFonts w:ascii="Symbol" w:hAnsi="Symbol"/>
    </w:rPr>
  </w:style>
  <w:style w:type="character" w:customStyle="1" w:styleId="WW8Num29z1">
    <w:name w:val="WW8Num29z1"/>
    <w:qFormat/>
    <w:rsid w:val="002933A2"/>
    <w:rPr>
      <w:rFonts w:ascii="Courier New" w:hAnsi="Courier New"/>
    </w:rPr>
  </w:style>
  <w:style w:type="character" w:customStyle="1" w:styleId="WW8Num29z2">
    <w:name w:val="WW8Num29z2"/>
    <w:qFormat/>
    <w:rsid w:val="002933A2"/>
    <w:rPr>
      <w:rFonts w:ascii="Wingdings" w:hAnsi="Wingdings"/>
    </w:rPr>
  </w:style>
  <w:style w:type="character" w:customStyle="1" w:styleId="WW8Num30z0">
    <w:name w:val="WW8Num30z0"/>
    <w:qFormat/>
    <w:rsid w:val="002933A2"/>
    <w:rPr>
      <w:rFonts w:ascii="Symbol" w:hAnsi="Symbol"/>
    </w:rPr>
  </w:style>
  <w:style w:type="character" w:customStyle="1" w:styleId="WW8Num30z1">
    <w:name w:val="WW8Num30z1"/>
    <w:qFormat/>
    <w:rsid w:val="002933A2"/>
    <w:rPr>
      <w:rFonts w:ascii="Courier New" w:hAnsi="Courier New"/>
    </w:rPr>
  </w:style>
  <w:style w:type="character" w:customStyle="1" w:styleId="WW8Num30z2">
    <w:name w:val="WW8Num30z2"/>
    <w:qFormat/>
    <w:rsid w:val="002933A2"/>
    <w:rPr>
      <w:rFonts w:ascii="Wingdings" w:hAnsi="Wingdings"/>
    </w:rPr>
  </w:style>
  <w:style w:type="character" w:customStyle="1" w:styleId="WW8Num33z0">
    <w:name w:val="WW8Num33z0"/>
    <w:qFormat/>
    <w:rsid w:val="002933A2"/>
    <w:rPr>
      <w:rFonts w:ascii="Times New Roman" w:hAnsi="Times New Roman"/>
    </w:rPr>
  </w:style>
  <w:style w:type="character" w:customStyle="1" w:styleId="WW8Num34z0">
    <w:name w:val="WW8Num34z0"/>
    <w:qFormat/>
    <w:rsid w:val="002933A2"/>
    <w:rPr>
      <w:rFonts w:ascii="Symbol" w:hAnsi="Symbol"/>
    </w:rPr>
  </w:style>
  <w:style w:type="character" w:customStyle="1" w:styleId="WW8Num34z1">
    <w:name w:val="WW8Num34z1"/>
    <w:qFormat/>
    <w:rsid w:val="002933A2"/>
    <w:rPr>
      <w:rFonts w:ascii="Courier New" w:hAnsi="Courier New"/>
    </w:rPr>
  </w:style>
  <w:style w:type="character" w:customStyle="1" w:styleId="WW8Num34z2">
    <w:name w:val="WW8Num34z2"/>
    <w:qFormat/>
    <w:rsid w:val="002933A2"/>
    <w:rPr>
      <w:rFonts w:ascii="Wingdings" w:hAnsi="Wingdings"/>
    </w:rPr>
  </w:style>
  <w:style w:type="character" w:customStyle="1" w:styleId="WW8Num35z0">
    <w:name w:val="WW8Num35z0"/>
    <w:qFormat/>
    <w:rsid w:val="002933A2"/>
    <w:rPr>
      <w:rFonts w:ascii="Symbol" w:hAnsi="Symbol"/>
    </w:rPr>
  </w:style>
  <w:style w:type="character" w:customStyle="1" w:styleId="WW8Num35z1">
    <w:name w:val="WW8Num35z1"/>
    <w:qFormat/>
    <w:rsid w:val="002933A2"/>
    <w:rPr>
      <w:rFonts w:ascii="Courier New" w:hAnsi="Courier New"/>
    </w:rPr>
  </w:style>
  <w:style w:type="character" w:customStyle="1" w:styleId="WW8Num35z2">
    <w:name w:val="WW8Num35z2"/>
    <w:qFormat/>
    <w:rsid w:val="002933A2"/>
    <w:rPr>
      <w:rFonts w:ascii="Wingdings" w:hAnsi="Wingdings"/>
    </w:rPr>
  </w:style>
  <w:style w:type="character" w:customStyle="1" w:styleId="WW8NumSt28z0">
    <w:name w:val="WW8NumSt28z0"/>
    <w:qFormat/>
    <w:rsid w:val="002933A2"/>
    <w:rPr>
      <w:rFonts w:ascii="Times New Roman" w:hAnsi="Times New Roman"/>
    </w:rPr>
  </w:style>
  <w:style w:type="character" w:customStyle="1" w:styleId="WW8NumSt30z0">
    <w:name w:val="WW8NumSt30z0"/>
    <w:qFormat/>
    <w:rsid w:val="002933A2"/>
    <w:rPr>
      <w:rFonts w:ascii="Times New Roman" w:hAnsi="Times New Roman"/>
    </w:rPr>
  </w:style>
  <w:style w:type="character" w:customStyle="1" w:styleId="WW8NumSt31z0">
    <w:name w:val="WW8NumSt31z0"/>
    <w:qFormat/>
    <w:rsid w:val="002933A2"/>
    <w:rPr>
      <w:rFonts w:ascii="Times New Roman" w:hAnsi="Times New Roman"/>
    </w:rPr>
  </w:style>
  <w:style w:type="character" w:customStyle="1" w:styleId="14">
    <w:name w:val="Основной шрифт абзаца1"/>
    <w:qFormat/>
    <w:rsid w:val="002933A2"/>
  </w:style>
  <w:style w:type="character" w:styleId="a4">
    <w:name w:val="page number"/>
    <w:basedOn w:val="14"/>
    <w:qFormat/>
    <w:rsid w:val="002933A2"/>
  </w:style>
  <w:style w:type="character" w:customStyle="1" w:styleId="a5">
    <w:name w:val="Цветовое выделение"/>
    <w:uiPriority w:val="99"/>
    <w:qFormat/>
    <w:rsid w:val="002933A2"/>
    <w:rPr>
      <w:b/>
      <w:color w:val="000080"/>
      <w:sz w:val="20"/>
    </w:rPr>
  </w:style>
  <w:style w:type="character" w:customStyle="1" w:styleId="a6">
    <w:name w:val="Не вступил в силу"/>
    <w:basedOn w:val="14"/>
    <w:qFormat/>
    <w:rsid w:val="002933A2"/>
    <w:rPr>
      <w:color w:val="008080"/>
      <w:sz w:val="22"/>
    </w:rPr>
  </w:style>
  <w:style w:type="character" w:customStyle="1" w:styleId="a7">
    <w:name w:val="Заголовок статьи Знак"/>
    <w:basedOn w:val="14"/>
    <w:qFormat/>
    <w:rsid w:val="002933A2"/>
    <w:rPr>
      <w:rFonts w:ascii="Arial" w:hAnsi="Arial"/>
      <w:sz w:val="22"/>
    </w:rPr>
  </w:style>
  <w:style w:type="character" w:customStyle="1" w:styleId="21">
    <w:name w:val="Основной текст 2 Знак"/>
    <w:basedOn w:val="14"/>
    <w:qFormat/>
    <w:rsid w:val="002933A2"/>
    <w:rPr>
      <w:sz w:val="24"/>
    </w:rPr>
  </w:style>
  <w:style w:type="character" w:customStyle="1" w:styleId="a8">
    <w:name w:val="Маркеры списка"/>
    <w:qFormat/>
    <w:rsid w:val="002933A2"/>
    <w:rPr>
      <w:rFonts w:ascii="StarSymbol" w:hAnsi="StarSymbol"/>
      <w:sz w:val="18"/>
    </w:rPr>
  </w:style>
  <w:style w:type="character" w:customStyle="1" w:styleId="a9">
    <w:name w:val="Символ нумерации"/>
    <w:qFormat/>
    <w:rsid w:val="002933A2"/>
  </w:style>
  <w:style w:type="character" w:customStyle="1" w:styleId="aa">
    <w:name w:val="Текст выноски Знак"/>
    <w:basedOn w:val="a1"/>
    <w:link w:val="ab"/>
    <w:qFormat/>
    <w:rsid w:val="002933A2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link w:val="22"/>
    <w:qFormat/>
    <w:rsid w:val="002933A2"/>
  </w:style>
  <w:style w:type="character" w:customStyle="1" w:styleId="ac">
    <w:name w:val="Схема документа Знак"/>
    <w:basedOn w:val="a1"/>
    <w:link w:val="ad"/>
    <w:qFormat/>
    <w:rsid w:val="002933A2"/>
    <w:rPr>
      <w:rFonts w:ascii="Tahoma" w:hAnsi="Tahoma"/>
      <w:sz w:val="16"/>
    </w:rPr>
  </w:style>
  <w:style w:type="character" w:customStyle="1" w:styleId="ae">
    <w:name w:val="Основной текст Знак"/>
    <w:basedOn w:val="a1"/>
    <w:link w:val="a0"/>
    <w:qFormat/>
    <w:rsid w:val="002933A2"/>
  </w:style>
  <w:style w:type="character" w:customStyle="1" w:styleId="af">
    <w:name w:val="Название Знак"/>
    <w:basedOn w:val="a1"/>
    <w:link w:val="af0"/>
    <w:qFormat/>
    <w:rsid w:val="002933A2"/>
  </w:style>
  <w:style w:type="character" w:customStyle="1" w:styleId="af1">
    <w:name w:val="Гипертекстовая ссылка"/>
    <w:basedOn w:val="a5"/>
    <w:uiPriority w:val="99"/>
    <w:qFormat/>
    <w:rsid w:val="002933A2"/>
    <w:rPr>
      <w:b/>
      <w:color w:val="106BBE"/>
      <w:sz w:val="26"/>
    </w:rPr>
  </w:style>
  <w:style w:type="character" w:customStyle="1" w:styleId="af2">
    <w:name w:val="Подзаголовок Знак"/>
    <w:basedOn w:val="a1"/>
    <w:link w:val="af3"/>
    <w:qFormat/>
    <w:rsid w:val="002933A2"/>
  </w:style>
  <w:style w:type="character" w:customStyle="1" w:styleId="af4">
    <w:name w:val="Абзац списка Знак"/>
    <w:link w:val="af5"/>
    <w:uiPriority w:val="34"/>
    <w:qFormat/>
    <w:rsid w:val="002933A2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link w:val="HTML0"/>
    <w:qFormat/>
    <w:rsid w:val="002933A2"/>
    <w:rPr>
      <w:rFonts w:ascii="Courier New" w:hAnsi="Courier New"/>
    </w:rPr>
  </w:style>
  <w:style w:type="character" w:customStyle="1" w:styleId="blk">
    <w:name w:val="blk"/>
    <w:basedOn w:val="a1"/>
    <w:qFormat/>
    <w:rsid w:val="002933A2"/>
  </w:style>
  <w:style w:type="character" w:customStyle="1" w:styleId="10">
    <w:name w:val="Заголовок 1 Знак"/>
    <w:basedOn w:val="a1"/>
    <w:link w:val="1"/>
    <w:qFormat/>
    <w:rsid w:val="002933A2"/>
    <w:rPr>
      <w:sz w:val="28"/>
    </w:rPr>
  </w:style>
  <w:style w:type="character" w:customStyle="1" w:styleId="15">
    <w:name w:val="Стиль1 Знак"/>
    <w:basedOn w:val="a1"/>
    <w:link w:val="16"/>
    <w:qFormat/>
    <w:rsid w:val="002933A2"/>
    <w:rPr>
      <w:sz w:val="28"/>
    </w:rPr>
  </w:style>
  <w:style w:type="character" w:customStyle="1" w:styleId="s12">
    <w:name w:val="s12"/>
    <w:basedOn w:val="a1"/>
    <w:qFormat/>
    <w:rsid w:val="002933A2"/>
  </w:style>
  <w:style w:type="character" w:customStyle="1" w:styleId="s13">
    <w:name w:val="s13"/>
    <w:basedOn w:val="a1"/>
    <w:qFormat/>
    <w:rsid w:val="002933A2"/>
  </w:style>
  <w:style w:type="character" w:customStyle="1" w:styleId="CharAttribute2">
    <w:name w:val="CharAttribute2"/>
    <w:qFormat/>
    <w:rsid w:val="002933A2"/>
    <w:rPr>
      <w:rFonts w:ascii="Times New Roman" w:hAnsi="Times New Roman"/>
      <w:sz w:val="24"/>
    </w:rPr>
  </w:style>
  <w:style w:type="character" w:customStyle="1" w:styleId="FontStyle14">
    <w:name w:val="Font Style14"/>
    <w:basedOn w:val="a1"/>
    <w:qFormat/>
    <w:rsid w:val="002933A2"/>
    <w:rPr>
      <w:rFonts w:ascii="Cambria" w:hAnsi="Cambria"/>
      <w:sz w:val="20"/>
    </w:rPr>
  </w:style>
  <w:style w:type="character" w:customStyle="1" w:styleId="FontStyle18">
    <w:name w:val="Font Style18"/>
    <w:basedOn w:val="a1"/>
    <w:qFormat/>
    <w:rsid w:val="002933A2"/>
    <w:rPr>
      <w:rFonts w:ascii="Cambria" w:hAnsi="Cambria"/>
      <w:b/>
      <w:sz w:val="18"/>
    </w:rPr>
  </w:style>
  <w:style w:type="character" w:customStyle="1" w:styleId="4">
    <w:name w:val="Основной шрифт абзаца4"/>
    <w:qFormat/>
    <w:rsid w:val="002933A2"/>
  </w:style>
  <w:style w:type="character" w:customStyle="1" w:styleId="7">
    <w:name w:val="Основной шрифт абзаца7"/>
    <w:qFormat/>
    <w:rsid w:val="002933A2"/>
    <w:rPr>
      <w:sz w:val="20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2933A2"/>
    <w:rPr>
      <w:rFonts w:ascii="Times New Roman" w:hAnsi="Times New Roman"/>
    </w:rPr>
  </w:style>
  <w:style w:type="character" w:customStyle="1" w:styleId="6">
    <w:name w:val="Основной шрифт абзаца6"/>
    <w:qFormat/>
    <w:rsid w:val="002933A2"/>
    <w:rPr>
      <w:sz w:val="20"/>
    </w:rPr>
  </w:style>
  <w:style w:type="character" w:customStyle="1" w:styleId="5">
    <w:name w:val="Основной шрифт абзаца5"/>
    <w:qFormat/>
    <w:rsid w:val="002933A2"/>
    <w:rPr>
      <w:sz w:val="20"/>
    </w:rPr>
  </w:style>
  <w:style w:type="character" w:styleId="af6">
    <w:name w:val="Emphasis"/>
    <w:basedOn w:val="a1"/>
    <w:uiPriority w:val="20"/>
    <w:qFormat/>
    <w:rsid w:val="002933A2"/>
    <w:rPr>
      <w:rFonts w:ascii="Times New Roman" w:hAnsi="Times New Roman"/>
      <w:i/>
    </w:rPr>
  </w:style>
  <w:style w:type="character" w:customStyle="1" w:styleId="cef1edeee2edeee9f8f0e8f4f2e0e1e7e0f6e06">
    <w:name w:val="Оceсf1нedоeeвe2нedоeeйe9 шf8рf0иe8фf4тf2 аe0бe1зe7аe0цf6аe06"/>
    <w:qFormat/>
    <w:rsid w:val="002933A2"/>
  </w:style>
  <w:style w:type="character" w:customStyle="1" w:styleId="d6e2e5f2eee2eee5e2fbe4e5ebe5ede8e5">
    <w:name w:val="Цd6вe2еe5тf2оeeвe2оeeеe5 вe2ыfbдe4еe5лebеe5нedиe8еe5"/>
    <w:qFormat/>
    <w:rsid w:val="002933A2"/>
    <w:rPr>
      <w:b/>
      <w:color w:val="000080"/>
    </w:rPr>
  </w:style>
  <w:style w:type="character" w:customStyle="1" w:styleId="af7">
    <w:name w:val="Нижний колонтитул Знак"/>
    <w:basedOn w:val="a1"/>
    <w:link w:val="af8"/>
    <w:uiPriority w:val="99"/>
    <w:qFormat/>
    <w:rsid w:val="00441464"/>
  </w:style>
  <w:style w:type="character" w:styleId="af9">
    <w:name w:val="FollowedHyperlink"/>
    <w:basedOn w:val="a1"/>
    <w:uiPriority w:val="99"/>
    <w:semiHidden/>
    <w:unhideWhenUsed/>
    <w:rsid w:val="00CF6B76"/>
    <w:rPr>
      <w:color w:val="800080" w:themeColor="followedHyperlink"/>
      <w:u w:val="single"/>
    </w:rPr>
  </w:style>
  <w:style w:type="character" w:styleId="afa">
    <w:name w:val="Hyperlink"/>
    <w:rPr>
      <w:color w:val="000080"/>
      <w:u w:val="single"/>
    </w:rPr>
  </w:style>
  <w:style w:type="paragraph" w:customStyle="1" w:styleId="afb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e"/>
    <w:rsid w:val="002933A2"/>
    <w:pPr>
      <w:spacing w:after="120"/>
    </w:pPr>
  </w:style>
  <w:style w:type="paragraph" w:styleId="afc">
    <w:name w:val="List"/>
    <w:basedOn w:val="a0"/>
    <w:rsid w:val="002933A2"/>
    <w:rPr>
      <w:rFonts w:ascii="Arial" w:hAnsi="Arial"/>
    </w:rPr>
  </w:style>
  <w:style w:type="paragraph" w:styleId="afd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e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1"/>
    <w:basedOn w:val="a"/>
    <w:next w:val="a0"/>
    <w:qFormat/>
    <w:rsid w:val="002933A2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customStyle="1" w:styleId="31">
    <w:name w:val="Указатель3"/>
    <w:basedOn w:val="a"/>
    <w:qFormat/>
    <w:rsid w:val="002933A2"/>
    <w:pPr>
      <w:suppressLineNumbers/>
    </w:pPr>
    <w:rPr>
      <w:rFonts w:ascii="Arial" w:hAnsi="Arial"/>
    </w:rPr>
  </w:style>
  <w:style w:type="paragraph" w:customStyle="1" w:styleId="23">
    <w:name w:val="Название2"/>
    <w:basedOn w:val="a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customStyle="1" w:styleId="24">
    <w:name w:val="Указатель2"/>
    <w:basedOn w:val="a"/>
    <w:qFormat/>
    <w:rsid w:val="002933A2"/>
    <w:pPr>
      <w:suppressLineNumbers/>
    </w:pPr>
    <w:rPr>
      <w:rFonts w:ascii="Arial" w:hAnsi="Arial"/>
    </w:rPr>
  </w:style>
  <w:style w:type="paragraph" w:customStyle="1" w:styleId="17">
    <w:name w:val="Название1"/>
    <w:basedOn w:val="a"/>
    <w:qFormat/>
    <w:rsid w:val="002933A2"/>
    <w:pPr>
      <w:suppressLineNumbers/>
      <w:spacing w:before="120" w:after="120"/>
    </w:pPr>
    <w:rPr>
      <w:rFonts w:ascii="Arial" w:hAnsi="Arial"/>
      <w:i/>
    </w:rPr>
  </w:style>
  <w:style w:type="paragraph" w:customStyle="1" w:styleId="18">
    <w:name w:val="Указатель1"/>
    <w:basedOn w:val="a"/>
    <w:qFormat/>
    <w:rsid w:val="002933A2"/>
    <w:pPr>
      <w:suppressLineNumbers/>
    </w:pPr>
    <w:rPr>
      <w:rFonts w:ascii="Arial" w:hAnsi="Arial"/>
    </w:rPr>
  </w:style>
  <w:style w:type="paragraph" w:customStyle="1" w:styleId="19">
    <w:name w:val="Обычный1"/>
    <w:qFormat/>
    <w:rsid w:val="002933A2"/>
    <w:pPr>
      <w:widowControl w:val="0"/>
    </w:pPr>
  </w:style>
  <w:style w:type="paragraph" w:customStyle="1" w:styleId="310">
    <w:name w:val="Основной текст с отступом 31"/>
    <w:basedOn w:val="a"/>
    <w:qFormat/>
    <w:rsid w:val="002933A2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2933A2"/>
    <w:pPr>
      <w:keepNext/>
      <w:jc w:val="center"/>
    </w:pPr>
    <w:rPr>
      <w:b/>
      <w:caps/>
      <w:sz w:val="34"/>
    </w:rPr>
  </w:style>
  <w:style w:type="paragraph" w:customStyle="1" w:styleId="1a">
    <w:name w:val="1"/>
    <w:qFormat/>
    <w:rsid w:val="002933A2"/>
    <w:rPr>
      <w:sz w:val="24"/>
    </w:rPr>
  </w:style>
  <w:style w:type="paragraph" w:customStyle="1" w:styleId="aff">
    <w:name w:val="Колонтитул"/>
    <w:basedOn w:val="a"/>
    <w:qFormat/>
  </w:style>
  <w:style w:type="paragraph" w:styleId="aff0">
    <w:name w:val="header"/>
    <w:basedOn w:val="a"/>
    <w:rsid w:val="002933A2"/>
    <w:pPr>
      <w:tabs>
        <w:tab w:val="center" w:pos="4677"/>
        <w:tab w:val="right" w:pos="9355"/>
      </w:tabs>
    </w:pPr>
  </w:style>
  <w:style w:type="paragraph" w:customStyle="1" w:styleId="aff1">
    <w:name w:val="Заголовок статьи"/>
    <w:basedOn w:val="a"/>
    <w:next w:val="a"/>
    <w:qFormat/>
    <w:rsid w:val="002933A2"/>
    <w:pPr>
      <w:ind w:left="1612" w:hanging="892"/>
      <w:jc w:val="both"/>
    </w:pPr>
    <w:rPr>
      <w:rFonts w:ascii="Arial" w:hAnsi="Arial"/>
      <w:sz w:val="22"/>
    </w:rPr>
  </w:style>
  <w:style w:type="paragraph" w:styleId="aff2">
    <w:name w:val="Body Text Indent"/>
    <w:basedOn w:val="a"/>
    <w:rsid w:val="002933A2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2933A2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2933A2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2933A2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2933A2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2933A2"/>
    <w:pPr>
      <w:widowControl w:val="0"/>
      <w:ind w:firstLine="720"/>
    </w:pPr>
    <w:rPr>
      <w:rFonts w:ascii="Arial" w:hAnsi="Arial"/>
    </w:rPr>
  </w:style>
  <w:style w:type="paragraph" w:styleId="af0">
    <w:name w:val="Title"/>
    <w:basedOn w:val="a"/>
    <w:next w:val="af3"/>
    <w:link w:val="af"/>
    <w:qFormat/>
    <w:rsid w:val="002933A2"/>
    <w:pPr>
      <w:jc w:val="center"/>
    </w:pPr>
  </w:style>
  <w:style w:type="paragraph" w:styleId="af3">
    <w:name w:val="Subtitle"/>
    <w:basedOn w:val="a"/>
    <w:next w:val="a0"/>
    <w:link w:val="af2"/>
    <w:qFormat/>
    <w:rsid w:val="002933A2"/>
    <w:pPr>
      <w:ind w:firstLine="851"/>
      <w:jc w:val="center"/>
    </w:pPr>
  </w:style>
  <w:style w:type="paragraph" w:customStyle="1" w:styleId="aff3">
    <w:name w:val="Содержимое таблицы"/>
    <w:basedOn w:val="a"/>
    <w:qFormat/>
    <w:rsid w:val="002933A2"/>
    <w:pPr>
      <w:suppressLineNumbers/>
    </w:pPr>
  </w:style>
  <w:style w:type="paragraph" w:customStyle="1" w:styleId="aff4">
    <w:name w:val="Заголовок таблицы"/>
    <w:basedOn w:val="aff3"/>
    <w:qFormat/>
    <w:rsid w:val="002933A2"/>
    <w:pPr>
      <w:jc w:val="center"/>
    </w:pPr>
    <w:rPr>
      <w:b/>
    </w:rPr>
  </w:style>
  <w:style w:type="paragraph" w:customStyle="1" w:styleId="aff5">
    <w:name w:val="Содержимое врезки"/>
    <w:basedOn w:val="a0"/>
    <w:qFormat/>
    <w:rsid w:val="002933A2"/>
  </w:style>
  <w:style w:type="paragraph" w:styleId="af8">
    <w:name w:val="footer"/>
    <w:basedOn w:val="a"/>
    <w:link w:val="af7"/>
    <w:uiPriority w:val="99"/>
    <w:rsid w:val="002933A2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2933A2"/>
    <w:rPr>
      <w:rFonts w:ascii="Tahoma" w:hAnsi="Tahoma"/>
      <w:sz w:val="16"/>
    </w:rPr>
  </w:style>
  <w:style w:type="paragraph" w:styleId="af5">
    <w:name w:val="List Paragraph"/>
    <w:basedOn w:val="a"/>
    <w:link w:val="af4"/>
    <w:uiPriority w:val="34"/>
    <w:qFormat/>
    <w:rsid w:val="002933A2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2933A2"/>
    <w:pPr>
      <w:spacing w:after="120" w:line="480" w:lineRule="auto"/>
    </w:pPr>
  </w:style>
  <w:style w:type="paragraph" w:styleId="ad">
    <w:name w:val="Document Map"/>
    <w:basedOn w:val="a"/>
    <w:link w:val="ac"/>
    <w:qFormat/>
    <w:rsid w:val="002933A2"/>
    <w:rPr>
      <w:rFonts w:ascii="Tahoma" w:hAnsi="Tahoma"/>
      <w:sz w:val="16"/>
    </w:rPr>
  </w:style>
  <w:style w:type="paragraph" w:customStyle="1" w:styleId="u">
    <w:name w:val="u"/>
    <w:basedOn w:val="a"/>
    <w:qFormat/>
    <w:rsid w:val="002933A2"/>
    <w:pPr>
      <w:spacing w:beforeAutospacing="1" w:afterAutospacing="1"/>
    </w:pPr>
  </w:style>
  <w:style w:type="paragraph" w:styleId="aff6">
    <w:name w:val="Normal (Web)"/>
    <w:basedOn w:val="a"/>
    <w:qFormat/>
    <w:rsid w:val="002933A2"/>
    <w:pPr>
      <w:spacing w:beforeAutospacing="1" w:afterAutospacing="1"/>
    </w:pPr>
  </w:style>
  <w:style w:type="paragraph" w:customStyle="1" w:styleId="ConsTitle">
    <w:name w:val="ConsTitle"/>
    <w:qFormat/>
    <w:rsid w:val="002933A2"/>
    <w:pPr>
      <w:widowControl w:val="0"/>
    </w:pPr>
    <w:rPr>
      <w:rFonts w:ascii="Arial" w:hAnsi="Arial"/>
      <w:b/>
      <w:sz w:val="16"/>
    </w:rPr>
  </w:style>
  <w:style w:type="paragraph" w:styleId="aff7">
    <w:name w:val="No Spacing"/>
    <w:basedOn w:val="a"/>
    <w:qFormat/>
    <w:rsid w:val="002933A2"/>
    <w:rPr>
      <w:sz w:val="22"/>
    </w:rPr>
  </w:style>
  <w:style w:type="paragraph" w:styleId="HTML0">
    <w:name w:val="HTML Preformatted"/>
    <w:basedOn w:val="a"/>
    <w:link w:val="HTML"/>
    <w:qFormat/>
    <w:rsid w:val="00293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customStyle="1" w:styleId="Standard">
    <w:name w:val="Standard"/>
    <w:qFormat/>
    <w:rsid w:val="002933A2"/>
    <w:rPr>
      <w:sz w:val="24"/>
    </w:rPr>
  </w:style>
  <w:style w:type="paragraph" w:customStyle="1" w:styleId="ConsPlusTitle">
    <w:name w:val="ConsPlusTitle"/>
    <w:qFormat/>
    <w:rsid w:val="002933A2"/>
    <w:pPr>
      <w:widowControl w:val="0"/>
    </w:pPr>
    <w:rPr>
      <w:b/>
      <w:sz w:val="24"/>
    </w:rPr>
  </w:style>
  <w:style w:type="paragraph" w:customStyle="1" w:styleId="aff8">
    <w:name w:val="Прижатый влево"/>
    <w:basedOn w:val="a"/>
    <w:next w:val="a"/>
    <w:qFormat/>
    <w:rsid w:val="002933A2"/>
    <w:rPr>
      <w:rFonts w:ascii="Arial" w:hAnsi="Arial"/>
    </w:rPr>
  </w:style>
  <w:style w:type="paragraph" w:customStyle="1" w:styleId="ConsPlusCell">
    <w:name w:val="ConsPlusCell"/>
    <w:qFormat/>
    <w:rsid w:val="002933A2"/>
    <w:rPr>
      <w:rFonts w:ascii="Arial" w:hAnsi="Arial"/>
    </w:rPr>
  </w:style>
  <w:style w:type="paragraph" w:customStyle="1" w:styleId="a50">
    <w:name w:val="a5"/>
    <w:basedOn w:val="a"/>
    <w:qFormat/>
    <w:rsid w:val="002933A2"/>
    <w:pPr>
      <w:spacing w:beforeAutospacing="1" w:afterAutospacing="1"/>
    </w:pPr>
  </w:style>
  <w:style w:type="paragraph" w:customStyle="1" w:styleId="aff9">
    <w:name w:val="Комментарий"/>
    <w:basedOn w:val="a"/>
    <w:next w:val="a"/>
    <w:qFormat/>
    <w:rsid w:val="002933A2"/>
    <w:pPr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a">
    <w:name w:val="Информация об изменениях документа"/>
    <w:basedOn w:val="aff9"/>
    <w:next w:val="a"/>
    <w:qFormat/>
    <w:rsid w:val="002933A2"/>
    <w:rPr>
      <w:i/>
    </w:rPr>
  </w:style>
  <w:style w:type="paragraph" w:customStyle="1" w:styleId="16">
    <w:name w:val="Стиль1"/>
    <w:basedOn w:val="a"/>
    <w:link w:val="15"/>
    <w:qFormat/>
    <w:rsid w:val="002933A2"/>
    <w:rPr>
      <w:sz w:val="28"/>
    </w:rPr>
  </w:style>
  <w:style w:type="paragraph" w:customStyle="1" w:styleId="p5">
    <w:name w:val="p5"/>
    <w:basedOn w:val="a"/>
    <w:qFormat/>
    <w:rsid w:val="002933A2"/>
    <w:pPr>
      <w:spacing w:beforeAutospacing="1" w:afterAutospacing="1"/>
    </w:pPr>
  </w:style>
  <w:style w:type="paragraph" w:customStyle="1" w:styleId="p35">
    <w:name w:val="p35"/>
    <w:basedOn w:val="a"/>
    <w:qFormat/>
    <w:rsid w:val="002933A2"/>
    <w:pPr>
      <w:spacing w:beforeAutospacing="1" w:afterAutospacing="1"/>
    </w:pPr>
  </w:style>
  <w:style w:type="paragraph" w:customStyle="1" w:styleId="25">
    <w:name w:val="Обычный2"/>
    <w:qFormat/>
    <w:rsid w:val="002933A2"/>
    <w:rPr>
      <w:sz w:val="24"/>
    </w:rPr>
  </w:style>
  <w:style w:type="paragraph" w:customStyle="1" w:styleId="50">
    <w:name w:val="Обычный5"/>
    <w:qFormat/>
    <w:rsid w:val="002933A2"/>
  </w:style>
  <w:style w:type="paragraph" w:customStyle="1" w:styleId="cee1fbf7edfbe91">
    <w:name w:val="Оceбe1ыfbчf7нedыfbйe91"/>
    <w:basedOn w:val="50"/>
    <w:qFormat/>
    <w:rsid w:val="002933A2"/>
    <w:pPr>
      <w:widowControl w:val="0"/>
      <w:spacing w:after="200"/>
    </w:pPr>
  </w:style>
  <w:style w:type="paragraph" w:customStyle="1" w:styleId="51">
    <w:name w:val="Основной текст5"/>
    <w:basedOn w:val="50"/>
    <w:qFormat/>
    <w:rsid w:val="002933A2"/>
    <w:pPr>
      <w:spacing w:after="120"/>
    </w:pPr>
    <w:rPr>
      <w:sz w:val="24"/>
    </w:rPr>
  </w:style>
  <w:style w:type="paragraph" w:customStyle="1" w:styleId="s1">
    <w:name w:val="s_1"/>
    <w:basedOn w:val="a"/>
    <w:qFormat/>
    <w:rsid w:val="002933A2"/>
    <w:pPr>
      <w:spacing w:beforeAutospacing="1" w:afterAutospacing="1"/>
    </w:pPr>
    <w:rPr>
      <w:sz w:val="24"/>
    </w:rPr>
  </w:style>
  <w:style w:type="paragraph" w:customStyle="1" w:styleId="c0e1e7e0f6f1efe8f1eae01">
    <w:name w:val="Аc0бe1зe7аe0цf6 сf1пefиe8сf1кeaаe01"/>
    <w:basedOn w:val="a"/>
    <w:qFormat/>
    <w:rsid w:val="002933A2"/>
    <w:pPr>
      <w:spacing w:line="100" w:lineRule="atLeast"/>
      <w:ind w:left="720"/>
    </w:pPr>
  </w:style>
  <w:style w:type="paragraph" w:customStyle="1" w:styleId="cee1fbf7edfbe94">
    <w:name w:val="Оceбe1ыfbчf7нedыfbйe94"/>
    <w:basedOn w:val="a"/>
    <w:qFormat/>
    <w:rsid w:val="002933A2"/>
  </w:style>
  <w:style w:type="paragraph" w:customStyle="1" w:styleId="s22">
    <w:name w:val="s_22"/>
    <w:basedOn w:val="a"/>
    <w:qFormat/>
    <w:rsid w:val="00CB12B9"/>
    <w:pPr>
      <w:spacing w:beforeAutospacing="1" w:afterAutospacing="1"/>
    </w:pPr>
    <w:rPr>
      <w:sz w:val="24"/>
      <w:szCs w:val="24"/>
    </w:rPr>
  </w:style>
  <w:style w:type="table" w:styleId="1b">
    <w:name w:val="Table Simple 1"/>
    <w:basedOn w:val="a2"/>
    <w:rsid w:val="002933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b">
    <w:name w:val="Table Grid"/>
    <w:basedOn w:val="a2"/>
    <w:rsid w:val="002933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p-stepnovskoe.ru/assets/files/administration/statist/rro-30.12.2024.xlsx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7BF8EAAB857C89ACD3DCB9AD5F4F094A48AD8AC59F38D241E30809E43837B32C1D751EF43FB1FA7293010B619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611626-ECE4-4415-926D-DCD246E5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2064</TotalTime>
  <Pages>6</Pages>
  <Words>3082</Words>
  <Characters>17573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30</cp:revision>
  <cp:lastPrinted>2025-03-19T11:06:00Z</cp:lastPrinted>
  <dcterms:created xsi:type="dcterms:W3CDTF">2024-05-29T07:07:00Z</dcterms:created>
  <dcterms:modified xsi:type="dcterms:W3CDTF">2025-04-21T08:16:00Z</dcterms:modified>
  <dc:language>ru-RU</dc:language>
</cp:coreProperties>
</file>