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673"/>
        <w:gridCol w:w="5155"/>
      </w:tblGrid>
      <w:tr w:rsidR="00793232">
        <w:trPr>
          <w:cantSplit/>
        </w:trPr>
        <w:tc>
          <w:tcPr>
            <w:tcW w:w="9827" w:type="dxa"/>
            <w:gridSpan w:val="2"/>
          </w:tcPr>
          <w:p w:rsidR="00793232" w:rsidRDefault="00F51DA8">
            <w:pPr>
              <w:pStyle w:val="10"/>
              <w:jc w:val="center"/>
            </w:pPr>
            <w:r>
              <w:rPr>
                <w:noProof/>
              </w:rPr>
              <w:drawing>
                <wp:inline distT="0" distB="0" distL="0" distR="0" wp14:anchorId="1AC794DB" wp14:editId="75A644E9">
                  <wp:extent cx="504825" cy="628650"/>
                  <wp:effectExtent l="0" t="0" r="0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3232">
        <w:trPr>
          <w:cantSplit/>
          <w:trHeight w:val="401"/>
        </w:trPr>
        <w:tc>
          <w:tcPr>
            <w:tcW w:w="9827" w:type="dxa"/>
            <w:gridSpan w:val="2"/>
          </w:tcPr>
          <w:p w:rsidR="00793232" w:rsidRDefault="00F51DA8">
            <w:pPr>
              <w:pStyle w:val="10"/>
              <w:jc w:val="center"/>
              <w:rPr>
                <w:rFonts w:ascii="Cambria" w:hAnsi="Cambria"/>
                <w:b/>
                <w:color w:val="FFFFFF"/>
              </w:rPr>
            </w:pPr>
            <w:r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793232" w:rsidRPr="00F51DA8">
        <w:trPr>
          <w:cantSplit/>
          <w:trHeight w:val="1011"/>
        </w:trPr>
        <w:tc>
          <w:tcPr>
            <w:tcW w:w="9827" w:type="dxa"/>
            <w:gridSpan w:val="2"/>
            <w:tcBorders>
              <w:bottom w:val="thinThickSmallGap" w:sz="18" w:space="0" w:color="000000"/>
            </w:tcBorders>
          </w:tcPr>
          <w:p w:rsidR="00793232" w:rsidRDefault="00F51DA8">
            <w:pPr>
              <w:pStyle w:val="10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Ленинского муниципального района  Волгоградской области</w:t>
            </w:r>
          </w:p>
          <w:p w:rsidR="00793232" w:rsidRDefault="00F51DA8">
            <w:pPr>
              <w:pStyle w:val="1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ИНН 3415000099 КПП 341501001ОГРН 1103454000561</w:t>
            </w:r>
          </w:p>
          <w:p w:rsidR="00793232" w:rsidRDefault="00F51DA8">
            <w:pPr>
              <w:pStyle w:val="1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404620, Волгоградская </w:t>
            </w:r>
            <w:proofErr w:type="spellStart"/>
            <w:r>
              <w:rPr>
                <w:sz w:val="16"/>
                <w:szCs w:val="16"/>
              </w:rPr>
              <w:t>областьг</w:t>
            </w:r>
            <w:proofErr w:type="gramStart"/>
            <w:r>
              <w:rPr>
                <w:sz w:val="16"/>
                <w:szCs w:val="16"/>
              </w:rPr>
              <w:t>.Л</w:t>
            </w:r>
            <w:proofErr w:type="gramEnd"/>
            <w:r>
              <w:rPr>
                <w:sz w:val="16"/>
                <w:szCs w:val="16"/>
              </w:rPr>
              <w:t>енинск</w:t>
            </w:r>
            <w:proofErr w:type="spellEnd"/>
            <w:r>
              <w:rPr>
                <w:sz w:val="16"/>
                <w:szCs w:val="16"/>
              </w:rPr>
              <w:t xml:space="preserve"> ул. Ленина д.209</w:t>
            </w:r>
          </w:p>
          <w:p w:rsidR="00793232" w:rsidRDefault="00F51DA8">
            <w:pPr>
              <w:pStyle w:val="10"/>
              <w:jc w:val="center"/>
              <w:rPr>
                <w:rFonts w:ascii="Cambria" w:hAnsi="Cambria"/>
                <w:b/>
                <w:lang w:val="en-US"/>
              </w:rPr>
            </w:pPr>
            <w:r>
              <w:rPr>
                <w:sz w:val="16"/>
                <w:szCs w:val="16"/>
              </w:rPr>
              <w:t>тел</w:t>
            </w:r>
            <w:r>
              <w:rPr>
                <w:sz w:val="16"/>
                <w:szCs w:val="16"/>
                <w:lang w:val="en-US"/>
              </w:rPr>
              <w:t>. 8-84478-42747, e-mail: mololkina60@mail.ru</w:t>
            </w:r>
          </w:p>
        </w:tc>
      </w:tr>
      <w:tr w:rsidR="00793232">
        <w:tc>
          <w:tcPr>
            <w:tcW w:w="4673" w:type="dxa"/>
            <w:tcBorders>
              <w:top w:val="thinThickSmallGap" w:sz="18" w:space="0" w:color="000000"/>
            </w:tcBorders>
          </w:tcPr>
          <w:p w:rsidR="00793232" w:rsidRDefault="00793232">
            <w:pPr>
              <w:pStyle w:val="11"/>
              <w:rPr>
                <w:sz w:val="26"/>
                <w:szCs w:val="26"/>
              </w:rPr>
            </w:pPr>
          </w:p>
        </w:tc>
        <w:tc>
          <w:tcPr>
            <w:tcW w:w="5154" w:type="dxa"/>
            <w:tcBorders>
              <w:top w:val="thinThickSmallGap" w:sz="18" w:space="0" w:color="000000"/>
            </w:tcBorders>
          </w:tcPr>
          <w:p w:rsidR="00793232" w:rsidRDefault="007932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793232" w:rsidRDefault="00793232">
      <w:pPr>
        <w:pStyle w:val="10"/>
        <w:jc w:val="center"/>
        <w:outlineLvl w:val="0"/>
        <w:rPr>
          <w:color w:val="3465A4"/>
        </w:rPr>
      </w:pPr>
    </w:p>
    <w:p w:rsidR="00793232" w:rsidRDefault="00793232">
      <w:pPr>
        <w:pStyle w:val="10"/>
        <w:jc w:val="center"/>
        <w:outlineLvl w:val="0"/>
        <w:rPr>
          <w:color w:val="3465A4"/>
        </w:rPr>
      </w:pPr>
    </w:p>
    <w:p w:rsidR="00793232" w:rsidRDefault="00793232">
      <w:pPr>
        <w:pStyle w:val="10"/>
        <w:jc w:val="center"/>
        <w:outlineLvl w:val="0"/>
        <w:rPr>
          <w:color w:val="3465A4"/>
        </w:rPr>
      </w:pPr>
    </w:p>
    <w:p w:rsidR="00793232" w:rsidRDefault="00F51DA8">
      <w:pPr>
        <w:pStyle w:val="10"/>
        <w:jc w:val="center"/>
        <w:outlineLvl w:val="0"/>
        <w:rPr>
          <w:color w:val="000000"/>
        </w:rPr>
      </w:pPr>
      <w:r>
        <w:rPr>
          <w:b/>
          <w:i/>
          <w:caps/>
          <w:color w:val="000000"/>
          <w:sz w:val="24"/>
          <w:szCs w:val="24"/>
        </w:rPr>
        <w:t>ЭКСПЕРТНОЕ  заКЛЮЧЕНИЕ</w:t>
      </w:r>
    </w:p>
    <w:p w:rsidR="00793232" w:rsidRDefault="00F51DA8">
      <w:pPr>
        <w:pStyle w:val="10"/>
        <w:jc w:val="center"/>
        <w:rPr>
          <w:color w:val="000000"/>
        </w:rPr>
      </w:pPr>
      <w:r>
        <w:rPr>
          <w:b/>
          <w:i/>
          <w:color w:val="000000"/>
          <w:sz w:val="24"/>
          <w:szCs w:val="24"/>
        </w:rPr>
        <w:t>к проекту решения Ленинской районной Думы «О внесении изменений в решение Ленинской районной Думы от 12.12.2024г. №16/69</w:t>
      </w:r>
    </w:p>
    <w:p w:rsidR="00793232" w:rsidRDefault="00F51DA8">
      <w:pPr>
        <w:pStyle w:val="10"/>
        <w:jc w:val="center"/>
        <w:rPr>
          <w:color w:val="000000"/>
        </w:rPr>
      </w:pPr>
      <w:r>
        <w:rPr>
          <w:b/>
          <w:i/>
          <w:color w:val="000000"/>
          <w:sz w:val="24"/>
          <w:szCs w:val="24"/>
        </w:rPr>
        <w:t xml:space="preserve">«О бюджете Ленинского муниципального района </w:t>
      </w:r>
      <w:r>
        <w:rPr>
          <w:b/>
          <w:i/>
          <w:color w:val="000000"/>
          <w:sz w:val="24"/>
          <w:szCs w:val="24"/>
        </w:rPr>
        <w:t>на 2025 год и на плановый период 2026 и 2027 годов».</w:t>
      </w:r>
    </w:p>
    <w:p w:rsidR="00793232" w:rsidRDefault="00793232">
      <w:pPr>
        <w:pStyle w:val="10"/>
        <w:jc w:val="center"/>
        <w:rPr>
          <w:color w:val="000000"/>
        </w:rPr>
      </w:pPr>
    </w:p>
    <w:p w:rsidR="00793232" w:rsidRDefault="00793232">
      <w:pPr>
        <w:pStyle w:val="10"/>
        <w:jc w:val="center"/>
        <w:rPr>
          <w:b/>
          <w:i/>
          <w:color w:val="000000"/>
          <w:sz w:val="24"/>
          <w:szCs w:val="24"/>
        </w:rPr>
      </w:pPr>
    </w:p>
    <w:p w:rsidR="00793232" w:rsidRDefault="00793232">
      <w:pPr>
        <w:pStyle w:val="10"/>
        <w:jc w:val="center"/>
        <w:rPr>
          <w:b/>
          <w:i/>
          <w:color w:val="000000"/>
          <w:sz w:val="24"/>
          <w:szCs w:val="24"/>
        </w:rPr>
      </w:pPr>
    </w:p>
    <w:p w:rsidR="00793232" w:rsidRDefault="00F51DA8">
      <w:pPr>
        <w:spacing w:after="0" w:line="240" w:lineRule="auto"/>
        <w:ind w:firstLine="708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Настоящее заключение подготовлено Контрольно-счётной палатой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Ленинского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муниципального района с учётом требований Бюджетного кодекса РФ (далее - БК РФ), Федерального закона от 07.02.2011 № 6-ФЗ «Об об</w:t>
      </w:r>
      <w:r>
        <w:rPr>
          <w:rFonts w:ascii="Times New Roman" w:hAnsi="Times New Roman" w:cs="Times New Roman"/>
          <w:color w:val="000000"/>
          <w:sz w:val="24"/>
          <w:szCs w:val="24"/>
        </w:rPr>
        <w:t>щих принципах организации и деятельности контрольно-счетных органов субъектов Российской Федерации и муниципальных образований», в соответствии со Стандартом внешнего муниципального финансового контроля «Проведение экспертно-аналитического мероприятия», ут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вержденным распоряжением Контрольно-счетной палаты Ленинского муниципального района от 30.12.2015 № 48-р.  </w:t>
      </w:r>
      <w:proofErr w:type="gramEnd"/>
    </w:p>
    <w:p w:rsidR="00793232" w:rsidRDefault="00F51DA8">
      <w:pPr>
        <w:spacing w:after="0" w:line="240" w:lineRule="auto"/>
        <w:ind w:firstLine="708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Основание для проведения экспертно-аналитического мероприятия:</w:t>
      </w:r>
    </w:p>
    <w:p w:rsidR="00793232" w:rsidRDefault="00F51DA8">
      <w:pPr>
        <w:spacing w:after="0" w:line="240" w:lineRule="auto"/>
        <w:ind w:firstLine="720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план работы Контрольно-счётной палаты Ленинского муниципального района на 2025 год,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утвержденный приказом от 26.12.2024г. №6;</w:t>
      </w:r>
    </w:p>
    <w:p w:rsidR="00793232" w:rsidRDefault="00F51DA8">
      <w:pPr>
        <w:spacing w:after="0" w:line="240" w:lineRule="auto"/>
        <w:ind w:firstLine="708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Положение «О Контрольно-счётной палате Ленинского муниципального района», утвержденной решением Ленинской районной Думы от 30.11.2021г. №20/63;</w:t>
      </w:r>
    </w:p>
    <w:p w:rsidR="00793232" w:rsidRDefault="00F51DA8">
      <w:pPr>
        <w:spacing w:after="0" w:line="240" w:lineRule="auto"/>
        <w:ind w:firstLine="708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Положение «О бюджетном процессе в Ленинском муниципальном районе»</w:t>
      </w:r>
      <w:r>
        <w:rPr>
          <w:rFonts w:ascii="Times New Roman" w:hAnsi="Times New Roman" w:cs="Times New Roman"/>
          <w:color w:val="000000"/>
          <w:sz w:val="24"/>
          <w:szCs w:val="24"/>
        </w:rPr>
        <w:t>, утвержденное решением Ленинской районной Думы от 16.06.2023г. №8/31  (далее - Положение о бюджетном процессе);</w:t>
      </w:r>
    </w:p>
    <w:p w:rsidR="00793232" w:rsidRDefault="00F51DA8">
      <w:pPr>
        <w:spacing w:after="0" w:line="240" w:lineRule="auto"/>
        <w:ind w:firstLine="708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распоряжение Контрольно-счётной палаты Ленинского муниципального района от 20.03.2025г. №10-р.  </w:t>
      </w:r>
    </w:p>
    <w:p w:rsidR="00793232" w:rsidRDefault="00F51DA8">
      <w:pPr>
        <w:spacing w:after="0" w:line="240" w:lineRule="auto"/>
        <w:ind w:left="707" w:firstLine="1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Предмет экспертно-аналитического мероприятия: </w:t>
      </w:r>
    </w:p>
    <w:p w:rsidR="00793232" w:rsidRDefault="00F51DA8">
      <w:pPr>
        <w:spacing w:after="0" w:line="240" w:lineRule="auto"/>
        <w:ind w:firstLine="707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Соблюдение требований законодательства РФ и иных нормативных правовых актов РФ при подготовке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проекта решения </w:t>
      </w:r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Ленинской районной Думы Волгоградской области «О внесении изменений </w:t>
      </w:r>
      <w:r>
        <w:rPr>
          <w:rFonts w:ascii="Times New Roman" w:hAnsi="Times New Roman" w:cs="Times New Roman"/>
          <w:color w:val="000000"/>
          <w:sz w:val="24"/>
          <w:szCs w:val="24"/>
        </w:rPr>
        <w:t>в решение Ленинской районной Ду</w:t>
      </w:r>
      <w:r>
        <w:rPr>
          <w:rFonts w:ascii="Times New Roman" w:hAnsi="Times New Roman" w:cs="Times New Roman"/>
          <w:color w:val="000000"/>
          <w:sz w:val="24"/>
          <w:szCs w:val="24"/>
        </w:rPr>
        <w:t>мы от 12.12.2024г. № 16/69 «О бюджете Ленинского муниципального района на 2025 год и на плановый период 2026 и 2027 годов».</w:t>
      </w:r>
    </w:p>
    <w:p w:rsidR="00793232" w:rsidRDefault="00F51DA8">
      <w:pPr>
        <w:tabs>
          <w:tab w:val="left" w:pos="567"/>
        </w:tabs>
        <w:spacing w:after="0" w:line="240" w:lineRule="auto"/>
        <w:ind w:firstLine="709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Объекты  экспертно-аналитического мероприятия:</w:t>
      </w:r>
    </w:p>
    <w:p w:rsidR="00793232" w:rsidRDefault="00F51DA8">
      <w:pPr>
        <w:spacing w:after="0" w:line="240" w:lineRule="auto"/>
        <w:ind w:firstLine="708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-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Проект решения </w:t>
      </w:r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>Ленинской районной Думы Волгоградской области   «О внесении изменени</w:t>
      </w:r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й </w:t>
      </w:r>
      <w:r>
        <w:rPr>
          <w:rFonts w:ascii="Times New Roman" w:hAnsi="Times New Roman" w:cs="Times New Roman"/>
          <w:color w:val="000000"/>
          <w:sz w:val="24"/>
          <w:szCs w:val="24"/>
        </w:rPr>
        <w:t>в решение Ленинской районной Думы от 12.12.2024г. № 16/69 «О бюджете Ленинского муниципального района на 2025 год и на плановый период 2026 и 2027 годов»;</w:t>
      </w:r>
    </w:p>
    <w:p w:rsidR="00793232" w:rsidRDefault="00F51DA8">
      <w:pPr>
        <w:spacing w:after="0" w:line="240" w:lineRule="auto"/>
        <w:ind w:firstLine="708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документы и материалы, представленные одновременно с ним.</w:t>
      </w:r>
    </w:p>
    <w:p w:rsidR="00793232" w:rsidRDefault="00F51DA8">
      <w:pPr>
        <w:spacing w:after="0" w:line="240" w:lineRule="auto"/>
        <w:ind w:firstLine="709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Цель (цели) экспертно-аналитического ме</w:t>
      </w: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роприятия:</w:t>
      </w:r>
    </w:p>
    <w:p w:rsidR="00793232" w:rsidRDefault="00F51DA8">
      <w:pPr>
        <w:spacing w:after="0" w:line="240" w:lineRule="auto"/>
        <w:ind w:firstLine="708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Оценка полноты и достоверности показателей, экономической эффективности и целесообразности принимаемых решений.</w:t>
      </w:r>
    </w:p>
    <w:p w:rsidR="00793232" w:rsidRDefault="00F51DA8">
      <w:pPr>
        <w:pStyle w:val="1"/>
        <w:ind w:left="710"/>
        <w:jc w:val="both"/>
        <w:outlineLvl w:val="0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  <w:u w:val="single"/>
        </w:rPr>
        <w:t xml:space="preserve">Вопросы экспертно-аналитического мероприятия: </w:t>
      </w:r>
    </w:p>
    <w:p w:rsidR="00793232" w:rsidRDefault="00F51DA8">
      <w:pPr>
        <w:spacing w:after="0" w:line="240" w:lineRule="auto"/>
        <w:ind w:left="710"/>
        <w:jc w:val="both"/>
        <w:outlineLvl w:val="0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Общая характеристика исполнения бюджета;</w:t>
      </w:r>
    </w:p>
    <w:p w:rsidR="00793232" w:rsidRDefault="00F51DA8">
      <w:pPr>
        <w:spacing w:after="0" w:line="240" w:lineRule="auto"/>
        <w:ind w:firstLine="708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- анализ изменения показателей доходной час</w:t>
      </w:r>
      <w:r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ти бюджета;</w:t>
      </w:r>
    </w:p>
    <w:p w:rsidR="00793232" w:rsidRDefault="00F51DA8">
      <w:pPr>
        <w:spacing w:after="0" w:line="240" w:lineRule="auto"/>
        <w:ind w:firstLine="540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en-US"/>
        </w:rPr>
        <w:tab/>
        <w:t>- анализ изменения показателей расходной части бюджета;</w:t>
      </w:r>
    </w:p>
    <w:p w:rsidR="00793232" w:rsidRDefault="00F51DA8">
      <w:pPr>
        <w:spacing w:after="0" w:line="240" w:lineRule="auto"/>
        <w:ind w:firstLine="540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en-US"/>
        </w:rPr>
        <w:tab/>
        <w:t>- анализ изменения показателей дефицита бюджета;</w:t>
      </w:r>
    </w:p>
    <w:p w:rsidR="00793232" w:rsidRDefault="00F51DA8">
      <w:pPr>
        <w:tabs>
          <w:tab w:val="left" w:pos="851"/>
        </w:tabs>
        <w:spacing w:after="0" w:line="240" w:lineRule="auto"/>
        <w:ind w:firstLine="709"/>
        <w:jc w:val="both"/>
        <w:outlineLvl w:val="0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- анализ изменения бюджетных ассигнований на реализацию муниципальных программ;</w:t>
      </w:r>
    </w:p>
    <w:p w:rsidR="00793232" w:rsidRDefault="00F51DA8">
      <w:pPr>
        <w:tabs>
          <w:tab w:val="left" w:pos="851"/>
          <w:tab w:val="left" w:pos="993"/>
        </w:tabs>
        <w:spacing w:after="0" w:line="240" w:lineRule="auto"/>
        <w:ind w:firstLine="720"/>
        <w:jc w:val="both"/>
        <w:outlineLvl w:val="0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анализ изменения бюджетных ассигнований на реализацию </w:t>
      </w:r>
      <w:r>
        <w:rPr>
          <w:rFonts w:ascii="Times New Roman" w:hAnsi="Times New Roman" w:cs="Times New Roman"/>
          <w:color w:val="000000"/>
          <w:sz w:val="24"/>
          <w:szCs w:val="24"/>
        </w:rPr>
        <w:t>межбюджетных трансфертов.</w:t>
      </w:r>
    </w:p>
    <w:p w:rsidR="00793232" w:rsidRDefault="00F51DA8">
      <w:pPr>
        <w:spacing w:after="0" w:line="240" w:lineRule="auto"/>
        <w:ind w:firstLine="708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Исследуемый период: </w:t>
      </w:r>
    </w:p>
    <w:p w:rsidR="00793232" w:rsidRDefault="00F51DA8">
      <w:pPr>
        <w:spacing w:after="0" w:line="240" w:lineRule="auto"/>
        <w:ind w:firstLine="708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2025 год и плановый период 2026 и 2027 годов.</w:t>
      </w:r>
    </w:p>
    <w:p w:rsidR="00793232" w:rsidRDefault="00F51DA8">
      <w:pPr>
        <w:tabs>
          <w:tab w:val="left" w:pos="1134"/>
        </w:tabs>
        <w:spacing w:after="0" w:line="240" w:lineRule="auto"/>
        <w:ind w:left="567" w:firstLine="142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Сроки проведения экспертно-аналитического мероприятия:</w:t>
      </w:r>
    </w:p>
    <w:p w:rsidR="00793232" w:rsidRDefault="00F51DA8">
      <w:pPr>
        <w:tabs>
          <w:tab w:val="left" w:pos="1134"/>
        </w:tabs>
        <w:spacing w:after="0" w:line="240" w:lineRule="auto"/>
        <w:ind w:left="567" w:firstLine="142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 24.03.2025г.  по 25.03.2025г.</w:t>
      </w:r>
    </w:p>
    <w:p w:rsidR="00793232" w:rsidRDefault="00793232">
      <w:pPr>
        <w:tabs>
          <w:tab w:val="left" w:pos="1134"/>
        </w:tabs>
        <w:spacing w:after="0" w:line="240" w:lineRule="auto"/>
        <w:ind w:left="567" w:firstLine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93232" w:rsidRDefault="00F51DA8">
      <w:pPr>
        <w:tabs>
          <w:tab w:val="left" w:pos="567"/>
        </w:tabs>
        <w:spacing w:after="0" w:line="240" w:lineRule="auto"/>
        <w:ind w:firstLine="720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Результаты экспертно-аналитического мероприятия:</w:t>
      </w:r>
    </w:p>
    <w:p w:rsidR="00793232" w:rsidRPr="00F51DA8" w:rsidRDefault="00F51DA8" w:rsidP="00F51DA8">
      <w:pPr>
        <w:pStyle w:val="af8"/>
        <w:numPr>
          <w:ilvl w:val="0"/>
          <w:numId w:val="1"/>
        </w:numPr>
        <w:spacing w:after="0" w:line="240" w:lineRule="auto"/>
        <w:ind w:left="0" w:firstLine="720"/>
        <w:jc w:val="both"/>
        <w:rPr>
          <w:color w:val="000000"/>
        </w:rPr>
      </w:pPr>
      <w:proofErr w:type="gramStart"/>
      <w:r w:rsidRPr="00F51DA8">
        <w:rPr>
          <w:rFonts w:ascii="Times New Roman" w:hAnsi="Times New Roman" w:cs="Times New Roman"/>
          <w:color w:val="000000"/>
          <w:sz w:val="24"/>
          <w:szCs w:val="24"/>
        </w:rPr>
        <w:t>Проект решения Ленинской р</w:t>
      </w:r>
      <w:r w:rsidRPr="00F51DA8">
        <w:rPr>
          <w:rFonts w:ascii="Times New Roman" w:hAnsi="Times New Roman" w:cs="Times New Roman"/>
          <w:color w:val="000000"/>
          <w:sz w:val="24"/>
          <w:szCs w:val="24"/>
        </w:rPr>
        <w:t>айонной Думы Волгоградской области  «О внесении изменений в решение Ленинской районной Думы от 12.12.2024г. №16/69 «О бюджете Ленинского муниципального района на 2025 год и на плановый период 2026 и 2027 годов» (далее - проект решения о бюджете) представле</w:t>
      </w:r>
      <w:r w:rsidRPr="00F51DA8">
        <w:rPr>
          <w:rFonts w:ascii="Times New Roman" w:hAnsi="Times New Roman" w:cs="Times New Roman"/>
          <w:color w:val="000000"/>
          <w:sz w:val="24"/>
          <w:szCs w:val="24"/>
        </w:rPr>
        <w:t>н  Ленинской районной Думой Волгоградской области в Контрольно-счетную палату Ленинского муниципального района (далее - КСП;</w:t>
      </w:r>
      <w:proofErr w:type="gramEnd"/>
      <w:r w:rsidRPr="00F51DA8">
        <w:rPr>
          <w:rFonts w:ascii="Times New Roman" w:hAnsi="Times New Roman" w:cs="Times New Roman"/>
          <w:color w:val="000000"/>
          <w:sz w:val="24"/>
          <w:szCs w:val="24"/>
        </w:rPr>
        <w:t xml:space="preserve"> Контрольно-счетная палата) в электронном виде для проведения экспертизы 19.03.2025г.</w:t>
      </w:r>
    </w:p>
    <w:p w:rsidR="00793232" w:rsidRDefault="00F51DA8">
      <w:pPr>
        <w:pStyle w:val="1"/>
        <w:tabs>
          <w:tab w:val="left" w:pos="900"/>
          <w:tab w:val="left" w:pos="1080"/>
        </w:tabs>
        <w:ind w:left="0" w:firstLine="72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>2</w:t>
      </w:r>
      <w:r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 xml:space="preserve"> Предполагаемые к внесению в решение Ленинской районной Думы Волгоградской области от 12.12.2024г. № 16/69 «О бюджете Ленинского муниципального района на 2025 год и на плановый период 2026 и 2027 годов» изменения и дополнения соответствуют основным полномо</w:t>
      </w:r>
      <w:r>
        <w:rPr>
          <w:rFonts w:ascii="Times New Roman" w:hAnsi="Times New Roman"/>
          <w:color w:val="000000"/>
          <w:sz w:val="24"/>
          <w:szCs w:val="24"/>
        </w:rPr>
        <w:t xml:space="preserve">чиям муниципального образования (в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т.ч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. с учетом передаваемых полномочий).</w:t>
      </w:r>
    </w:p>
    <w:p w:rsidR="00793232" w:rsidRDefault="00F51DA8">
      <w:pPr>
        <w:pStyle w:val="Default"/>
        <w:tabs>
          <w:tab w:val="left" w:pos="1260"/>
        </w:tabs>
        <w:ind w:firstLine="720"/>
        <w:jc w:val="both"/>
      </w:pPr>
      <w:r>
        <w:t>3</w:t>
      </w:r>
      <w:r>
        <w:t>.</w:t>
      </w:r>
      <w:r>
        <w:t xml:space="preserve"> Проект решения о бюджете содержит основные характеристики бюджета и подготовлен с соблюдением принципа сбалансированности бюджетов, установленного ст. 33 БК РФ.</w:t>
      </w:r>
    </w:p>
    <w:p w:rsidR="00793232" w:rsidRDefault="00F51DA8">
      <w:pPr>
        <w:spacing w:after="0" w:line="240" w:lineRule="auto"/>
        <w:ind w:firstLine="720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</w:t>
      </w:r>
      <w:r>
        <w:rPr>
          <w:rFonts w:ascii="Times New Roman" w:hAnsi="Times New Roman" w:cs="Times New Roman"/>
          <w:color w:val="000000"/>
          <w:sz w:val="24"/>
          <w:szCs w:val="24"/>
        </w:rPr>
        <w:t>. Проектом решен</w:t>
      </w:r>
      <w:r>
        <w:rPr>
          <w:rFonts w:ascii="Times New Roman" w:hAnsi="Times New Roman" w:cs="Times New Roman"/>
          <w:color w:val="000000"/>
          <w:sz w:val="24"/>
          <w:szCs w:val="24"/>
        </w:rPr>
        <w:t>ия о бюджете на 2025 год предусмотрено изменение основных характеристик бюджета:</w:t>
      </w:r>
    </w:p>
    <w:p w:rsidR="00793232" w:rsidRDefault="00F51DA8">
      <w:pPr>
        <w:spacing w:after="0" w:line="240" w:lineRule="auto"/>
        <w:ind w:firstLine="720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увеличение общего объёма доходов на </w:t>
      </w:r>
      <w:r>
        <w:rPr>
          <w:rFonts w:ascii="Nimbus Roman" w:hAnsi="Nimbus Roman" w:cs="Times New Roman"/>
          <w:color w:val="000000"/>
          <w:sz w:val="24"/>
          <w:szCs w:val="24"/>
        </w:rPr>
        <w:t>51580,65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тыс. руб.;</w:t>
      </w:r>
    </w:p>
    <w:p w:rsidR="00793232" w:rsidRDefault="00F51DA8">
      <w:pPr>
        <w:spacing w:after="0" w:line="240" w:lineRule="auto"/>
        <w:ind w:firstLine="720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увеличение общего объема расходов на 94629,50 тыс. руб.</w:t>
      </w:r>
    </w:p>
    <w:p w:rsidR="00793232" w:rsidRDefault="00F51DA8">
      <w:pPr>
        <w:spacing w:after="0" w:line="240" w:lineRule="auto"/>
        <w:ind w:firstLine="720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 этом прогнозируемые основные характеристики бюджета Лен</w:t>
      </w:r>
      <w:r>
        <w:rPr>
          <w:rFonts w:ascii="Times New Roman" w:hAnsi="Times New Roman" w:cs="Times New Roman"/>
          <w:color w:val="000000"/>
          <w:sz w:val="24"/>
          <w:szCs w:val="24"/>
        </w:rPr>
        <w:t>инского муниципального района на 2025 год составят:</w:t>
      </w:r>
    </w:p>
    <w:p w:rsidR="00793232" w:rsidRDefault="00F51DA8">
      <w:pPr>
        <w:spacing w:after="0" w:line="240" w:lineRule="auto"/>
        <w:ind w:firstLine="720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общий объем доходов бюджета 916373,76 тыс. руб.;</w:t>
      </w:r>
    </w:p>
    <w:p w:rsidR="00793232" w:rsidRDefault="00F51DA8">
      <w:pPr>
        <w:spacing w:after="0" w:line="240" w:lineRule="auto"/>
        <w:ind w:firstLine="720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общий объём расходов бюджета  959422,61 тыс. руб.;</w:t>
      </w:r>
    </w:p>
    <w:p w:rsidR="00793232" w:rsidRDefault="00F51DA8">
      <w:pPr>
        <w:spacing w:after="0" w:line="240" w:lineRule="auto"/>
        <w:ind w:firstLine="720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 дефицит бюджета в размере 43048,85 тыс. руб.</w:t>
      </w:r>
    </w:p>
    <w:p w:rsidR="00793232" w:rsidRDefault="00F51DA8">
      <w:pPr>
        <w:spacing w:after="0" w:line="240" w:lineRule="auto"/>
        <w:ind w:firstLine="720"/>
        <w:jc w:val="both"/>
      </w:pPr>
      <w:r>
        <w:rPr>
          <w:rStyle w:val="CharAttribute2"/>
          <w:rFonts w:eastAsia="Calibri" w:cs="Times New Roman"/>
          <w:color w:val="000000"/>
          <w:szCs w:val="24"/>
        </w:rPr>
        <w:t>5</w:t>
      </w:r>
      <w:r>
        <w:rPr>
          <w:rStyle w:val="CharAttribute2"/>
          <w:rFonts w:eastAsia="Calibri" w:cs="Times New Roman"/>
          <w:color w:val="000000"/>
          <w:szCs w:val="24"/>
        </w:rPr>
        <w:t xml:space="preserve">. </w:t>
      </w:r>
      <w:proofErr w:type="gramStart"/>
      <w:r>
        <w:rPr>
          <w:rStyle w:val="CharAttribute2"/>
          <w:rFonts w:eastAsia="Calibri" w:cs="Times New Roman"/>
          <w:color w:val="000000"/>
          <w:szCs w:val="24"/>
        </w:rPr>
        <w:t xml:space="preserve">Проектом решения о бюджете статьей 14 утверждаются </w:t>
      </w:r>
      <w:r>
        <w:rPr>
          <w:rFonts w:ascii="Times New Roman" w:hAnsi="Times New Roman" w:cs="Times New Roman"/>
          <w:color w:val="000000"/>
          <w:sz w:val="24"/>
          <w:szCs w:val="24"/>
        </w:rPr>
        <w:t>источники внутреннего финансирования дефицита бюджета Ленинского муниципального района на 2025 год согласно приложения 10, которыми  являются:  изменение остатков средств на счетах по учёту средств райо</w:t>
      </w:r>
      <w:r>
        <w:rPr>
          <w:rFonts w:ascii="Times New Roman" w:hAnsi="Times New Roman" w:cs="Times New Roman"/>
          <w:color w:val="000000"/>
          <w:sz w:val="24"/>
          <w:szCs w:val="24"/>
        </w:rPr>
        <w:t>нного бюджета в течение соответствующего финансового года в сумме 43048,85 тыс. руб. Состав источников финансирования дефицита местного бюджета соответствуют составу источников внутреннего финансирования дефицита местного бюджета, установленному ст. 96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БК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РФ. </w:t>
      </w:r>
    </w:p>
    <w:p w:rsidR="00793232" w:rsidRDefault="00F51DA8">
      <w:pPr>
        <w:pStyle w:val="a4"/>
        <w:widowControl w:val="0"/>
        <w:spacing w:after="0" w:line="240" w:lineRule="auto"/>
        <w:ind w:firstLine="709"/>
        <w:jc w:val="both"/>
      </w:pPr>
      <w:r>
        <w:rPr>
          <w:rFonts w:ascii="Times New Roman" w:hAnsi="Times New Roman"/>
          <w:color w:val="000000"/>
          <w:sz w:val="24"/>
          <w:szCs w:val="24"/>
        </w:rPr>
        <w:t>6</w:t>
      </w:r>
      <w:r>
        <w:rPr>
          <w:rFonts w:ascii="Times New Roman" w:hAnsi="Times New Roman"/>
          <w:color w:val="000000"/>
          <w:sz w:val="24"/>
          <w:szCs w:val="24"/>
        </w:rPr>
        <w:t xml:space="preserve">. Проектом решения о бюджете предусматривается увеличение объема бюджетных ассигнований, направляемых на реализацию муниципальных   программ в 2025 году на 65386,67 тыс. руб. и составит  749166,2 тыс. руб., в </w:t>
      </w:r>
      <w:r>
        <w:rPr>
          <w:rStyle w:val="CharAttribute2"/>
          <w:rFonts w:eastAsia="Calibri"/>
          <w:color w:val="000000"/>
        </w:rPr>
        <w:t>2026 году на 88274,65 тыс. руб. и состави</w:t>
      </w:r>
      <w:r>
        <w:rPr>
          <w:rStyle w:val="CharAttribute2"/>
          <w:rFonts w:eastAsia="Calibri"/>
          <w:color w:val="000000"/>
        </w:rPr>
        <w:t xml:space="preserve">т  </w:t>
      </w:r>
      <w:r>
        <w:rPr>
          <w:rStyle w:val="CharAttribute2"/>
          <w:rFonts w:ascii="Nimbus Roman" w:eastAsia="Calibri" w:hAnsi="Nimbus Roman"/>
          <w:color w:val="000000"/>
          <w:szCs w:val="24"/>
        </w:rPr>
        <w:t>699</w:t>
      </w:r>
      <w:r>
        <w:rPr>
          <w:rFonts w:ascii="Nimbus Roman" w:hAnsi="Nimbus Roman"/>
          <w:color w:val="000000"/>
          <w:sz w:val="24"/>
          <w:szCs w:val="24"/>
        </w:rPr>
        <w:t xml:space="preserve">902,85 </w:t>
      </w:r>
      <w:r>
        <w:rPr>
          <w:rStyle w:val="CharAttribute2"/>
          <w:rFonts w:eastAsia="Calibri"/>
          <w:color w:val="000000"/>
        </w:rPr>
        <w:t xml:space="preserve">тыс. руб., в 2027 год на 45841,25  тыс. руб. и составит </w:t>
      </w:r>
      <w:r>
        <w:rPr>
          <w:rStyle w:val="CharAttribute2"/>
          <w:rFonts w:ascii="Nimbus Roman" w:eastAsia="Calibri" w:hAnsi="Nimbus Roman"/>
          <w:color w:val="000000"/>
          <w:szCs w:val="24"/>
        </w:rPr>
        <w:t>662</w:t>
      </w:r>
      <w:r>
        <w:rPr>
          <w:rFonts w:ascii="Nimbus Roman" w:hAnsi="Nimbus Roman"/>
          <w:color w:val="000000"/>
          <w:sz w:val="24"/>
          <w:szCs w:val="24"/>
        </w:rPr>
        <w:t xml:space="preserve">243,20 </w:t>
      </w:r>
      <w:r>
        <w:rPr>
          <w:rStyle w:val="CharAttribute2"/>
          <w:rFonts w:eastAsia="Calibri"/>
          <w:color w:val="000000"/>
        </w:rPr>
        <w:t>тыс. руб.</w:t>
      </w:r>
    </w:p>
    <w:p w:rsidR="00793232" w:rsidRDefault="00793232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93232" w:rsidRDefault="00F51DA8">
      <w:pPr>
        <w:tabs>
          <w:tab w:val="left" w:pos="720"/>
        </w:tabs>
        <w:spacing w:after="0" w:line="240" w:lineRule="auto"/>
        <w:ind w:firstLine="708"/>
        <w:jc w:val="both"/>
        <w:rPr>
          <w:color w:val="000000"/>
        </w:rPr>
      </w:pPr>
      <w:bookmarkStart w:id="0" w:name="_GoBack"/>
      <w:bookmarkEnd w:id="0"/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 xml:space="preserve">На основании вышеизложенного, Контрольно-счётная палата Ленинского муниципального района  считает, что проект решения Ленинской районной Думы </w:t>
      </w:r>
      <w:r>
        <w:rPr>
          <w:rFonts w:ascii="Times New Roman" w:hAnsi="Times New Roman" w:cs="Times New Roman"/>
          <w:color w:val="000000"/>
          <w:sz w:val="24"/>
          <w:szCs w:val="24"/>
        </w:rPr>
        <w:t>Волгоградской области   «О внесении изменений в решение Ленинской районной Думы от 12.12.2024г. №16/69 «О бюджете Ленинского муниципального района  на 2025 год и на плановый период 2026 и 2027 годов» возможен к рассмотрению Ленинской районной Думой Волгогр</w:t>
      </w:r>
      <w:r>
        <w:rPr>
          <w:rFonts w:ascii="Times New Roman" w:hAnsi="Times New Roman" w:cs="Times New Roman"/>
          <w:color w:val="000000"/>
          <w:sz w:val="24"/>
          <w:szCs w:val="24"/>
        </w:rPr>
        <w:t>адской области.</w:t>
      </w:r>
      <w:proofErr w:type="gramEnd"/>
    </w:p>
    <w:p w:rsidR="00793232" w:rsidRDefault="00793232">
      <w:pPr>
        <w:tabs>
          <w:tab w:val="left" w:pos="720"/>
        </w:tabs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93232" w:rsidRDefault="00793232">
      <w:pPr>
        <w:pStyle w:val="ConsPlusNormal"/>
        <w:ind w:firstLine="709"/>
        <w:jc w:val="both"/>
        <w:outlineLvl w:val="0"/>
        <w:rPr>
          <w:color w:val="000000"/>
          <w:sz w:val="24"/>
          <w:szCs w:val="24"/>
        </w:rPr>
      </w:pPr>
    </w:p>
    <w:p w:rsidR="00793232" w:rsidRDefault="00793232">
      <w:pPr>
        <w:pStyle w:val="ConsPlusNormal"/>
        <w:ind w:firstLine="709"/>
        <w:jc w:val="both"/>
        <w:outlineLvl w:val="0"/>
        <w:rPr>
          <w:color w:val="000000"/>
          <w:sz w:val="24"/>
          <w:szCs w:val="24"/>
        </w:rPr>
      </w:pPr>
    </w:p>
    <w:p w:rsidR="00793232" w:rsidRDefault="0079323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93232" w:rsidRDefault="00F51DA8">
      <w:pPr>
        <w:spacing w:after="0" w:line="240" w:lineRule="auto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Председатель  Контрольно-счетной палаты</w:t>
      </w:r>
    </w:p>
    <w:p w:rsidR="00793232" w:rsidRDefault="00F51DA8">
      <w:pPr>
        <w:spacing w:after="0" w:line="240" w:lineRule="auto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Ленинского муниципального района                                                                   Т. В.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Мололкина</w:t>
      </w:r>
      <w:proofErr w:type="spellEnd"/>
    </w:p>
    <w:sectPr w:rsidR="00793232">
      <w:pgSz w:w="11906" w:h="16838"/>
      <w:pgMar w:top="624" w:right="624" w:bottom="567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Open Sans">
    <w:altName w:val="Arial"/>
    <w:charset w:val="01"/>
    <w:family w:val="swiss"/>
    <w:pitch w:val="variable"/>
  </w:font>
  <w:font w:name="Droid Sans Fallback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Nimbus Roman">
    <w:altName w:val="Times New Roman"/>
    <w:charset w:val="01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F31D3C"/>
    <w:multiLevelType w:val="hybridMultilevel"/>
    <w:tmpl w:val="7BBA31FA"/>
    <w:lvl w:ilvl="0" w:tplc="1CB804B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autoHyphenation/>
  <w:characterSpacingControl w:val="doNotCompress"/>
  <w:compat>
    <w:doNotBreakWrappedTables/>
    <w:compatSetting w:name="compatibilityMode" w:uri="http://schemas.microsoft.com/office/word" w:val="12"/>
  </w:compat>
  <w:rsids>
    <w:rsidRoot w:val="00793232"/>
    <w:rsid w:val="00793232"/>
    <w:rsid w:val="00F51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1E6"/>
    <w:pPr>
      <w:spacing w:after="200" w:line="276" w:lineRule="auto"/>
    </w:pPr>
    <w:rPr>
      <w:rFonts w:ascii="Calibri" w:eastAsiaTheme="minorEastAsia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ParagraphChar">
    <w:name w:val="List Paragraph Char"/>
    <w:link w:val="1"/>
    <w:qFormat/>
    <w:locked/>
    <w:rsid w:val="009562A8"/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CharAttribute2">
    <w:name w:val="CharAttribute2"/>
    <w:uiPriority w:val="99"/>
    <w:qFormat/>
    <w:rsid w:val="009F6AD4"/>
    <w:rPr>
      <w:rFonts w:ascii="Times New Roman" w:eastAsia="Times New Roman" w:hAnsi="Times New Roman"/>
      <w:sz w:val="24"/>
    </w:rPr>
  </w:style>
  <w:style w:type="character" w:customStyle="1" w:styleId="CharAttribute9">
    <w:name w:val="CharAttribute9"/>
    <w:qFormat/>
    <w:rsid w:val="009F6AD4"/>
    <w:rPr>
      <w:rFonts w:ascii="Times New Roman" w:eastAsia="Times New Roman" w:hAnsi="Times New Roman"/>
    </w:rPr>
  </w:style>
  <w:style w:type="character" w:customStyle="1" w:styleId="CharAttribute11">
    <w:name w:val="CharAttribute11"/>
    <w:qFormat/>
    <w:rsid w:val="009F6AD4"/>
    <w:rPr>
      <w:rFonts w:ascii="Times New Roman" w:eastAsia="Times New Roman" w:hAnsi="Times New Roman"/>
      <w:b/>
    </w:rPr>
  </w:style>
  <w:style w:type="character" w:customStyle="1" w:styleId="a3">
    <w:name w:val="Основной текст Знак"/>
    <w:basedOn w:val="a0"/>
    <w:link w:val="a4"/>
    <w:qFormat/>
    <w:rsid w:val="009F6AD4"/>
    <w:rPr>
      <w:rFonts w:ascii="Calibri" w:eastAsia="Calibri" w:hAnsi="Calibri" w:cs="Times New Roman"/>
    </w:rPr>
  </w:style>
  <w:style w:type="character" w:customStyle="1" w:styleId="a5">
    <w:name w:val="Основной текст с отступом Знак"/>
    <w:basedOn w:val="a0"/>
    <w:link w:val="a6"/>
    <w:qFormat/>
    <w:rsid w:val="009F6AD4"/>
    <w:rPr>
      <w:rFonts w:ascii="Calibri" w:eastAsia="Calibri" w:hAnsi="Calibri" w:cs="Times New Roman"/>
      <w:sz w:val="24"/>
      <w:szCs w:val="24"/>
      <w:lang w:eastAsia="ru-RU"/>
    </w:rPr>
  </w:style>
  <w:style w:type="character" w:customStyle="1" w:styleId="a7">
    <w:name w:val="Текст сноски Знак"/>
    <w:basedOn w:val="a0"/>
    <w:link w:val="a8"/>
    <w:qFormat/>
    <w:rsid w:val="009F6AD4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9">
    <w:name w:val="Символ сноски"/>
    <w:qFormat/>
    <w:rsid w:val="009F6AD4"/>
    <w:rPr>
      <w:vertAlign w:val="superscript"/>
    </w:rPr>
  </w:style>
  <w:style w:type="character" w:styleId="aa">
    <w:name w:val="footnote reference"/>
    <w:rPr>
      <w:vertAlign w:val="superscript"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544200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ad">
    <w:name w:val="Гипертекстовая ссылка"/>
    <w:basedOn w:val="a0"/>
    <w:uiPriority w:val="99"/>
    <w:qFormat/>
    <w:rsid w:val="00237C81"/>
    <w:rPr>
      <w:color w:val="106BBE"/>
    </w:rPr>
  </w:style>
  <w:style w:type="character" w:customStyle="1" w:styleId="ae">
    <w:name w:val="Верхний колонтитул Знак"/>
    <w:basedOn w:val="a0"/>
    <w:link w:val="af"/>
    <w:uiPriority w:val="99"/>
    <w:qFormat/>
    <w:rsid w:val="00CE58EC"/>
    <w:rPr>
      <w:rFonts w:eastAsiaTheme="minorEastAsia"/>
      <w:lang w:eastAsia="ru-RU"/>
    </w:rPr>
  </w:style>
  <w:style w:type="character" w:customStyle="1" w:styleId="af0">
    <w:name w:val="Нижний колонтитул Знак"/>
    <w:basedOn w:val="a0"/>
    <w:link w:val="af1"/>
    <w:uiPriority w:val="99"/>
    <w:qFormat/>
    <w:rsid w:val="00CE58EC"/>
    <w:rPr>
      <w:rFonts w:eastAsiaTheme="minorEastAsia"/>
      <w:lang w:eastAsia="ru-RU"/>
    </w:rPr>
  </w:style>
  <w:style w:type="character" w:styleId="af2">
    <w:name w:val="Hyperlink"/>
    <w:basedOn w:val="a0"/>
    <w:uiPriority w:val="99"/>
    <w:semiHidden/>
    <w:unhideWhenUsed/>
    <w:rsid w:val="00026CDF"/>
    <w:rPr>
      <w:color w:val="0000FF"/>
      <w:u w:val="single"/>
    </w:rPr>
  </w:style>
  <w:style w:type="paragraph" w:customStyle="1" w:styleId="af3">
    <w:name w:val="Заголовок"/>
    <w:basedOn w:val="a"/>
    <w:next w:val="a4"/>
    <w:qFormat/>
    <w:pPr>
      <w:keepNext/>
      <w:spacing w:before="240" w:after="120"/>
    </w:pPr>
    <w:rPr>
      <w:rFonts w:ascii="Open Sans" w:eastAsia="Droid Sans Fallback" w:hAnsi="Open Sans" w:cs="Lohit Devanagari"/>
      <w:sz w:val="28"/>
      <w:szCs w:val="28"/>
    </w:rPr>
  </w:style>
  <w:style w:type="paragraph" w:styleId="a4">
    <w:name w:val="Body Text"/>
    <w:basedOn w:val="a"/>
    <w:link w:val="a3"/>
    <w:rsid w:val="009F6AD4"/>
    <w:pPr>
      <w:spacing w:after="120"/>
    </w:pPr>
    <w:rPr>
      <w:rFonts w:eastAsia="Calibri" w:cs="Times New Roman"/>
      <w:lang w:eastAsia="en-US"/>
    </w:rPr>
  </w:style>
  <w:style w:type="paragraph" w:styleId="af4">
    <w:name w:val="List"/>
    <w:basedOn w:val="a4"/>
    <w:rPr>
      <w:rFonts w:cs="Lohit Devanagari"/>
    </w:rPr>
  </w:style>
  <w:style w:type="paragraph" w:styleId="af5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f6">
    <w:name w:val="index heading"/>
    <w:basedOn w:val="a"/>
    <w:qFormat/>
    <w:pPr>
      <w:suppressLineNumbers/>
    </w:pPr>
    <w:rPr>
      <w:rFonts w:cs="Lohit Devanagari"/>
    </w:rPr>
  </w:style>
  <w:style w:type="paragraph" w:customStyle="1" w:styleId="10">
    <w:name w:val="Обычный1"/>
    <w:qFormat/>
    <w:rsid w:val="00F871E6"/>
    <w:pPr>
      <w:widowControl w:val="0"/>
      <w:snapToGrid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1"/>
    <w:qFormat/>
    <w:rsid w:val="00F871E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">
    <w:name w:val="Абзац списка1"/>
    <w:basedOn w:val="a"/>
    <w:link w:val="ListParagraphChar"/>
    <w:qFormat/>
    <w:rsid w:val="009562A8"/>
    <w:pPr>
      <w:spacing w:after="0" w:line="240" w:lineRule="auto"/>
      <w:ind w:left="720"/>
      <w:contextualSpacing/>
    </w:pPr>
    <w:rPr>
      <w:rFonts w:eastAsia="Calibri" w:cs="Times New Roman"/>
      <w:sz w:val="20"/>
      <w:szCs w:val="20"/>
    </w:rPr>
  </w:style>
  <w:style w:type="paragraph" w:styleId="af7">
    <w:name w:val="Block Text"/>
    <w:basedOn w:val="a"/>
    <w:qFormat/>
    <w:rsid w:val="009F6AD4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pacing w:after="0" w:line="240" w:lineRule="auto"/>
      <w:ind w:left="720" w:right="1075"/>
      <w:jc w:val="both"/>
    </w:pPr>
    <w:rPr>
      <w:rFonts w:ascii="Times New Roman" w:eastAsia="Calibri" w:hAnsi="Times New Roman" w:cs="Times New Roman"/>
      <w:b/>
      <w:bCs/>
      <w:i/>
      <w:iCs/>
      <w:sz w:val="28"/>
      <w:szCs w:val="24"/>
    </w:rPr>
  </w:style>
  <w:style w:type="paragraph" w:customStyle="1" w:styleId="ParaAttribute2">
    <w:name w:val="ParaAttribute2"/>
    <w:qFormat/>
    <w:rsid w:val="009F6AD4"/>
    <w:pPr>
      <w:jc w:val="center"/>
    </w:pPr>
    <w:rPr>
      <w:rFonts w:ascii="Times New Roman" w:hAnsi="Times New Roman" w:cs="Times New Roman"/>
      <w:sz w:val="20"/>
      <w:szCs w:val="20"/>
      <w:lang w:eastAsia="ru-RU"/>
    </w:rPr>
  </w:style>
  <w:style w:type="paragraph" w:customStyle="1" w:styleId="ParaAttribute9">
    <w:name w:val="ParaAttribute9"/>
    <w:qFormat/>
    <w:rsid w:val="009F6AD4"/>
    <w:pPr>
      <w:ind w:firstLine="720"/>
      <w:jc w:val="right"/>
    </w:pPr>
    <w:rPr>
      <w:rFonts w:ascii="Times New Roman" w:hAnsi="Times New Roman" w:cs="Times New Roman"/>
      <w:sz w:val="20"/>
      <w:szCs w:val="20"/>
      <w:lang w:eastAsia="ru-RU"/>
    </w:rPr>
  </w:style>
  <w:style w:type="paragraph" w:customStyle="1" w:styleId="ParaAttribute11">
    <w:name w:val="ParaAttribute11"/>
    <w:uiPriority w:val="99"/>
    <w:qFormat/>
    <w:rsid w:val="009F6AD4"/>
    <w:pPr>
      <w:ind w:firstLine="720"/>
      <w:jc w:val="both"/>
    </w:pPr>
    <w:rPr>
      <w:rFonts w:ascii="Times New Roman" w:hAnsi="Times New Roman" w:cs="Times New Roman"/>
      <w:sz w:val="20"/>
      <w:szCs w:val="20"/>
      <w:lang w:eastAsia="ru-RU"/>
    </w:rPr>
  </w:style>
  <w:style w:type="paragraph" w:customStyle="1" w:styleId="ParaAttribute8">
    <w:name w:val="ParaAttribute8"/>
    <w:qFormat/>
    <w:rsid w:val="009F6AD4"/>
    <w:pPr>
      <w:ind w:firstLine="540"/>
      <w:jc w:val="both"/>
    </w:pPr>
    <w:rPr>
      <w:rFonts w:ascii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qFormat/>
    <w:rsid w:val="009F6AD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Body Text Indent"/>
    <w:basedOn w:val="a"/>
    <w:link w:val="a5"/>
    <w:rsid w:val="009F6AD4"/>
    <w:pPr>
      <w:spacing w:after="120" w:line="240" w:lineRule="auto"/>
      <w:ind w:left="283"/>
    </w:pPr>
    <w:rPr>
      <w:rFonts w:eastAsia="Calibri" w:cs="Times New Roman"/>
      <w:sz w:val="24"/>
      <w:szCs w:val="24"/>
    </w:rPr>
  </w:style>
  <w:style w:type="paragraph" w:customStyle="1" w:styleId="ConsPlusNormal">
    <w:name w:val="ConsPlusNormal"/>
    <w:qFormat/>
    <w:rsid w:val="009F6AD4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8">
    <w:name w:val="footnote text"/>
    <w:basedOn w:val="a"/>
    <w:link w:val="a7"/>
    <w:rsid w:val="009F6AD4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paragraph" w:styleId="ac">
    <w:name w:val="Balloon Text"/>
    <w:basedOn w:val="a"/>
    <w:link w:val="ab"/>
    <w:uiPriority w:val="99"/>
    <w:semiHidden/>
    <w:unhideWhenUsed/>
    <w:qFormat/>
    <w:rsid w:val="0054420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f8">
    <w:name w:val="List Paragraph"/>
    <w:basedOn w:val="a"/>
    <w:uiPriority w:val="34"/>
    <w:qFormat/>
    <w:rsid w:val="005A6019"/>
    <w:pPr>
      <w:ind w:left="720"/>
      <w:contextualSpacing/>
    </w:pPr>
  </w:style>
  <w:style w:type="paragraph" w:customStyle="1" w:styleId="af9">
    <w:name w:val="Колонтитул"/>
    <w:basedOn w:val="a"/>
    <w:qFormat/>
  </w:style>
  <w:style w:type="paragraph" w:styleId="af">
    <w:name w:val="header"/>
    <w:basedOn w:val="a"/>
    <w:link w:val="ae"/>
    <w:uiPriority w:val="99"/>
    <w:unhideWhenUsed/>
    <w:rsid w:val="00CE58EC"/>
    <w:pPr>
      <w:tabs>
        <w:tab w:val="center" w:pos="4677"/>
        <w:tab w:val="right" w:pos="9355"/>
      </w:tabs>
      <w:spacing w:after="0" w:line="240" w:lineRule="auto"/>
    </w:pPr>
  </w:style>
  <w:style w:type="paragraph" w:styleId="af1">
    <w:name w:val="footer"/>
    <w:basedOn w:val="a"/>
    <w:link w:val="af0"/>
    <w:uiPriority w:val="99"/>
    <w:unhideWhenUsed/>
    <w:rsid w:val="00CE58E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a">
    <w:name w:val="Комментарий"/>
    <w:basedOn w:val="a"/>
    <w:next w:val="a"/>
    <w:uiPriority w:val="99"/>
    <w:qFormat/>
    <w:rsid w:val="0006054B"/>
    <w:pPr>
      <w:spacing w:before="75" w:after="0" w:line="240" w:lineRule="auto"/>
      <w:ind w:left="170"/>
      <w:jc w:val="both"/>
    </w:pPr>
    <w:rPr>
      <w:rFonts w:ascii="Arial" w:eastAsiaTheme="minorHAnsi" w:hAnsi="Arial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s1">
    <w:name w:val="s_1"/>
    <w:basedOn w:val="a"/>
    <w:qFormat/>
    <w:rsid w:val="00026CD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b">
    <w:name w:val="Содержимое таблицы"/>
    <w:basedOn w:val="a"/>
    <w:qFormat/>
    <w:pPr>
      <w:widowControl w:val="0"/>
      <w:suppressLineNumbers/>
    </w:pPr>
  </w:style>
  <w:style w:type="paragraph" w:customStyle="1" w:styleId="afc">
    <w:name w:val="Заголовок таблицы"/>
    <w:basedOn w:val="afb"/>
    <w:qFormat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F69442-603D-4CDF-9F8C-44211980B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1347</TotalTime>
  <Pages>2</Pages>
  <Words>906</Words>
  <Characters>5168</Characters>
  <Application>Microsoft Office Word</Application>
  <DocSecurity>0</DocSecurity>
  <Lines>43</Lines>
  <Paragraphs>12</Paragraphs>
  <ScaleCrop>false</ScaleCrop>
  <Company/>
  <LinksUpToDate>false</LinksUpToDate>
  <CharactersWithSpaces>6062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dc:description/>
  <cp:lastModifiedBy>КСП2</cp:lastModifiedBy>
  <cp:revision>20</cp:revision>
  <cp:lastPrinted>2025-03-26T13:14:00Z</cp:lastPrinted>
  <dcterms:created xsi:type="dcterms:W3CDTF">2023-03-29T06:55:00Z</dcterms:created>
  <dcterms:modified xsi:type="dcterms:W3CDTF">2025-04-21T08:27:00Z</dcterms:modified>
  <dc:language>ru-RU</dc:language>
</cp:coreProperties>
</file>