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8D0F59">
        <w:trPr>
          <w:cantSplit/>
        </w:trPr>
        <w:tc>
          <w:tcPr>
            <w:tcW w:w="9828" w:type="dxa"/>
          </w:tcPr>
          <w:p w:rsidR="008D0F59" w:rsidRDefault="00043FAC">
            <w:pPr>
              <w:pStyle w:val="17"/>
              <w:jc w:val="center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498475" cy="6280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0F59">
        <w:trPr>
          <w:cantSplit/>
          <w:trHeight w:val="401"/>
        </w:trPr>
        <w:tc>
          <w:tcPr>
            <w:tcW w:w="9828" w:type="dxa"/>
          </w:tcPr>
          <w:p w:rsidR="008D0F59" w:rsidRDefault="00043FAC">
            <w:pPr>
              <w:pStyle w:val="1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КОНТРОЛЬНО-СЧЕТНАЯ ПАЛАТА</w:t>
            </w:r>
          </w:p>
        </w:tc>
      </w:tr>
      <w:tr w:rsidR="008D0F59" w:rsidRPr="00043FAC">
        <w:trPr>
          <w:cantSplit/>
          <w:trHeight w:val="1011"/>
        </w:trPr>
        <w:tc>
          <w:tcPr>
            <w:tcW w:w="9828" w:type="dxa"/>
            <w:tcBorders>
              <w:bottom w:val="thinThickSmallGap" w:sz="18" w:space="0" w:color="000000"/>
            </w:tcBorders>
          </w:tcPr>
          <w:p w:rsidR="008D0F59" w:rsidRDefault="00043FAC"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 w:rsidR="008D0F59" w:rsidRDefault="00043FAC"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8D0F59" w:rsidRDefault="00043FAC">
            <w:pPr>
              <w:pStyle w:val="17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</w:rPr>
              <w:t>г</w:t>
            </w:r>
            <w:proofErr w:type="gramStart"/>
            <w:r>
              <w:rPr>
                <w:sz w:val="22"/>
              </w:rPr>
              <w:t>.Л</w:t>
            </w:r>
            <w:proofErr w:type="gramEnd"/>
            <w:r>
              <w:rPr>
                <w:sz w:val="22"/>
              </w:rPr>
              <w:t>енинск</w:t>
            </w:r>
            <w:proofErr w:type="spellEnd"/>
            <w:r>
              <w:rPr>
                <w:sz w:val="22"/>
              </w:rPr>
              <w:t xml:space="preserve"> ул. Ленина д.209</w:t>
            </w:r>
          </w:p>
          <w:p w:rsidR="008D0F59" w:rsidRDefault="00043FAC">
            <w:pPr>
              <w:pStyle w:val="17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>
              <w:rPr>
                <w:sz w:val="22"/>
                <w:lang w:val="en-US"/>
              </w:rPr>
              <w:t>. 8-84478-42747, e-mail: mololkina60@mail.ru</w:t>
            </w:r>
          </w:p>
        </w:tc>
      </w:tr>
    </w:tbl>
    <w:p w:rsidR="008D0F59" w:rsidRDefault="008D0F59">
      <w:pPr>
        <w:pStyle w:val="17"/>
        <w:jc w:val="both"/>
        <w:rPr>
          <w:sz w:val="23"/>
          <w:szCs w:val="23"/>
        </w:rPr>
      </w:pPr>
    </w:p>
    <w:p w:rsidR="008D0F59" w:rsidRDefault="008D0F59">
      <w:pPr>
        <w:pStyle w:val="17"/>
        <w:jc w:val="both"/>
        <w:rPr>
          <w:sz w:val="23"/>
          <w:szCs w:val="23"/>
        </w:rPr>
      </w:pPr>
    </w:p>
    <w:p w:rsidR="008D0F59" w:rsidRDefault="008D0F59">
      <w:pPr>
        <w:pStyle w:val="17"/>
        <w:jc w:val="both"/>
        <w:rPr>
          <w:sz w:val="23"/>
          <w:szCs w:val="23"/>
        </w:rPr>
      </w:pPr>
    </w:p>
    <w:p w:rsidR="008D0F59" w:rsidRDefault="008D0F59">
      <w:pPr>
        <w:pStyle w:val="17"/>
        <w:jc w:val="both"/>
        <w:rPr>
          <w:sz w:val="23"/>
          <w:szCs w:val="23"/>
        </w:rPr>
      </w:pPr>
    </w:p>
    <w:p w:rsidR="00043FAC" w:rsidRDefault="00043FAC" w:rsidP="00043FAC">
      <w:pPr>
        <w:pStyle w:val="17"/>
        <w:ind w:firstLine="709"/>
        <w:jc w:val="center"/>
        <w:rPr>
          <w:rStyle w:val="7"/>
          <w:b/>
          <w:color w:val="000000" w:themeColor="text1"/>
          <w:sz w:val="23"/>
          <w:szCs w:val="23"/>
        </w:rPr>
      </w:pPr>
      <w:r w:rsidRPr="00043FAC">
        <w:rPr>
          <w:rStyle w:val="7"/>
          <w:b/>
          <w:color w:val="000000" w:themeColor="text1"/>
          <w:sz w:val="23"/>
          <w:szCs w:val="23"/>
        </w:rPr>
        <w:t>Информация</w:t>
      </w:r>
    </w:p>
    <w:p w:rsidR="00043FAC" w:rsidRDefault="00043FAC" w:rsidP="00043FAC">
      <w:pPr>
        <w:pStyle w:val="17"/>
        <w:ind w:firstLine="709"/>
        <w:jc w:val="center"/>
        <w:rPr>
          <w:rStyle w:val="7"/>
          <w:b/>
          <w:color w:val="000000" w:themeColor="text1"/>
          <w:sz w:val="23"/>
          <w:szCs w:val="23"/>
        </w:rPr>
      </w:pPr>
      <w:r w:rsidRPr="00043FAC">
        <w:rPr>
          <w:rStyle w:val="7"/>
          <w:b/>
          <w:color w:val="000000" w:themeColor="text1"/>
          <w:sz w:val="23"/>
          <w:szCs w:val="23"/>
        </w:rPr>
        <w:t>о внешней проверке годового отчета  и отдельных вопросов исполнения бюджета Царевского сельского поселения за 2024 год</w:t>
      </w:r>
      <w:r>
        <w:rPr>
          <w:rStyle w:val="7"/>
          <w:b/>
          <w:color w:val="000000" w:themeColor="text1"/>
          <w:sz w:val="23"/>
          <w:szCs w:val="23"/>
        </w:rPr>
        <w:t>.</w:t>
      </w:r>
    </w:p>
    <w:p w:rsidR="00043FAC" w:rsidRDefault="00043FAC" w:rsidP="00043FAC">
      <w:pPr>
        <w:pStyle w:val="17"/>
        <w:ind w:firstLine="709"/>
        <w:jc w:val="center"/>
        <w:rPr>
          <w:rStyle w:val="7"/>
          <w:b/>
          <w:color w:val="000000" w:themeColor="text1"/>
          <w:sz w:val="23"/>
          <w:szCs w:val="23"/>
        </w:rPr>
      </w:pPr>
    </w:p>
    <w:p w:rsidR="008D0F59" w:rsidRDefault="00043FAC">
      <w:pPr>
        <w:pStyle w:val="17"/>
        <w:ind w:firstLine="709"/>
        <w:jc w:val="both"/>
        <w:rPr>
          <w:rStyle w:val="4"/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</w:rPr>
        <w:t>Основанием</w:t>
      </w:r>
      <w:r>
        <w:rPr>
          <w:color w:val="000000" w:themeColor="text1"/>
          <w:sz w:val="23"/>
          <w:szCs w:val="23"/>
        </w:rPr>
        <w:t xml:space="preserve"> для проведения внешней проверки годового отчета и отдельных вопросов</w:t>
      </w:r>
      <w:r>
        <w:rPr>
          <w:color w:val="0070C0"/>
          <w:sz w:val="23"/>
          <w:szCs w:val="23"/>
        </w:rPr>
        <w:t xml:space="preserve"> </w:t>
      </w:r>
      <w:r>
        <w:rPr>
          <w:color w:val="000000" w:themeColor="text1"/>
          <w:sz w:val="23"/>
          <w:szCs w:val="23"/>
        </w:rPr>
        <w:t xml:space="preserve">исполнения бюджета Царевского сельского поселения Ленинского муниципального района Волгоградской области за 2024 год являются положения и требования ст. 264.4.  </w:t>
      </w:r>
      <w:r>
        <w:rPr>
          <w:rStyle w:val="4"/>
          <w:color w:val="000000" w:themeColor="text1"/>
          <w:sz w:val="23"/>
          <w:szCs w:val="23"/>
        </w:rPr>
        <w:t xml:space="preserve">  Бюджетного кодекса РФ, федерального и областного бюджетного законодательства, Положение «О бюджетном процессе в </w:t>
      </w:r>
      <w:proofErr w:type="spellStart"/>
      <w:r>
        <w:rPr>
          <w:rStyle w:val="4"/>
          <w:color w:val="000000" w:themeColor="text1"/>
          <w:sz w:val="23"/>
          <w:szCs w:val="23"/>
        </w:rPr>
        <w:t>Царевском</w:t>
      </w:r>
      <w:proofErr w:type="spellEnd"/>
      <w:r>
        <w:rPr>
          <w:rStyle w:val="4"/>
          <w:color w:val="000000" w:themeColor="text1"/>
          <w:sz w:val="23"/>
          <w:szCs w:val="23"/>
        </w:rPr>
        <w:t xml:space="preserve"> сельском поселении», Положение «О</w:t>
      </w:r>
      <w:proofErr w:type="gramStart"/>
      <w:r>
        <w:rPr>
          <w:rStyle w:val="4"/>
          <w:color w:val="000000" w:themeColor="text1"/>
          <w:sz w:val="23"/>
          <w:szCs w:val="23"/>
        </w:rPr>
        <w:t xml:space="preserve"> </w:t>
      </w:r>
      <w:proofErr w:type="spellStart"/>
      <w:r>
        <w:rPr>
          <w:rStyle w:val="4"/>
          <w:color w:val="000000" w:themeColor="text1"/>
          <w:sz w:val="23"/>
          <w:szCs w:val="23"/>
        </w:rPr>
        <w:t>К</w:t>
      </w:r>
      <w:proofErr w:type="gramEnd"/>
      <w:r>
        <w:rPr>
          <w:rStyle w:val="4"/>
          <w:color w:val="000000" w:themeColor="text1"/>
          <w:sz w:val="23"/>
          <w:szCs w:val="23"/>
        </w:rPr>
        <w:t>онтрольно</w:t>
      </w:r>
      <w:proofErr w:type="spellEnd"/>
      <w:r>
        <w:rPr>
          <w:rStyle w:val="4"/>
          <w:color w:val="000000" w:themeColor="text1"/>
          <w:sz w:val="23"/>
          <w:szCs w:val="23"/>
        </w:rPr>
        <w:t xml:space="preserve"> - счетной палате Ленинского муниципального района», соглашение «О передачи части полномочий по осуществлению внешнего муниципального финансового контроля», план работы Контрольно-счетной палаты Ленинского муниципального района на 2025 год, распоряжение Контрольно-счетной палаты Ленинского муниципального района №11-р от 25.03.2025г. «О проведении внешней проверки годового отчета и отдельных вопросов исполнения бюджета за 2024 год в Администрации Царевского сельского поселения Ленинского муниципального района».</w:t>
      </w:r>
    </w:p>
    <w:p w:rsidR="008D0F59" w:rsidRDefault="00043FAC">
      <w:pPr>
        <w:pStyle w:val="17"/>
        <w:ind w:firstLine="709"/>
        <w:jc w:val="both"/>
        <w:rPr>
          <w:rStyle w:val="4"/>
          <w:color w:val="000000" w:themeColor="text1"/>
          <w:sz w:val="23"/>
          <w:szCs w:val="23"/>
        </w:rPr>
      </w:pPr>
      <w:r>
        <w:rPr>
          <w:rStyle w:val="4"/>
          <w:color w:val="000000" w:themeColor="text1"/>
          <w:sz w:val="23"/>
          <w:szCs w:val="23"/>
        </w:rPr>
        <w:t xml:space="preserve">Ответственной за проведение проверки является старший инспектор Контрольно-счетной палаты Ленинского муниципального района </w:t>
      </w:r>
      <w:proofErr w:type="spellStart"/>
      <w:r>
        <w:rPr>
          <w:rStyle w:val="4"/>
          <w:color w:val="000000" w:themeColor="text1"/>
          <w:sz w:val="23"/>
          <w:szCs w:val="23"/>
        </w:rPr>
        <w:t>Жолобова</w:t>
      </w:r>
      <w:proofErr w:type="spellEnd"/>
      <w:r>
        <w:rPr>
          <w:rStyle w:val="4"/>
          <w:color w:val="000000" w:themeColor="text1"/>
          <w:sz w:val="23"/>
          <w:szCs w:val="23"/>
        </w:rPr>
        <w:t xml:space="preserve"> Наталья Юрьевна.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Проверка начата 26.03.2025г. и окончена 03.04.2025г.         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</w:rPr>
        <w:t xml:space="preserve">Предметом </w:t>
      </w:r>
      <w:r>
        <w:rPr>
          <w:color w:val="000000" w:themeColor="text1"/>
          <w:sz w:val="23"/>
          <w:szCs w:val="23"/>
        </w:rPr>
        <w:t>внешней проверки являются: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годовой отчет за 2024 год Администрации Царевского сельского поселения Ленинского муниципального района (далее - Годовой отчет Администрации поселения);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годовой отчет за 2024 год Совета депутатов Царевского сельского поселения Ленинского муниципального района (далее - Годовой отчет Совета депутатов поселения);</w:t>
      </w:r>
    </w:p>
    <w:p w:rsidR="008D0F59" w:rsidRDefault="00043FAC">
      <w:pPr>
        <w:pStyle w:val="17"/>
        <w:ind w:firstLine="709"/>
        <w:jc w:val="both"/>
        <w:rPr>
          <w:b/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проект решения Совета депутатов Царевского сельского поселения «Об исполнении бюджета Степновского сельского поселения за 2024 год» (далее – Проект решения).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</w:rPr>
        <w:t>Целью</w:t>
      </w:r>
      <w:r>
        <w:rPr>
          <w:color w:val="000000" w:themeColor="text1"/>
          <w:sz w:val="23"/>
          <w:szCs w:val="23"/>
        </w:rPr>
        <w:t xml:space="preserve"> проведения внешней проверки Годового отчета является: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установление законности, полноты и достоверности, представленных в составе Годового отчета об исполнении бюджета Царевского  сельского поселения Ленинского муниципального района за 2024 год документов и материалов;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установление соответствия фактического исполнения бюджета его плановым назначениям, установленным Советом депутатов Царевского сельского поселения Ленинского муниципального района.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</w:rPr>
        <w:t xml:space="preserve">Задачи </w:t>
      </w:r>
      <w:r>
        <w:rPr>
          <w:color w:val="000000" w:themeColor="text1"/>
          <w:sz w:val="23"/>
          <w:szCs w:val="23"/>
        </w:rPr>
        <w:t>внешней проверки Годового отчета: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определить полноту исполнения бюджета по объему и структуре доходов;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определить законность и обоснованность источников финансирования дефицита местного бюджета;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провести анализ выявленных по итогам исполнения бюджета отклонений и нарушений бюджетного процесса, а также внести предложения по их устранению.</w:t>
      </w:r>
    </w:p>
    <w:p w:rsidR="008D0F59" w:rsidRDefault="00043FAC">
      <w:pPr>
        <w:pStyle w:val="17"/>
        <w:ind w:firstLine="709"/>
        <w:jc w:val="both"/>
        <w:rPr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</w:rPr>
        <w:t>Объектами</w:t>
      </w:r>
      <w:r>
        <w:rPr>
          <w:color w:val="000000" w:themeColor="text1"/>
          <w:sz w:val="23"/>
          <w:szCs w:val="23"/>
        </w:rPr>
        <w:t xml:space="preserve"> внешней проверки Годового отчета в соответствии со ст. 215.1. и ст. 158 Бюджетного кодекса РФ являются Администрация Царевского сельского поселения (далее - </w:t>
      </w:r>
      <w:r>
        <w:rPr>
          <w:color w:val="000000" w:themeColor="text1"/>
          <w:sz w:val="23"/>
          <w:szCs w:val="23"/>
        </w:rPr>
        <w:lastRenderedPageBreak/>
        <w:t>Администрация поселения), Совет депутатов Царевского сельского поселения (далее - Совет депутатов поселения).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 w:rsidRPr="00650FBA">
        <w:rPr>
          <w:b/>
          <w:color w:val="000000" w:themeColor="text1"/>
          <w:sz w:val="23"/>
          <w:szCs w:val="23"/>
        </w:rPr>
        <w:t xml:space="preserve"> Полное наименование  муниципального  образования:</w:t>
      </w:r>
      <w:r w:rsidR="00650FBA">
        <w:rPr>
          <w:b/>
          <w:color w:val="000000" w:themeColor="text1"/>
          <w:sz w:val="23"/>
          <w:szCs w:val="23"/>
          <w:u w:val="single"/>
        </w:rPr>
        <w:t xml:space="preserve"> </w:t>
      </w:r>
      <w:proofErr w:type="spellStart"/>
      <w:r>
        <w:rPr>
          <w:color w:val="000000" w:themeColor="text1"/>
          <w:sz w:val="23"/>
          <w:szCs w:val="23"/>
        </w:rPr>
        <w:t>Царевское</w:t>
      </w:r>
      <w:proofErr w:type="spellEnd"/>
      <w:r>
        <w:rPr>
          <w:color w:val="000000" w:themeColor="text1"/>
          <w:sz w:val="23"/>
          <w:szCs w:val="23"/>
        </w:rPr>
        <w:t xml:space="preserve"> сельское поселение Ленинского муниципального района Волгоградской области (далее - поселение).</w:t>
      </w:r>
    </w:p>
    <w:p w:rsidR="00650FBA" w:rsidRPr="00A74BC6" w:rsidRDefault="00650FBA" w:rsidP="00650FBA">
      <w:pPr>
        <w:pStyle w:val="17"/>
        <w:ind w:firstLine="709"/>
        <w:jc w:val="both"/>
        <w:rPr>
          <w:b/>
          <w:sz w:val="24"/>
          <w:szCs w:val="24"/>
        </w:rPr>
      </w:pPr>
      <w:r w:rsidRPr="00A74BC6">
        <w:rPr>
          <w:b/>
          <w:sz w:val="24"/>
          <w:szCs w:val="24"/>
        </w:rPr>
        <w:t>По результату проверки установлено следующее:</w:t>
      </w:r>
    </w:p>
    <w:p w:rsidR="008D0F59" w:rsidRDefault="00043FAC">
      <w:pPr>
        <w:ind w:firstLine="709"/>
        <w:jc w:val="both"/>
        <w:rPr>
          <w:b/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1. Проект решения «Об исполнении бюджета Царевского сельского поселения  за 2024 год» и Годовые отчеты по исполнению бюджета за 2024 год по Администрации поселения и Совету депутатов поселения представлены в Контрольно-счетную палату Ленинского муниципального района, в соответствии с п.3 ст. 264.4. Бюджетного кодекса РФ, в срок не позднее 1 апреля текущего года.</w:t>
      </w:r>
      <w:r>
        <w:rPr>
          <w:b/>
          <w:color w:val="000000" w:themeColor="text1"/>
          <w:sz w:val="23"/>
          <w:szCs w:val="23"/>
        </w:rPr>
        <w:t xml:space="preserve"> </w:t>
      </w:r>
    </w:p>
    <w:p w:rsidR="008D0F59" w:rsidRDefault="00650FBA" w:rsidP="00650FBA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2. </w:t>
      </w:r>
      <w:r w:rsidR="00043FAC">
        <w:rPr>
          <w:color w:val="000000" w:themeColor="text1"/>
          <w:sz w:val="23"/>
          <w:szCs w:val="23"/>
        </w:rPr>
        <w:t>Решением Совета депутатов поселения от 26.07.2023г. №10/195 утверждено Положение о бюджетном процессе</w:t>
      </w:r>
      <w:r w:rsidR="00043FAC">
        <w:rPr>
          <w:rStyle w:val="7"/>
          <w:color w:val="000000" w:themeColor="text1"/>
          <w:sz w:val="23"/>
          <w:szCs w:val="23"/>
        </w:rPr>
        <w:t xml:space="preserve">. </w:t>
      </w:r>
      <w:r w:rsidR="00043FAC">
        <w:rPr>
          <w:color w:val="000000" w:themeColor="text1"/>
          <w:sz w:val="23"/>
          <w:szCs w:val="23"/>
        </w:rPr>
        <w:t xml:space="preserve">Выборочной проверкой Положения о бюджетном процессе поселения нарушений не установлено. </w:t>
      </w:r>
    </w:p>
    <w:p w:rsidR="008D0F59" w:rsidRDefault="00043FAC">
      <w:pPr>
        <w:pStyle w:val="af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 xml:space="preserve">3. </w:t>
      </w:r>
      <w:proofErr w:type="gramStart"/>
      <w:r>
        <w:rPr>
          <w:rFonts w:ascii="Times New Roman" w:hAnsi="Times New Roman"/>
          <w:color w:val="000000" w:themeColor="text1"/>
          <w:sz w:val="23"/>
          <w:szCs w:val="23"/>
        </w:rPr>
        <w:t>Распоряжением Администрации поселения от 28.06.2023г. №17-р §-1 утверждена Учетная политика, которая в соответствии с п.9 Приказа Минфина России от 30 декабря 2017 г. №274н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 на момент проверки основные положения учетной политики размещены на официальном сайте Администрации поселения в информационно-телекоммуникационной сети «Интернет».</w:t>
      </w:r>
      <w:proofErr w:type="gramEnd"/>
    </w:p>
    <w:p w:rsidR="008D0F59" w:rsidRDefault="00043FAC">
      <w:pPr>
        <w:tabs>
          <w:tab w:val="left" w:pos="0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4. </w:t>
      </w:r>
      <w:proofErr w:type="gramStart"/>
      <w:r>
        <w:rPr>
          <w:color w:val="000000" w:themeColor="text1"/>
          <w:sz w:val="23"/>
          <w:szCs w:val="23"/>
        </w:rPr>
        <w:t>Бюджет поселения на 2024 год принят решением Совета депутатов поселения от 08.12.2023г. №18/209 «О бюджете Царевского сельского поселения на 2024 год и плановый период 2025-2026 годов», официально опубликовано 23.12.2023г. в газете «Знамя» №153, через 15 дней, тем самым нарушен п.2 ст.5 Бюджетного кодекса РФ согласно которого «</w:t>
      </w:r>
      <w:r>
        <w:rPr>
          <w:color w:val="000000" w:themeColor="text1"/>
          <w:sz w:val="23"/>
          <w:szCs w:val="23"/>
          <w:shd w:val="clear" w:color="auto" w:fill="FFFFFF"/>
        </w:rPr>
        <w:t>Решение о бюджете подлежит официальному опубликованию не позднее 10</w:t>
      </w:r>
      <w:proofErr w:type="gramEnd"/>
      <w:r>
        <w:rPr>
          <w:color w:val="000000" w:themeColor="text1"/>
          <w:sz w:val="23"/>
          <w:szCs w:val="23"/>
          <w:shd w:val="clear" w:color="auto" w:fill="FFFFFF"/>
        </w:rPr>
        <w:t xml:space="preserve"> дней после его подписания»</w:t>
      </w:r>
      <w:r>
        <w:rPr>
          <w:color w:val="000000" w:themeColor="text1"/>
          <w:sz w:val="23"/>
          <w:szCs w:val="23"/>
        </w:rPr>
        <w:t>.</w:t>
      </w:r>
    </w:p>
    <w:p w:rsidR="008D0F59" w:rsidRDefault="00043FAC">
      <w:pPr>
        <w:tabs>
          <w:tab w:val="left" w:pos="0"/>
        </w:tabs>
        <w:ind w:firstLine="709"/>
        <w:jc w:val="both"/>
        <w:rPr>
          <w:color w:val="000000" w:themeColor="text1"/>
          <w:sz w:val="23"/>
          <w:szCs w:val="23"/>
        </w:rPr>
      </w:pPr>
      <w:proofErr w:type="gramStart"/>
      <w:r>
        <w:rPr>
          <w:color w:val="000000" w:themeColor="text1"/>
          <w:sz w:val="23"/>
          <w:szCs w:val="23"/>
        </w:rPr>
        <w:t>За период 2024 года в плановые показатели бюджета 4 раза вносились изменения по уточнению показателей решениями Совета депутатов поселения «О внесении изменений в решение Совета депутатов Царевского сельского поселения от 08.12.2023 №18/209 «О бюджете Царевского сельского поселения на 2024 год и плановый период 2025-2026 годов» от 29.03.2024г. №4/221, от 27.06.2024г. №7/232, от 20.09.2024г. №1</w:t>
      </w:r>
      <w:proofErr w:type="gramEnd"/>
      <w:r>
        <w:rPr>
          <w:color w:val="000000" w:themeColor="text1"/>
          <w:sz w:val="23"/>
          <w:szCs w:val="23"/>
        </w:rPr>
        <w:t>/7, от 27.12.2024г. №8/28.</w:t>
      </w:r>
    </w:p>
    <w:p w:rsidR="008D0F59" w:rsidRDefault="00043FAC">
      <w:pPr>
        <w:tabs>
          <w:tab w:val="left" w:pos="709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 В соответствии со ст.8 Закона РФ от 27.12.1991г. №2124-1 «О средствах массовой информации» с</w:t>
      </w:r>
      <w:r>
        <w:rPr>
          <w:color w:val="000000" w:themeColor="text1"/>
          <w:sz w:val="23"/>
          <w:szCs w:val="23"/>
          <w:shd w:val="clear" w:color="auto" w:fill="FFFFFF"/>
        </w:rPr>
        <w:t xml:space="preserve">айт Администрации поселения зарегистрирован в информационно-телекоммуникационной сети «Интернет» как сетевое издание, начиная с 05.02.2024г. (номер свидетельства </w:t>
      </w:r>
      <w:r>
        <w:rPr>
          <w:color w:val="000000" w:themeColor="text1"/>
          <w:sz w:val="23"/>
          <w:szCs w:val="23"/>
        </w:rPr>
        <w:t>ЭЛ № ФС 77 - 86786).</w:t>
      </w:r>
    </w:p>
    <w:p w:rsidR="008D0F59" w:rsidRDefault="00043FAC">
      <w:pPr>
        <w:tabs>
          <w:tab w:val="left" w:pos="0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Все вышеперечисленные решения Совета депутатов поселения «О внесении изменений в решение Совета депутатов Царевского сельского поселения от 08.12.2023 №18/209 «О бюджете Царевского сельского поселения на 2024 год и плановый период 2025-2026 годов» размещены на сайте Администрации поселения, что не противоречит ст.28 и 36 Бюджетного кодекса РФ.</w:t>
      </w:r>
    </w:p>
    <w:p w:rsidR="008D0F59" w:rsidRDefault="00043FAC">
      <w:pPr>
        <w:tabs>
          <w:tab w:val="left" w:pos="709"/>
        </w:tabs>
        <w:ind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  Уточненная плановая доходная часть бюджета поселения в сумме 10555,05 тыс. руб. превышает первоначально принятые показатели доходов (9194,99 тыс. руб.) на 1360,06 тыс. руб. или на 14,79%. </w:t>
      </w:r>
    </w:p>
    <w:p w:rsidR="008D0F59" w:rsidRDefault="00043FAC">
      <w:pPr>
        <w:tabs>
          <w:tab w:val="left" w:pos="709"/>
        </w:tabs>
        <w:ind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  Уточненная плановая расходная часть бюджета поселения в сумме 11897,53 тыс. руб. также превышает утвержденные показатели расходов на 2702,54 тыс. руб. или на 29,39% от первоначальных плановых показателей (9194,99 тыс. руб.).  </w:t>
      </w:r>
    </w:p>
    <w:p w:rsidR="008D0F59" w:rsidRDefault="00043FAC">
      <w:pPr>
        <w:ind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  Дефицит бюджета утвержден решением Совета депутатов поселения от 27.12.2023г. №8/28 о внесении изменений в решение о бюджете поселения на 2024 год в размере 1342,48 тыс. руб. или 31,91% к объему доходов без учета безвозмездных поступлений.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5. Годовые отчеты по Администрации поселения и Совету депутатов поселения за 2024 год представлены в соответствии с требованиями ст.264.1. Бюджетного кодекса РФ и Приказа Минфина РФ от 28.12.2010г.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на бумажном носителе в установленный срок до 1 апреля, в пронумерованном и сброшюрованном виде. 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В ходе проверки правильности заполнения форм и таблиц в составе Годового отчета за 2024 год по Администрации и Совету депутатов поселения установлены нарушения пунктов 8,152,164 Инструкции №191н по заполнению разделов текстовой части пояснительной записки ф.0503160 и составу форм и таблиц Годового отчета.</w:t>
      </w:r>
    </w:p>
    <w:p w:rsidR="008D0F59" w:rsidRDefault="008D0F59">
      <w:pPr>
        <w:ind w:firstLine="709"/>
        <w:jc w:val="both"/>
        <w:rPr>
          <w:color w:val="000000" w:themeColor="text1"/>
          <w:sz w:val="23"/>
          <w:szCs w:val="23"/>
        </w:rPr>
      </w:pP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6. Исполнение по доходам составило 10673,33 тыс. руб. или 101,12% к плановым бюджетным назначениям (10555,05 тыс. руб.). По сравнению с 2023 годом поступление доходов увеличилось на 502,65 тыс. руб. или на 4,94%. 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Собственные доходы исполнены в сумме 4383,87 тыс. руб., что составляет 104,21% к годовым бюджетным назначениям (4206,73 тыс. руб.).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Безвозмездные поступления при утвержденном плановом показателе 6348,32 тыс. руб. поступили в размере 6289,46 тыс. руб. или 99,07% от плана, что выше аналогичных показателей 2023 года на 62,57 тыс. руб. или на 1,0%. В общем объеме доходов поселения безвозмездные поступления составили 58,93%, в том числе: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Согласно предоставленной информации в результате работы комиссии в 2024 году в бюджетные и внебюджетные фонды дополнительно поступило 28,54 тыс. руб., в том числе: погашена задолженность по земельному налогу  в сумме 5,97 тыс. руб., по налогу на имущество в сумме 5,23 тыс. руб., по транспортному налогу в сумме 17,34 тыс. руб. </w:t>
      </w:r>
    </w:p>
    <w:p w:rsidR="008D0F59" w:rsidRDefault="00043FAC">
      <w:pPr>
        <w:tabs>
          <w:tab w:val="left" w:pos="709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7. Исполнение по расходам составило 10448,27 тыс. руб. или 87,82% от уточненного плана (11897,54 тыс. руб.). По сравнению с 2023 годом расходы поселения уменьшились на 531,36 тыс. руб. или на 4,84%.</w:t>
      </w:r>
    </w:p>
    <w:p w:rsidR="008D0F59" w:rsidRDefault="00043FAC">
      <w:pPr>
        <w:tabs>
          <w:tab w:val="left" w:pos="709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rStyle w:val="4"/>
          <w:color w:val="000000" w:themeColor="text1"/>
          <w:sz w:val="23"/>
          <w:szCs w:val="23"/>
        </w:rPr>
        <w:t xml:space="preserve">По данным Годовых отчетов по Администрации и Совету депутатов поселения формы 0503127 </w:t>
      </w:r>
      <w:r>
        <w:rPr>
          <w:rStyle w:val="7"/>
          <w:color w:val="000000" w:themeColor="text1"/>
          <w:sz w:val="23"/>
          <w:szCs w:val="23"/>
        </w:rPr>
        <w:t>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</w:t>
      </w:r>
      <w:r>
        <w:rPr>
          <w:rStyle w:val="5"/>
          <w:i/>
          <w:color w:val="000000" w:themeColor="text1"/>
          <w:sz w:val="23"/>
          <w:szCs w:val="23"/>
        </w:rPr>
        <w:t xml:space="preserve"> </w:t>
      </w:r>
      <w:r>
        <w:rPr>
          <w:rStyle w:val="5"/>
          <w:color w:val="000000" w:themeColor="text1"/>
          <w:sz w:val="23"/>
          <w:szCs w:val="23"/>
        </w:rPr>
        <w:t>н</w:t>
      </w:r>
      <w:r>
        <w:rPr>
          <w:color w:val="000000" w:themeColor="text1"/>
          <w:sz w:val="23"/>
          <w:szCs w:val="23"/>
        </w:rPr>
        <w:t>е исполнено расходов  бюджета на сумму 1449,26 тыс. руб., что составляет 12,18% от плана.</w:t>
      </w:r>
      <w:r>
        <w:rPr>
          <w:rStyle w:val="WW-Absatz-Standardschriftart1111111111111111111111"/>
          <w:color w:val="000000" w:themeColor="text1"/>
          <w:sz w:val="23"/>
          <w:szCs w:val="23"/>
        </w:rPr>
        <w:t xml:space="preserve"> Кроме того, в</w:t>
      </w:r>
      <w:r>
        <w:rPr>
          <w:rStyle w:val="4"/>
          <w:color w:val="000000" w:themeColor="text1"/>
          <w:sz w:val="23"/>
          <w:szCs w:val="23"/>
        </w:rPr>
        <w:t xml:space="preserve"> </w:t>
      </w:r>
      <w:r>
        <w:rPr>
          <w:rStyle w:val="6"/>
          <w:color w:val="000000" w:themeColor="text1"/>
          <w:sz w:val="23"/>
          <w:szCs w:val="23"/>
        </w:rPr>
        <w:t xml:space="preserve">2024 году произведены расходы в сумме 2,0 тыс. руб. состоящие из </w:t>
      </w:r>
      <w:r>
        <w:rPr>
          <w:color w:val="000000" w:themeColor="text1"/>
          <w:sz w:val="23"/>
          <w:szCs w:val="23"/>
        </w:rPr>
        <w:t>оплаты судебных расходов по оплате госпошлины по исполнительному листу.</w:t>
      </w:r>
    </w:p>
    <w:p w:rsidR="008D0F59" w:rsidRDefault="00043FAC">
      <w:pPr>
        <w:tabs>
          <w:tab w:val="left" w:pos="709"/>
        </w:tabs>
        <w:ind w:firstLine="709"/>
        <w:jc w:val="both"/>
        <w:rPr>
          <w:color w:val="000000" w:themeColor="text1"/>
          <w:sz w:val="23"/>
          <w:szCs w:val="23"/>
        </w:rPr>
      </w:pPr>
      <w:proofErr w:type="gramStart"/>
      <w:r>
        <w:rPr>
          <w:color w:val="000000" w:themeColor="text1"/>
          <w:sz w:val="23"/>
          <w:szCs w:val="23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 и направление бюджетных средств на оплату штрафных санкций,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</w:t>
      </w:r>
      <w:proofErr w:type="gramEnd"/>
      <w:r>
        <w:rPr>
          <w:color w:val="000000" w:themeColor="text1"/>
          <w:sz w:val="23"/>
          <w:szCs w:val="23"/>
        </w:rPr>
        <w:t xml:space="preserve"> бюджетных сре</w:t>
      </w:r>
      <w:proofErr w:type="gramStart"/>
      <w:r>
        <w:rPr>
          <w:color w:val="000000" w:themeColor="text1"/>
          <w:sz w:val="23"/>
          <w:szCs w:val="23"/>
        </w:rPr>
        <w:t>дств ст</w:t>
      </w:r>
      <w:proofErr w:type="gramEnd"/>
      <w:r>
        <w:rPr>
          <w:color w:val="000000" w:themeColor="text1"/>
          <w:sz w:val="23"/>
          <w:szCs w:val="23"/>
        </w:rPr>
        <w:t>атья - 34 Бюджетного кодекса РФ).</w:t>
      </w:r>
    </w:p>
    <w:p w:rsidR="008D0F59" w:rsidRDefault="00043FAC">
      <w:pPr>
        <w:pStyle w:val="50"/>
        <w:tabs>
          <w:tab w:val="left" w:pos="709"/>
        </w:tabs>
        <w:ind w:firstLine="709"/>
        <w:jc w:val="both"/>
        <w:rPr>
          <w:rStyle w:val="4"/>
          <w:color w:val="000000" w:themeColor="text1"/>
          <w:sz w:val="23"/>
          <w:szCs w:val="23"/>
          <w:shd w:val="clear" w:color="auto" w:fill="FFFFFF"/>
        </w:rPr>
      </w:pPr>
      <w:r>
        <w:rPr>
          <w:rStyle w:val="6"/>
          <w:color w:val="000000" w:themeColor="text1"/>
          <w:sz w:val="23"/>
          <w:szCs w:val="23"/>
        </w:rPr>
        <w:t xml:space="preserve">Расходы на содержание органов местного самоуправления  в 2024 году произведены в сумме </w:t>
      </w:r>
      <w:r>
        <w:rPr>
          <w:color w:val="000000" w:themeColor="text1"/>
          <w:sz w:val="23"/>
          <w:szCs w:val="23"/>
        </w:rPr>
        <w:t xml:space="preserve">4211,42 </w:t>
      </w:r>
      <w:r>
        <w:rPr>
          <w:rStyle w:val="6"/>
          <w:color w:val="000000" w:themeColor="text1"/>
          <w:sz w:val="23"/>
          <w:szCs w:val="23"/>
        </w:rPr>
        <w:t xml:space="preserve">тыс. тыс. руб., что составляет 104,71% от норматива на 2024 год, установленного </w:t>
      </w:r>
      <w:r>
        <w:rPr>
          <w:rStyle w:val="cef1edeee2edeee9f8f0e8f4f2e0e1e7e0f6e04"/>
          <w:color w:val="000000" w:themeColor="text1"/>
          <w:sz w:val="23"/>
          <w:szCs w:val="23"/>
        </w:rPr>
        <w:t>по</w:t>
      </w:r>
      <w:r>
        <w:rPr>
          <w:color w:val="000000" w:themeColor="text1"/>
          <w:sz w:val="23"/>
          <w:szCs w:val="23"/>
          <w:shd w:val="clear" w:color="auto" w:fill="FFFFFF"/>
        </w:rPr>
        <w:t xml:space="preserve">становлением Администрации Волгоградской области от 02.02.2024 г. №40-п </w:t>
      </w:r>
      <w:r>
        <w:rPr>
          <w:rStyle w:val="7"/>
          <w:color w:val="000000" w:themeColor="text1"/>
          <w:sz w:val="23"/>
          <w:szCs w:val="23"/>
          <w:shd w:val="clear" w:color="auto" w:fill="FFFFFF"/>
        </w:rPr>
        <w:t xml:space="preserve">в сумме 4022,0 тыс. руб., </w:t>
      </w:r>
      <w:r>
        <w:rPr>
          <w:color w:val="000000" w:themeColor="text1"/>
          <w:sz w:val="23"/>
          <w:szCs w:val="23"/>
        </w:rPr>
        <w:t>что на 189,42 тыс. руб. или на 4,71</w:t>
      </w:r>
      <w:r>
        <w:rPr>
          <w:rStyle w:val="4"/>
          <w:color w:val="000000" w:themeColor="text1"/>
          <w:sz w:val="23"/>
          <w:szCs w:val="23"/>
        </w:rPr>
        <w:t xml:space="preserve">% выше установленного норматива. </w:t>
      </w:r>
    </w:p>
    <w:p w:rsidR="008D0F59" w:rsidRDefault="00043FAC">
      <w:pPr>
        <w:pStyle w:val="50"/>
        <w:tabs>
          <w:tab w:val="left" w:pos="709"/>
        </w:tabs>
        <w:ind w:firstLine="709"/>
        <w:jc w:val="both"/>
        <w:rPr>
          <w:rStyle w:val="4"/>
          <w:color w:val="000000" w:themeColor="text1"/>
          <w:sz w:val="23"/>
          <w:szCs w:val="23"/>
        </w:rPr>
      </w:pPr>
      <w:r>
        <w:rPr>
          <w:rStyle w:val="4"/>
          <w:color w:val="000000" w:themeColor="text1"/>
          <w:sz w:val="23"/>
          <w:szCs w:val="23"/>
        </w:rPr>
        <w:t>Согласно информации, предоставленной Администрацией поселения (от 31.03.2025г. №220) превышение норматива связано с ремонтом системы отопления в здании Администрации поселения, что не противоречит п.6 постановления №40-п.</w:t>
      </w:r>
    </w:p>
    <w:p w:rsidR="008D0F59" w:rsidRDefault="00043FAC">
      <w:pPr>
        <w:pStyle w:val="40"/>
        <w:tabs>
          <w:tab w:val="left" w:pos="0"/>
        </w:tabs>
        <w:ind w:firstLine="709"/>
        <w:jc w:val="both"/>
        <w:rPr>
          <w:rStyle w:val="4"/>
          <w:color w:val="000000" w:themeColor="text1"/>
          <w:sz w:val="23"/>
          <w:szCs w:val="23"/>
        </w:rPr>
      </w:pPr>
      <w:proofErr w:type="gramStart"/>
      <w:r>
        <w:rPr>
          <w:color w:val="000000" w:themeColor="text1"/>
          <w:sz w:val="23"/>
          <w:szCs w:val="23"/>
        </w:rPr>
        <w:t>По результату работы Администрации поселения за 2024 год  на 01.01.2025г. образовался остаток денежных средств на счетах в сумме</w:t>
      </w:r>
      <w:r>
        <w:rPr>
          <w:bCs/>
          <w:iCs/>
          <w:color w:val="000000" w:themeColor="text1"/>
          <w:sz w:val="23"/>
          <w:szCs w:val="23"/>
        </w:rPr>
        <w:t xml:space="preserve"> 1651,50</w:t>
      </w:r>
      <w:r>
        <w:rPr>
          <w:color w:val="000000" w:themeColor="text1"/>
          <w:sz w:val="23"/>
          <w:szCs w:val="23"/>
        </w:rPr>
        <w:t xml:space="preserve"> тыс. руб., в том числе дорожный фонд в размере 299,31 тыс. руб., собственные средства в размере 1352,19 тыс.  руб.</w:t>
      </w:r>
      <w:r>
        <w:rPr>
          <w:rStyle w:val="4"/>
          <w:color w:val="000000" w:themeColor="text1"/>
        </w:rPr>
        <w:t xml:space="preserve"> </w:t>
      </w:r>
      <w:r>
        <w:rPr>
          <w:rStyle w:val="4"/>
          <w:color w:val="000000" w:themeColor="text1"/>
          <w:sz w:val="23"/>
          <w:szCs w:val="23"/>
        </w:rPr>
        <w:t xml:space="preserve">Согласно пояснительной записке Администрации поселения образование остатка денежных средств на счетах </w:t>
      </w:r>
      <w:r>
        <w:rPr>
          <w:rStyle w:val="7"/>
          <w:color w:val="000000" w:themeColor="text1"/>
          <w:sz w:val="23"/>
          <w:szCs w:val="23"/>
        </w:rPr>
        <w:t>обусловлено отсутствием обязательств для оплаты</w:t>
      </w:r>
      <w:r>
        <w:rPr>
          <w:rStyle w:val="4"/>
          <w:color w:val="000000" w:themeColor="text1"/>
          <w:sz w:val="23"/>
          <w:szCs w:val="23"/>
        </w:rPr>
        <w:t>.</w:t>
      </w:r>
      <w:proofErr w:type="gramEnd"/>
    </w:p>
    <w:p w:rsidR="008D0F59" w:rsidRDefault="00043FAC">
      <w:pPr>
        <w:pStyle w:val="af5"/>
        <w:tabs>
          <w:tab w:val="left" w:pos="709"/>
        </w:tabs>
        <w:spacing w:after="0" w:line="240" w:lineRule="auto"/>
        <w:ind w:left="0" w:hanging="1072"/>
        <w:jc w:val="both"/>
        <w:rPr>
          <w:rStyle w:val="4"/>
          <w:rFonts w:ascii="Times New Roman" w:hAnsi="Times New Roman"/>
          <w:color w:val="000000" w:themeColor="text1"/>
          <w:sz w:val="23"/>
          <w:szCs w:val="23"/>
        </w:rPr>
      </w:pPr>
      <w:r>
        <w:rPr>
          <w:rStyle w:val="4"/>
          <w:rFonts w:ascii="Times New Roman" w:hAnsi="Times New Roman"/>
          <w:color w:val="000000" w:themeColor="text1"/>
          <w:sz w:val="23"/>
          <w:szCs w:val="23"/>
        </w:rPr>
        <w:tab/>
      </w:r>
      <w:r>
        <w:rPr>
          <w:rStyle w:val="4"/>
          <w:rFonts w:ascii="Times New Roman" w:hAnsi="Times New Roman"/>
          <w:color w:val="000000" w:themeColor="text1"/>
          <w:sz w:val="23"/>
          <w:szCs w:val="23"/>
        </w:rPr>
        <w:tab/>
        <w:t>8. Оплата труда выборных должностных лиц и муниципальных служащих Администрации поселения осуществлялась на основании положения о денежном содержании, утвержденного решен</w:t>
      </w:r>
      <w:r>
        <w:rPr>
          <w:rStyle w:val="4"/>
          <w:rFonts w:ascii="Times New Roman" w:hAnsi="Times New Roman"/>
          <w:color w:val="000000" w:themeColor="text1"/>
          <w:sz w:val="23"/>
          <w:szCs w:val="23"/>
        </w:rPr>
        <w:t>и</w:t>
      </w:r>
      <w:r>
        <w:rPr>
          <w:rStyle w:val="4"/>
          <w:rFonts w:ascii="Times New Roman" w:hAnsi="Times New Roman"/>
          <w:color w:val="000000" w:themeColor="text1"/>
          <w:sz w:val="23"/>
          <w:szCs w:val="23"/>
        </w:rPr>
        <w:t>ем Совета депутатов поселения, а также Положения о премировании работников Администрации, утвержденного постановление Администрации поселения.</w:t>
      </w:r>
    </w:p>
    <w:p w:rsidR="008D0F59" w:rsidRDefault="00043FAC">
      <w:pPr>
        <w:pStyle w:val="af5"/>
        <w:tabs>
          <w:tab w:val="left" w:pos="709"/>
        </w:tabs>
        <w:spacing w:after="0" w:line="240" w:lineRule="auto"/>
        <w:ind w:left="0" w:hanging="1072"/>
        <w:jc w:val="both"/>
        <w:rPr>
          <w:rStyle w:val="4"/>
          <w:rFonts w:ascii="Times New Roman" w:hAnsi="Times New Roman"/>
          <w:color w:val="000000" w:themeColor="text1"/>
          <w:sz w:val="23"/>
          <w:szCs w:val="23"/>
        </w:rPr>
      </w:pPr>
      <w:r>
        <w:rPr>
          <w:rStyle w:val="4"/>
          <w:rFonts w:ascii="Times New Roman" w:hAnsi="Times New Roman"/>
          <w:color w:val="000000" w:themeColor="text1"/>
          <w:sz w:val="23"/>
          <w:szCs w:val="23"/>
        </w:rPr>
        <w:tab/>
      </w:r>
      <w:r>
        <w:rPr>
          <w:rStyle w:val="4"/>
          <w:rFonts w:ascii="Times New Roman" w:hAnsi="Times New Roman"/>
          <w:color w:val="000000" w:themeColor="text1"/>
          <w:sz w:val="23"/>
          <w:szCs w:val="23"/>
        </w:rPr>
        <w:tab/>
        <w:t>Оплата труда работников, занимающих должности, не отнесенные к муниципальным должностям и работников, осуществляющих техническое обеспечение деятельности Администрации поселения, осуществлялась на основании положения, утвержденного постановлением Администрации поселения.</w:t>
      </w:r>
    </w:p>
    <w:p w:rsidR="008D0F59" w:rsidRDefault="00043FAC">
      <w:pPr>
        <w:tabs>
          <w:tab w:val="left" w:pos="709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Форма представленных к проверке штатных расписаний соответствуют форме, утвержденной постановлением Госкомстата РФ от 5 января 2004 г. № 1 «Об утверждении унифицированных форм первичной учетной документации по учету труда и его оплаты» (ф. по ОКУД 0301017).</w:t>
      </w:r>
    </w:p>
    <w:p w:rsidR="008D0F59" w:rsidRDefault="00043FAC">
      <w:pPr>
        <w:ind w:firstLine="708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Проверкой  правильности начисления заработной платы нарушений не установлено.</w:t>
      </w:r>
    </w:p>
    <w:p w:rsidR="008D0F59" w:rsidRDefault="008D0F59">
      <w:pPr>
        <w:ind w:firstLine="708"/>
        <w:jc w:val="both"/>
        <w:rPr>
          <w:color w:val="000000" w:themeColor="text1"/>
          <w:sz w:val="23"/>
          <w:szCs w:val="23"/>
        </w:rPr>
      </w:pPr>
    </w:p>
    <w:p w:rsidR="008D0F59" w:rsidRDefault="00043FAC">
      <w:pPr>
        <w:pStyle w:val="26"/>
        <w:tabs>
          <w:tab w:val="left" w:pos="142"/>
          <w:tab w:val="left" w:pos="567"/>
          <w:tab w:val="left" w:pos="709"/>
        </w:tabs>
        <w:spacing w:line="240" w:lineRule="auto"/>
        <w:ind w:left="0"/>
        <w:jc w:val="both"/>
        <w:rPr>
          <w:rFonts w:ascii="Times New Roman" w:hAnsi="Times New Roman"/>
          <w:color w:val="000000" w:themeColor="text1"/>
        </w:rPr>
      </w:pPr>
      <w:r>
        <w:rPr>
          <w:rStyle w:val="4"/>
          <w:rFonts w:ascii="Times New Roman" w:hAnsi="Times New Roman"/>
          <w:color w:val="000000" w:themeColor="text1"/>
          <w:sz w:val="23"/>
          <w:szCs w:val="23"/>
        </w:rPr>
        <w:tab/>
      </w:r>
      <w:r>
        <w:rPr>
          <w:rStyle w:val="4"/>
          <w:rFonts w:ascii="Times New Roman" w:hAnsi="Times New Roman"/>
          <w:color w:val="000000" w:themeColor="text1"/>
          <w:sz w:val="23"/>
          <w:szCs w:val="23"/>
        </w:rPr>
        <w:tab/>
        <w:t xml:space="preserve">9. </w:t>
      </w:r>
      <w:r>
        <w:rPr>
          <w:rStyle w:val="6"/>
          <w:rFonts w:ascii="Times New Roman" w:eastAsia="Times New Roman" w:hAnsi="Times New Roman"/>
          <w:color w:val="000000" w:themeColor="text1"/>
          <w:sz w:val="23"/>
          <w:szCs w:val="23"/>
        </w:rPr>
        <w:t xml:space="preserve">По данным Годового отчета по Администрации поселения формы  «Сведения о дебиторской и кредиторской задолженности» (форма №0503169) </w:t>
      </w:r>
      <w:r>
        <w:rPr>
          <w:rStyle w:val="4"/>
          <w:rFonts w:ascii="Times New Roman" w:eastAsia="Times New Roman" w:hAnsi="Times New Roman"/>
          <w:color w:val="000000" w:themeColor="text1"/>
          <w:sz w:val="23"/>
          <w:szCs w:val="23"/>
        </w:rPr>
        <w:t>по состоянию на 01.01.2025г. дебиторская задо</w:t>
      </w:r>
      <w:r>
        <w:rPr>
          <w:rStyle w:val="4"/>
          <w:rFonts w:ascii="Times New Roman" w:eastAsia="Times New Roman" w:hAnsi="Times New Roman"/>
          <w:color w:val="000000" w:themeColor="text1"/>
          <w:sz w:val="23"/>
          <w:szCs w:val="23"/>
        </w:rPr>
        <w:t>л</w:t>
      </w:r>
      <w:r>
        <w:rPr>
          <w:rStyle w:val="4"/>
          <w:rFonts w:ascii="Times New Roman" w:eastAsia="Times New Roman" w:hAnsi="Times New Roman"/>
          <w:color w:val="000000" w:themeColor="text1"/>
          <w:sz w:val="23"/>
          <w:szCs w:val="23"/>
        </w:rPr>
        <w:t xml:space="preserve">женность  составила 0,31 тыс. руб., </w:t>
      </w:r>
      <w:r>
        <w:rPr>
          <w:rStyle w:val="6"/>
          <w:rFonts w:ascii="Times New Roman" w:eastAsia="Times New Roman" w:hAnsi="Times New Roman"/>
          <w:color w:val="000000" w:themeColor="text1"/>
          <w:sz w:val="23"/>
          <w:szCs w:val="23"/>
        </w:rPr>
        <w:t xml:space="preserve">кредиторская задолженность  </w:t>
      </w:r>
      <w:r>
        <w:rPr>
          <w:rFonts w:ascii="Times New Roman" w:hAnsi="Times New Roman"/>
          <w:color w:val="000000" w:themeColor="text1"/>
          <w:sz w:val="23"/>
          <w:szCs w:val="23"/>
        </w:rPr>
        <w:t>составила 141,84 тыс. руб., проср</w:t>
      </w:r>
      <w:r>
        <w:rPr>
          <w:rFonts w:ascii="Times New Roman" w:hAnsi="Times New Roman"/>
          <w:color w:val="000000" w:themeColor="text1"/>
          <w:sz w:val="23"/>
          <w:szCs w:val="23"/>
        </w:rPr>
        <w:t>о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ченной дебиторской и кредиторской задолженности на 01.01.2024г. и на 01.01.2025г. не числится.  </w:t>
      </w:r>
    </w:p>
    <w:p w:rsidR="008D0F59" w:rsidRDefault="00043FAC">
      <w:pPr>
        <w:pStyle w:val="26"/>
        <w:tabs>
          <w:tab w:val="left" w:pos="142"/>
          <w:tab w:val="left" w:pos="567"/>
          <w:tab w:val="left" w:pos="709"/>
        </w:tabs>
        <w:spacing w:line="240" w:lineRule="auto"/>
        <w:ind w:left="0"/>
        <w:jc w:val="both"/>
        <w:rPr>
          <w:rStyle w:val="6"/>
          <w:rFonts w:ascii="Times New Roman" w:eastAsia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ab/>
      </w:r>
      <w:r>
        <w:rPr>
          <w:rFonts w:ascii="Times New Roman" w:hAnsi="Times New Roman"/>
          <w:color w:val="000000" w:themeColor="text1"/>
          <w:sz w:val="23"/>
          <w:szCs w:val="23"/>
        </w:rPr>
        <w:tab/>
      </w:r>
      <w:r>
        <w:rPr>
          <w:rStyle w:val="6"/>
          <w:rFonts w:ascii="Times New Roman" w:eastAsia="Times New Roman" w:hAnsi="Times New Roman"/>
          <w:color w:val="000000" w:themeColor="text1"/>
          <w:sz w:val="23"/>
          <w:szCs w:val="23"/>
        </w:rPr>
        <w:t>По данным Годового отчета по Совету депутатов поселения формы «Сведения о дебиторской и кредиторской задолженности» (форма №0503169) на начало и конец отчетного периода дебиторская и кредиторская задолженность отсутствует.</w:t>
      </w:r>
    </w:p>
    <w:p w:rsidR="008D0F59" w:rsidRDefault="00043FAC" w:rsidP="00650FBA">
      <w:pPr>
        <w:tabs>
          <w:tab w:val="left" w:pos="0"/>
        </w:tabs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 xml:space="preserve"> 10. В соответствии со статьей 158 Бюджетного кодекса РФ и п.2 Приказа Минфина России №26н постановлением Администрации поселения от 09.06.2021г. №39 утвержден Порядок составления, утверждения и ведения бюджетных смет муниципальных казенных учреждений, финансируемых из бюджета Царевского сельского поселения.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К проверке представлены бюджетные сметы  главных распорядителей бюджетных средств – Администрации и Совета депутатов поселения - за 2024 финансовый год на начало и конец проверяемого периода, объем сре</w:t>
      </w:r>
      <w:proofErr w:type="gramStart"/>
      <w:r>
        <w:rPr>
          <w:color w:val="000000" w:themeColor="text1"/>
          <w:sz w:val="23"/>
          <w:szCs w:val="23"/>
        </w:rPr>
        <w:t>дств в пр</w:t>
      </w:r>
      <w:proofErr w:type="gramEnd"/>
      <w:r>
        <w:rPr>
          <w:color w:val="000000" w:themeColor="text1"/>
          <w:sz w:val="23"/>
          <w:szCs w:val="23"/>
        </w:rPr>
        <w:t>едставленных бюджетных сметах соответствует доведенным лимитам бюджетных обязательств на начало и конец 2024 года.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11. В соответствии со ст. 219.1. Бюджетного кодекса РФ представлен </w:t>
      </w:r>
      <w:hyperlink r:id="rId10">
        <w:r>
          <w:rPr>
            <w:color w:val="000000" w:themeColor="text1"/>
            <w:sz w:val="23"/>
            <w:szCs w:val="23"/>
          </w:rPr>
          <w:t>Порядок</w:t>
        </w:r>
      </w:hyperlink>
      <w:r>
        <w:rPr>
          <w:color w:val="000000" w:themeColor="text1"/>
          <w:sz w:val="23"/>
          <w:szCs w:val="23"/>
        </w:rPr>
        <w:t xml:space="preserve"> составления и ведения сводной бюджетной росписи бюджета сельского поселения, бюджетных росписей главных распорядителей средств бюджета сельского поселения, утвержденный приказом Финансового отдела Администрации Ленинского муниципального района Волгоградской области от 29.07.2020г. №60. 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Общий объем ассигнований бюджетных росписей главных распорядителей бюджетных средств на начало и конец отчетного периода соответствуют бюджетным назначениям утвержденным решениями Совета депутатов поселения от 08.12.2023г. №18/209 о бюджете поселения на 2024 год и от 27.12.2024г. №8/28 о внесении изменений в решение о бюджете на 2024 год.</w:t>
      </w:r>
    </w:p>
    <w:p w:rsidR="008D0F59" w:rsidRDefault="00043FAC">
      <w:pPr>
        <w:pStyle w:val="p5"/>
        <w:spacing w:beforeAutospacing="0" w:afterAutospacing="0"/>
        <w:ind w:firstLine="709"/>
        <w:jc w:val="both"/>
        <w:rPr>
          <w:rStyle w:val="s12"/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12. В соответствии с </w:t>
      </w:r>
      <w:r>
        <w:rPr>
          <w:rStyle w:val="s12"/>
          <w:color w:val="000000" w:themeColor="text1"/>
          <w:sz w:val="23"/>
          <w:szCs w:val="23"/>
        </w:rPr>
        <w:t>п.5 ст.87 Бюджетного кодекса РФ постановлением Администрации пос</w:t>
      </w:r>
      <w:r>
        <w:rPr>
          <w:rStyle w:val="s12"/>
          <w:color w:val="000000" w:themeColor="text1"/>
          <w:sz w:val="23"/>
          <w:szCs w:val="23"/>
        </w:rPr>
        <w:t>е</w:t>
      </w:r>
      <w:r>
        <w:rPr>
          <w:rStyle w:val="s12"/>
          <w:color w:val="000000" w:themeColor="text1"/>
          <w:sz w:val="23"/>
          <w:szCs w:val="23"/>
        </w:rPr>
        <w:t xml:space="preserve">ления от 11.08.2020г. №56 </w:t>
      </w:r>
      <w:r>
        <w:rPr>
          <w:color w:val="000000" w:themeColor="text1"/>
          <w:sz w:val="23"/>
          <w:szCs w:val="23"/>
        </w:rPr>
        <w:t xml:space="preserve">утвержден </w:t>
      </w:r>
      <w:r>
        <w:rPr>
          <w:rStyle w:val="s12"/>
          <w:color w:val="000000" w:themeColor="text1"/>
          <w:sz w:val="23"/>
          <w:szCs w:val="23"/>
        </w:rPr>
        <w:t xml:space="preserve">Порядок ведения реестра расходных обязательств </w:t>
      </w:r>
      <w:r>
        <w:rPr>
          <w:color w:val="000000" w:themeColor="text1"/>
          <w:sz w:val="23"/>
          <w:szCs w:val="23"/>
        </w:rPr>
        <w:t>Царевского сельского поселения Ленинского муниципального района.</w:t>
      </w:r>
    </w:p>
    <w:p w:rsidR="008D0F59" w:rsidRDefault="00043FAC">
      <w:pPr>
        <w:shd w:val="clear" w:color="auto" w:fill="FFFFFF"/>
        <w:jc w:val="both"/>
        <w:rPr>
          <w:color w:val="000000" w:themeColor="text1"/>
          <w:sz w:val="23"/>
          <w:szCs w:val="23"/>
        </w:rPr>
      </w:pPr>
      <w:r>
        <w:rPr>
          <w:rStyle w:val="s12"/>
          <w:color w:val="000000" w:themeColor="text1"/>
          <w:sz w:val="23"/>
          <w:szCs w:val="23"/>
        </w:rPr>
        <w:tab/>
      </w:r>
      <w:proofErr w:type="gramStart"/>
      <w:r>
        <w:rPr>
          <w:rStyle w:val="s12"/>
          <w:color w:val="000000" w:themeColor="text1"/>
          <w:sz w:val="23"/>
          <w:szCs w:val="23"/>
        </w:rPr>
        <w:t xml:space="preserve">Администрацией поселения к проверке представлен предварительный реестр расходных обязательств по состоянию на 01.09.2023г. в сумме 7821,64 тыс. руб., а также уточненные реестры расходных обязательств по состоянию на 01.01.2024г. в сумме 9194,99 тыс. руб. и на 31.12.2024г. в сумме 11897,53 тыс. руб., что соответствует </w:t>
      </w:r>
      <w:r>
        <w:rPr>
          <w:color w:val="000000" w:themeColor="text1"/>
          <w:sz w:val="23"/>
          <w:szCs w:val="23"/>
        </w:rPr>
        <w:t>бюджетным назначениям, утвержденным решениями Совета депутатов поселения от 08.12.2023г. №18/209 о бюджете</w:t>
      </w:r>
      <w:proofErr w:type="gramEnd"/>
      <w:r>
        <w:rPr>
          <w:color w:val="000000" w:themeColor="text1"/>
          <w:sz w:val="23"/>
          <w:szCs w:val="23"/>
        </w:rPr>
        <w:t xml:space="preserve"> поселения на 2024 год и от 27.12.2024г. №8/28 о внесении изменений в решение о бюджете на 2024 год.</w:t>
      </w:r>
    </w:p>
    <w:p w:rsidR="008D0F59" w:rsidRDefault="00043FAC">
      <w:pPr>
        <w:ind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13. Бюджетные назначения резервного фонда на 2023 год утверждены решением Совета депутатов поселения от 16.12.2022г. №18/155 о бюджете поселения на 2023 год в сумме 5,0 тыс. руб.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В 2024 году расходы за счет средств резервного фонда не производились в виду отсутствия чрезвычайных и стихийных ситуаций. </w:t>
      </w:r>
    </w:p>
    <w:p w:rsidR="008D0F59" w:rsidRDefault="00043FAC">
      <w:pPr>
        <w:pStyle w:val="af5"/>
        <w:tabs>
          <w:tab w:val="left" w:pos="709"/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ab/>
        <w:t>14. Согласно решению Совета депутатов поселения от 08.12.2023г. №18/209 о бюджете посел</w:t>
      </w:r>
      <w:r>
        <w:rPr>
          <w:rFonts w:ascii="Times New Roman" w:hAnsi="Times New Roman"/>
          <w:color w:val="000000" w:themeColor="text1"/>
          <w:sz w:val="23"/>
          <w:szCs w:val="23"/>
        </w:rPr>
        <w:t>е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ния на 2024 год бюджет сформирован без дефицита. </w:t>
      </w:r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proofErr w:type="gramStart"/>
      <w:r>
        <w:rPr>
          <w:color w:val="000000" w:themeColor="text1"/>
          <w:sz w:val="23"/>
          <w:szCs w:val="23"/>
        </w:rPr>
        <w:t>Решением Совета депутатов поселения от 29.03.2024г. №4/221 «О внесении изменений в решение Совета депутатов поселения от 08.12.2023г. №18/209 «О бюджете Царевского сельского поселения на 2024 год и плановый период 2025-2026 годов» дефицит бюджета утвержден в размере 1342,48 тыс. руб. или 34,78% к объему доходов без учета безвозмездных поступлений.</w:t>
      </w:r>
      <w:proofErr w:type="gramEnd"/>
    </w:p>
    <w:p w:rsidR="008D0F59" w:rsidRDefault="00043FAC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Статьей 3 данного решения утверждены источники внутреннего финансирования дефицита бюджета поселения, которыми являются: изменение остатков средств на счетах по учету средств бюджета поселения в течение соответствующего финансового года в сумме 1342,48 тыс. руб. </w:t>
      </w:r>
    </w:p>
    <w:p w:rsidR="008D0F59" w:rsidRDefault="00043FAC">
      <w:pPr>
        <w:ind w:firstLine="284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    </w:t>
      </w:r>
      <w:r>
        <w:rPr>
          <w:color w:val="000000" w:themeColor="text1"/>
          <w:sz w:val="23"/>
          <w:szCs w:val="23"/>
        </w:rPr>
        <w:tab/>
        <w:t>Размер дефицита не менялся до конца года. По итогам работы за 2024 год сложился профицит в сумме 225,06 тыс. руб.</w:t>
      </w:r>
      <w:r>
        <w:rPr>
          <w:color w:val="000000" w:themeColor="text1"/>
          <w:sz w:val="23"/>
          <w:szCs w:val="23"/>
        </w:rPr>
        <w:tab/>
      </w:r>
    </w:p>
    <w:p w:rsidR="008D0F59" w:rsidRDefault="00043FAC" w:rsidP="00650FBA">
      <w:pPr>
        <w:ind w:firstLine="284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15. Согласно данным Годового отчета формы 0503172 «Сведения о государственном (муниципальном) долге, предоставленных бюджетных кредитах» по счету  1 207  33 «</w:t>
      </w:r>
      <w:r>
        <w:rPr>
          <w:bCs/>
          <w:color w:val="000000" w:themeColor="text1"/>
          <w:sz w:val="23"/>
          <w:szCs w:val="23"/>
          <w:shd w:val="clear" w:color="auto" w:fill="FFFFFF"/>
        </w:rPr>
        <w:t>Расчёты с иными дебиторами по государственным (муниципальным) гарантиям»</w:t>
      </w:r>
      <w:r>
        <w:rPr>
          <w:color w:val="000000" w:themeColor="text1"/>
          <w:sz w:val="23"/>
          <w:szCs w:val="23"/>
        </w:rPr>
        <w:t xml:space="preserve"> остаток задолженности на начало и конец 2024 года составляет 350,00 тыс. руб. </w:t>
      </w:r>
    </w:p>
    <w:p w:rsidR="008D0F59" w:rsidRDefault="00043FAC">
      <w:pPr>
        <w:ind w:firstLine="709"/>
        <w:jc w:val="both"/>
        <w:rPr>
          <w:rStyle w:val="20"/>
          <w:color w:val="000000" w:themeColor="text1"/>
          <w:sz w:val="23"/>
          <w:szCs w:val="23"/>
        </w:rPr>
      </w:pPr>
      <w:r>
        <w:rPr>
          <w:rStyle w:val="20"/>
          <w:color w:val="000000" w:themeColor="text1"/>
          <w:sz w:val="23"/>
          <w:szCs w:val="23"/>
        </w:rPr>
        <w:t>На момент проведения внешней проверки МУП «Лотос» не исполнены обязательства по договору муниципальной гарантии, а именно не возмещены суммы Администрации поселения, уплаченные ПАО «</w:t>
      </w:r>
      <w:proofErr w:type="spellStart"/>
      <w:r>
        <w:rPr>
          <w:rStyle w:val="20"/>
          <w:color w:val="000000" w:themeColor="text1"/>
          <w:sz w:val="23"/>
          <w:szCs w:val="23"/>
        </w:rPr>
        <w:t>Волгограднергосбыт</w:t>
      </w:r>
      <w:proofErr w:type="spellEnd"/>
      <w:r>
        <w:rPr>
          <w:rStyle w:val="20"/>
          <w:color w:val="000000" w:themeColor="text1"/>
          <w:sz w:val="23"/>
          <w:szCs w:val="23"/>
        </w:rPr>
        <w:t>» в 2021году в размере 350,0 тыс. руб.</w:t>
      </w:r>
    </w:p>
    <w:p w:rsidR="008D0F59" w:rsidRDefault="00043FAC">
      <w:pPr>
        <w:pStyle w:val="25"/>
        <w:jc w:val="both"/>
        <w:rPr>
          <w:rStyle w:val="5"/>
          <w:color w:val="000000" w:themeColor="text1"/>
          <w:sz w:val="23"/>
          <w:szCs w:val="23"/>
        </w:rPr>
      </w:pPr>
      <w:r>
        <w:rPr>
          <w:rStyle w:val="4"/>
          <w:color w:val="000000" w:themeColor="text1"/>
          <w:sz w:val="23"/>
          <w:szCs w:val="23"/>
        </w:rPr>
        <w:lastRenderedPageBreak/>
        <w:tab/>
        <w:t>16. В</w:t>
      </w:r>
      <w:r>
        <w:rPr>
          <w:rStyle w:val="5"/>
          <w:color w:val="000000" w:themeColor="text1"/>
          <w:sz w:val="23"/>
          <w:szCs w:val="23"/>
        </w:rPr>
        <w:t xml:space="preserve"> 2024г. из бюджета поселения муниципальные гарантии не предоставлялись.</w:t>
      </w:r>
    </w:p>
    <w:p w:rsidR="008D0F59" w:rsidRDefault="00043FAC">
      <w:pPr>
        <w:ind w:firstLine="708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17. В соответствии </w:t>
      </w:r>
      <w:r>
        <w:rPr>
          <w:color w:val="000000" w:themeColor="text1"/>
          <w:sz w:val="23"/>
          <w:szCs w:val="23"/>
          <w:shd w:val="clear" w:color="auto" w:fill="FFFFFF"/>
        </w:rPr>
        <w:t>со ст.179 Бюджетного кодекса РФ п</w:t>
      </w:r>
      <w:r>
        <w:rPr>
          <w:color w:val="000000" w:themeColor="text1"/>
          <w:sz w:val="23"/>
          <w:szCs w:val="23"/>
        </w:rPr>
        <w:t xml:space="preserve">остановлением Администрации поселения от 15.06.2020г. №40 </w:t>
      </w:r>
      <w:r>
        <w:rPr>
          <w:color w:val="000000" w:themeColor="text1"/>
          <w:sz w:val="23"/>
          <w:szCs w:val="23"/>
          <w:shd w:val="clear" w:color="auto" w:fill="FFFFFF"/>
        </w:rPr>
        <w:t xml:space="preserve">утвержден Порядок </w:t>
      </w:r>
      <w:r>
        <w:rPr>
          <w:color w:val="000000" w:themeColor="text1"/>
          <w:sz w:val="23"/>
          <w:szCs w:val="23"/>
        </w:rPr>
        <w:t>разработки, реализации и оценки эффективности реализации муниципальных программ Царевского сельского поселения.</w:t>
      </w:r>
    </w:p>
    <w:p w:rsidR="008D0F59" w:rsidRDefault="00043FAC">
      <w:pPr>
        <w:tabs>
          <w:tab w:val="left" w:pos="709"/>
        </w:tabs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Всего в бюджете поселения в 2024 году на реализацию муниципальных программ  предусмотрено 6121,40 тыс. руб. или 51,45% от общих плановых расходов бюджета, фактически исполнено  4749,68  тыс. руб. или 45,46% от общих расходов бюджета, что на 6,84% ниже уровня 2023 года (в 2023 году 52,30% от общих расходов бюджета).</w:t>
      </w:r>
    </w:p>
    <w:p w:rsidR="008D0F59" w:rsidRDefault="00043FAC">
      <w:pPr>
        <w:shd w:val="clear" w:color="auto" w:fill="FFFFFF"/>
        <w:ind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Запланированные на 2024 год мероприятия по муниципальным программам в целом исполнены на 77,59% в сумме 4749,68 тыс. руб. Не исполнено бюджетных ассигнований на сумму 1371,72 тыс. руб.</w:t>
      </w:r>
    </w:p>
    <w:p w:rsidR="008D0F59" w:rsidRDefault="00043FAC">
      <w:pPr>
        <w:ind w:firstLine="709"/>
        <w:jc w:val="both"/>
        <w:rPr>
          <w:rStyle w:val="4"/>
          <w:b/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Объемы ассигнований</w:t>
      </w:r>
      <w:r>
        <w:rPr>
          <w:b/>
          <w:color w:val="000000" w:themeColor="text1"/>
          <w:sz w:val="23"/>
          <w:szCs w:val="23"/>
        </w:rPr>
        <w:t xml:space="preserve"> </w:t>
      </w:r>
      <w:r>
        <w:rPr>
          <w:color w:val="000000" w:themeColor="text1"/>
          <w:sz w:val="23"/>
          <w:szCs w:val="23"/>
        </w:rPr>
        <w:t>по муниципальным программам, отраженные в паспортах соответствуют объемам ассигнований, утвержденным решением Совета депутатов поселения от 27.12.2024г. №8/28 о внесении изменений в решение о бюджете поселения на 2024 год.</w:t>
      </w:r>
      <w:r>
        <w:rPr>
          <w:rStyle w:val="4"/>
          <w:b/>
          <w:color w:val="000000" w:themeColor="text1"/>
          <w:sz w:val="23"/>
          <w:szCs w:val="23"/>
        </w:rPr>
        <w:tab/>
      </w:r>
    </w:p>
    <w:p w:rsidR="008D0F59" w:rsidRDefault="00043FAC">
      <w:pPr>
        <w:widowControl w:val="0"/>
        <w:ind w:firstLine="709"/>
        <w:jc w:val="both"/>
        <w:rPr>
          <w:color w:val="000000" w:themeColor="text1"/>
          <w:sz w:val="23"/>
          <w:szCs w:val="23"/>
        </w:rPr>
      </w:pPr>
      <w:r>
        <w:rPr>
          <w:rStyle w:val="6"/>
          <w:color w:val="000000" w:themeColor="text1"/>
          <w:sz w:val="23"/>
          <w:szCs w:val="23"/>
        </w:rPr>
        <w:t xml:space="preserve">18. </w:t>
      </w:r>
      <w:r>
        <w:rPr>
          <w:color w:val="000000" w:themeColor="text1"/>
          <w:sz w:val="23"/>
          <w:szCs w:val="23"/>
        </w:rPr>
        <w:t>Всего в 2024 году по заключенным  Соглашениям о передаче части полномочий  предусмотрено перечисление межбюджетных трансфертов Ленинскому муниципальному району на сумму  58,71 тыс. руб., исполнение составило 58,71 тыс. руб. или 100% от плана.</w:t>
      </w:r>
    </w:p>
    <w:p w:rsidR="008D0F59" w:rsidRDefault="00043FAC">
      <w:pPr>
        <w:widowControl w:val="0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19. Всего в 2024 году по заключенным  Соглашениям о передаче части полномочий  предусмотрено перечисление межбюджетных трансфертов Ленинскому муниципальному району на сумму  58,71 тыс. руб., исполнение составило 58,71 тыс. руб. или 100% от плана.</w:t>
      </w:r>
    </w:p>
    <w:p w:rsidR="008D0F59" w:rsidRDefault="008D0F59">
      <w:pPr>
        <w:pStyle w:val="af5"/>
        <w:shd w:val="clear" w:color="auto" w:fill="FFFFFF"/>
        <w:tabs>
          <w:tab w:val="left" w:pos="852"/>
          <w:tab w:val="left" w:pos="996"/>
        </w:tabs>
        <w:spacing w:after="0" w:line="240" w:lineRule="auto"/>
        <w:ind w:left="0" w:right="-141" w:firstLine="708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8D0F59" w:rsidRDefault="008D0F59">
      <w:pPr>
        <w:ind w:right="-2"/>
        <w:jc w:val="both"/>
        <w:rPr>
          <w:color w:val="000000" w:themeColor="text1"/>
          <w:sz w:val="23"/>
          <w:szCs w:val="23"/>
        </w:rPr>
      </w:pPr>
    </w:p>
    <w:p w:rsidR="00650FBA" w:rsidRPr="00061733" w:rsidRDefault="00650FBA" w:rsidP="00650FBA">
      <w:pPr>
        <w:pStyle w:val="a0"/>
        <w:autoSpaceDE w:val="0"/>
        <w:spacing w:after="0"/>
        <w:ind w:firstLine="708"/>
        <w:jc w:val="both"/>
        <w:rPr>
          <w:b/>
          <w:szCs w:val="24"/>
        </w:rPr>
      </w:pPr>
      <w:r w:rsidRPr="00061733">
        <w:rPr>
          <w:rFonts w:eastAsia="Calibri"/>
          <w:b/>
          <w:szCs w:val="24"/>
          <w:lang w:eastAsia="en-US"/>
        </w:rPr>
        <w:t xml:space="preserve">По результату проверки </w:t>
      </w:r>
      <w:r w:rsidRPr="00061733">
        <w:rPr>
          <w:b/>
          <w:szCs w:val="24"/>
        </w:rPr>
        <w:t xml:space="preserve">Администрации </w:t>
      </w:r>
      <w:r>
        <w:rPr>
          <w:b/>
          <w:szCs w:val="24"/>
        </w:rPr>
        <w:t>Царевского</w:t>
      </w:r>
      <w:r w:rsidRPr="00061733">
        <w:rPr>
          <w:b/>
          <w:szCs w:val="24"/>
        </w:rPr>
        <w:t xml:space="preserve"> </w:t>
      </w:r>
      <w:bookmarkStart w:id="0" w:name="_GoBack"/>
      <w:bookmarkEnd w:id="0"/>
      <w:r w:rsidRPr="00061733">
        <w:rPr>
          <w:b/>
          <w:szCs w:val="24"/>
        </w:rPr>
        <w:t xml:space="preserve">сельского поселения </w:t>
      </w:r>
      <w:r>
        <w:rPr>
          <w:b/>
          <w:szCs w:val="24"/>
        </w:rPr>
        <w:t>даны</w:t>
      </w:r>
      <w:r w:rsidRPr="00061733">
        <w:rPr>
          <w:b/>
          <w:szCs w:val="24"/>
        </w:rPr>
        <w:t xml:space="preserve"> </w:t>
      </w:r>
      <w:r>
        <w:rPr>
          <w:b/>
          <w:szCs w:val="24"/>
        </w:rPr>
        <w:t>предложения по</w:t>
      </w:r>
      <w:r w:rsidRPr="00061733">
        <w:rPr>
          <w:b/>
          <w:szCs w:val="24"/>
        </w:rPr>
        <w:t xml:space="preserve"> устранени</w:t>
      </w:r>
      <w:r>
        <w:rPr>
          <w:b/>
          <w:szCs w:val="24"/>
        </w:rPr>
        <w:t>ю</w:t>
      </w:r>
      <w:r w:rsidRPr="00061733">
        <w:rPr>
          <w:b/>
          <w:szCs w:val="24"/>
        </w:rPr>
        <w:t xml:space="preserve"> установленных нарушений.</w:t>
      </w:r>
    </w:p>
    <w:p w:rsidR="00650FBA" w:rsidRPr="00061733" w:rsidRDefault="00650FBA" w:rsidP="00650FBA">
      <w:pPr>
        <w:tabs>
          <w:tab w:val="left" w:pos="709"/>
        </w:tabs>
        <w:jc w:val="both"/>
        <w:rPr>
          <w:szCs w:val="24"/>
        </w:rPr>
      </w:pPr>
    </w:p>
    <w:p w:rsidR="00650FBA" w:rsidRPr="00061733" w:rsidRDefault="00650FBA" w:rsidP="00650FBA">
      <w:pPr>
        <w:jc w:val="both"/>
        <w:rPr>
          <w:szCs w:val="24"/>
        </w:rPr>
      </w:pPr>
    </w:p>
    <w:p w:rsidR="00650FBA" w:rsidRPr="00061733" w:rsidRDefault="00650FBA" w:rsidP="00650FBA">
      <w:pPr>
        <w:jc w:val="both"/>
        <w:rPr>
          <w:szCs w:val="24"/>
        </w:rPr>
      </w:pPr>
    </w:p>
    <w:p w:rsidR="00650FBA" w:rsidRPr="00061733" w:rsidRDefault="00650FBA" w:rsidP="00650FBA">
      <w:pPr>
        <w:jc w:val="both"/>
        <w:rPr>
          <w:szCs w:val="24"/>
        </w:rPr>
      </w:pPr>
      <w:r w:rsidRPr="00061733">
        <w:rPr>
          <w:szCs w:val="24"/>
        </w:rPr>
        <w:t>Председатель</w:t>
      </w:r>
      <w:proofErr w:type="gramStart"/>
      <w:r w:rsidRPr="00061733">
        <w:rPr>
          <w:szCs w:val="24"/>
        </w:rPr>
        <w:t xml:space="preserve"> </w:t>
      </w:r>
      <w:proofErr w:type="spellStart"/>
      <w:r w:rsidRPr="00061733">
        <w:rPr>
          <w:szCs w:val="24"/>
        </w:rPr>
        <w:t>К</w:t>
      </w:r>
      <w:proofErr w:type="gramEnd"/>
      <w:r w:rsidRPr="00061733">
        <w:rPr>
          <w:szCs w:val="24"/>
        </w:rPr>
        <w:t>онтрольно</w:t>
      </w:r>
      <w:proofErr w:type="spellEnd"/>
      <w:r w:rsidRPr="00061733">
        <w:rPr>
          <w:szCs w:val="24"/>
        </w:rPr>
        <w:t xml:space="preserve"> – счетной палаты                                      </w:t>
      </w:r>
    </w:p>
    <w:p w:rsidR="00650FBA" w:rsidRPr="00061733" w:rsidRDefault="00650FBA" w:rsidP="00650FBA">
      <w:pPr>
        <w:jc w:val="both"/>
        <w:rPr>
          <w:szCs w:val="24"/>
        </w:rPr>
      </w:pPr>
      <w:r w:rsidRPr="00061733">
        <w:rPr>
          <w:szCs w:val="24"/>
        </w:rPr>
        <w:t xml:space="preserve">Ленинского муниципального района                                           </w:t>
      </w:r>
      <w:r>
        <w:rPr>
          <w:szCs w:val="24"/>
        </w:rPr>
        <w:t xml:space="preserve">  </w:t>
      </w:r>
      <w:r w:rsidRPr="00061733">
        <w:rPr>
          <w:szCs w:val="24"/>
        </w:rPr>
        <w:t xml:space="preserve">            </w:t>
      </w:r>
      <w:r>
        <w:rPr>
          <w:szCs w:val="24"/>
        </w:rPr>
        <w:t xml:space="preserve">  </w:t>
      </w:r>
      <w:r w:rsidRPr="00061733">
        <w:rPr>
          <w:szCs w:val="24"/>
        </w:rPr>
        <w:t xml:space="preserve">               Т.В. </w:t>
      </w:r>
      <w:proofErr w:type="spellStart"/>
      <w:r w:rsidRPr="00061733">
        <w:rPr>
          <w:szCs w:val="24"/>
        </w:rPr>
        <w:t>Мололкина</w:t>
      </w:r>
      <w:proofErr w:type="spellEnd"/>
    </w:p>
    <w:p w:rsidR="00650FBA" w:rsidRPr="00EB444B" w:rsidRDefault="00650FBA" w:rsidP="00650FBA">
      <w:pPr>
        <w:pStyle w:val="a0"/>
        <w:spacing w:after="0"/>
        <w:jc w:val="center"/>
        <w:rPr>
          <w:szCs w:val="24"/>
        </w:rPr>
      </w:pPr>
    </w:p>
    <w:p w:rsidR="008D0F59" w:rsidRDefault="008D0F59">
      <w:pPr>
        <w:pStyle w:val="19"/>
        <w:tabs>
          <w:tab w:val="left" w:pos="993"/>
        </w:tabs>
        <w:suppressAutoHyphens/>
        <w:jc w:val="both"/>
        <w:rPr>
          <w:sz w:val="23"/>
          <w:szCs w:val="23"/>
        </w:rPr>
      </w:pPr>
    </w:p>
    <w:p w:rsidR="008D0F59" w:rsidRDefault="008D0F59">
      <w:pPr>
        <w:pStyle w:val="a0"/>
        <w:spacing w:after="0"/>
        <w:jc w:val="center"/>
        <w:rPr>
          <w:sz w:val="28"/>
        </w:rPr>
      </w:pPr>
    </w:p>
    <w:sectPr w:rsidR="008D0F59">
      <w:headerReference w:type="even" r:id="rId11"/>
      <w:headerReference w:type="default" r:id="rId12"/>
      <w:footerReference w:type="default" r:id="rId13"/>
      <w:footerReference w:type="first" r:id="rId14"/>
      <w:pgSz w:w="11906" w:h="16838"/>
      <w:pgMar w:top="766" w:right="567" w:bottom="777" w:left="1134" w:header="709" w:footer="72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C9C" w:rsidRDefault="00CA4C9C">
      <w:r>
        <w:separator/>
      </w:r>
    </w:p>
  </w:endnote>
  <w:endnote w:type="continuationSeparator" w:id="0">
    <w:p w:rsidR="00CA4C9C" w:rsidRDefault="00CA4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7882608"/>
      <w:docPartObj>
        <w:docPartGallery w:val="Page Numbers (Bottom of Page)"/>
        <w:docPartUnique/>
      </w:docPartObj>
    </w:sdtPr>
    <w:sdtContent>
      <w:p w:rsidR="00043FAC" w:rsidRDefault="00043FAC">
        <w:pPr>
          <w:pStyle w:val="afc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50FBA">
          <w:rPr>
            <w:noProof/>
          </w:rPr>
          <w:t>4</w:t>
        </w:r>
        <w:r>
          <w:fldChar w:fldCharType="end"/>
        </w:r>
      </w:p>
    </w:sdtContent>
  </w:sdt>
  <w:p w:rsidR="00043FAC" w:rsidRDefault="00043FAC">
    <w:pPr>
      <w:pStyle w:val="af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FAC" w:rsidRDefault="00043FAC">
    <w:pPr>
      <w:pStyle w:val="afc"/>
      <w:jc w:val="center"/>
    </w:pPr>
  </w:p>
  <w:p w:rsidR="00043FAC" w:rsidRDefault="00043FA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C9C" w:rsidRDefault="00CA4C9C">
      <w:r>
        <w:separator/>
      </w:r>
    </w:p>
  </w:footnote>
  <w:footnote w:type="continuationSeparator" w:id="0">
    <w:p w:rsidR="00CA4C9C" w:rsidRDefault="00CA4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FAC" w:rsidRDefault="00043FAC">
    <w:pPr>
      <w:pStyle w:val="aff7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43FAC" w:rsidRDefault="00043FAC">
                          <w:pPr>
                            <w:pStyle w:val="aff7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</w:rPr>
                            <w:t>0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043FAC" w:rsidRDefault="00043FAC">
                    <w:pPr>
                      <w:pStyle w:val="aff7"/>
                      <w:rPr>
                        <w:rStyle w:val="a4"/>
                      </w:rPr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</w:rPr>
                      <w:t>0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FAC" w:rsidRDefault="00043FAC">
    <w:pPr>
      <w:pStyle w:val="af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2EFB"/>
    <w:multiLevelType w:val="multilevel"/>
    <w:tmpl w:val="39E0A52E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1">
    <w:nsid w:val="26042ADE"/>
    <w:multiLevelType w:val="multilevel"/>
    <w:tmpl w:val="6E7E5582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2">
    <w:nsid w:val="29EF66E5"/>
    <w:multiLevelType w:val="multilevel"/>
    <w:tmpl w:val="6E4CC468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nsid w:val="343C26D7"/>
    <w:multiLevelType w:val="multilevel"/>
    <w:tmpl w:val="85B28BC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CAD7BDC"/>
    <w:multiLevelType w:val="multilevel"/>
    <w:tmpl w:val="03A8A4EC"/>
    <w:lvl w:ilvl="0">
      <w:start w:val="1"/>
      <w:numFmt w:val="bullet"/>
      <w:lvlText w:val=""/>
      <w:lvlJc w:val="left"/>
      <w:pPr>
        <w:tabs>
          <w:tab w:val="num" w:pos="0"/>
        </w:tabs>
        <w:ind w:left="143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7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9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3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5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93" w:hanging="360"/>
      </w:pPr>
      <w:rPr>
        <w:rFonts w:ascii="Wingdings" w:hAnsi="Wingdings" w:cs="Wingdings" w:hint="default"/>
      </w:rPr>
    </w:lvl>
  </w:abstractNum>
  <w:abstractNum w:abstractNumId="5">
    <w:nsid w:val="40181621"/>
    <w:multiLevelType w:val="multilevel"/>
    <w:tmpl w:val="627EF7F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10D4BD9"/>
    <w:multiLevelType w:val="multilevel"/>
    <w:tmpl w:val="1F987C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412C6EBC"/>
    <w:multiLevelType w:val="multilevel"/>
    <w:tmpl w:val="04129A08"/>
    <w:lvl w:ilvl="0">
      <w:start w:val="1"/>
      <w:numFmt w:val="bullet"/>
      <w:lvlText w:val="·"/>
      <w:lvlJc w:val="left"/>
      <w:pPr>
        <w:tabs>
          <w:tab w:val="num" w:pos="0"/>
        </w:tabs>
        <w:ind w:left="720" w:hanging="354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54"/>
      </w:pPr>
      <w:rPr>
        <w:rFonts w:ascii="Symbol" w:hAnsi="Symbol" w:cs="Symbol" w:hint="default"/>
      </w:rPr>
    </w:lvl>
    <w:lvl w:ilvl="2">
      <w:start w:val="1"/>
      <w:numFmt w:val="bullet"/>
      <w:lvlText w:val="·"/>
      <w:lvlJc w:val="left"/>
      <w:pPr>
        <w:tabs>
          <w:tab w:val="num" w:pos="0"/>
        </w:tabs>
        <w:ind w:left="2160" w:hanging="354"/>
      </w:pPr>
      <w:rPr>
        <w:rFonts w:ascii="Symbol" w:hAnsi="Symbol" w:cs="Symbol" w:hint="default"/>
      </w:rPr>
    </w:lvl>
    <w:lvl w:ilvl="3">
      <w:start w:val="1"/>
      <w:numFmt w:val="bullet"/>
      <w:lvlText w:val="o"/>
      <w:lvlJc w:val="left"/>
      <w:pPr>
        <w:tabs>
          <w:tab w:val="num" w:pos="0"/>
        </w:tabs>
        <w:ind w:left="2880" w:hanging="354"/>
      </w:pPr>
      <w:rPr>
        <w:rFonts w:ascii="Symbol" w:hAnsi="Symbol" w:cs="Symbol" w:hint="default"/>
      </w:rPr>
    </w:lvl>
    <w:lvl w:ilvl="4">
      <w:start w:val="1"/>
      <w:numFmt w:val="bullet"/>
      <w:lvlText w:val="·"/>
      <w:lvlJc w:val="left"/>
      <w:pPr>
        <w:tabs>
          <w:tab w:val="num" w:pos="0"/>
        </w:tabs>
        <w:ind w:left="3600" w:hanging="354"/>
      </w:pPr>
      <w:rPr>
        <w:rFonts w:ascii="Symbol" w:hAnsi="Symbol" w:cs="Symbol" w:hint="default"/>
      </w:rPr>
    </w:lvl>
    <w:lvl w:ilvl="5">
      <w:start w:val="1"/>
      <w:numFmt w:val="bullet"/>
      <w:lvlText w:val="o"/>
      <w:lvlJc w:val="left"/>
      <w:pPr>
        <w:tabs>
          <w:tab w:val="num" w:pos="0"/>
        </w:tabs>
        <w:ind w:left="4320" w:hanging="354"/>
      </w:pPr>
      <w:rPr>
        <w:rFonts w:ascii="Symbol" w:hAnsi="Symbol" w:cs="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54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54"/>
      </w:pPr>
      <w:rPr>
        <w:rFonts w:ascii="Symbol" w:hAnsi="Symbol" w:cs="Symbol" w:hint="default"/>
      </w:rPr>
    </w:lvl>
    <w:lvl w:ilvl="8">
      <w:start w:val="1"/>
      <w:numFmt w:val="bullet"/>
      <w:lvlText w:val="·"/>
      <w:lvlJc w:val="left"/>
      <w:pPr>
        <w:tabs>
          <w:tab w:val="num" w:pos="0"/>
        </w:tabs>
        <w:ind w:left="6480" w:hanging="354"/>
      </w:pPr>
      <w:rPr>
        <w:rFonts w:ascii="Symbol" w:hAnsi="Symbol" w:cs="Symbol" w:hint="default"/>
      </w:rPr>
    </w:lvl>
  </w:abstractNum>
  <w:abstractNum w:abstractNumId="8">
    <w:nsid w:val="4BCF7C60"/>
    <w:multiLevelType w:val="multilevel"/>
    <w:tmpl w:val="8840766E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2" w:hanging="180"/>
      </w:pPr>
    </w:lvl>
  </w:abstractNum>
  <w:abstractNum w:abstractNumId="9">
    <w:nsid w:val="5CEE7017"/>
    <w:multiLevelType w:val="multilevel"/>
    <w:tmpl w:val="088ADD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FA332E9"/>
    <w:multiLevelType w:val="multilevel"/>
    <w:tmpl w:val="88D0FDCA"/>
    <w:lvl w:ilvl="0">
      <w:start w:val="1"/>
      <w:numFmt w:val="bullet"/>
      <w:lvlText w:val="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6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3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8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5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971" w:hanging="360"/>
      </w:pPr>
      <w:rPr>
        <w:rFonts w:ascii="Wingdings" w:hAnsi="Wingdings" w:cs="Wingdings" w:hint="default"/>
      </w:rPr>
    </w:lvl>
  </w:abstractNum>
  <w:abstractNum w:abstractNumId="11">
    <w:nsid w:val="60892718"/>
    <w:multiLevelType w:val="multilevel"/>
    <w:tmpl w:val="FA5C46AC"/>
    <w:lvl w:ilvl="0">
      <w:start w:val="5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2">
    <w:nsid w:val="6A5C1185"/>
    <w:multiLevelType w:val="multilevel"/>
    <w:tmpl w:val="BB9248F4"/>
    <w:lvl w:ilvl="0">
      <w:start w:val="1"/>
      <w:numFmt w:val="bullet"/>
      <w:lvlText w:val="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688" w:hanging="360"/>
      </w:pPr>
      <w:rPr>
        <w:rFonts w:ascii="Wingdings" w:hAnsi="Wingdings" w:cs="Wingdings" w:hint="default"/>
      </w:rPr>
    </w:lvl>
  </w:abstractNum>
  <w:abstractNum w:abstractNumId="13">
    <w:nsid w:val="70E9591E"/>
    <w:multiLevelType w:val="multilevel"/>
    <w:tmpl w:val="48AC422C"/>
    <w:lvl w:ilvl="0">
      <w:start w:val="10"/>
      <w:numFmt w:val="decimal"/>
      <w:lvlText w:val="%1."/>
      <w:lvlJc w:val="left"/>
      <w:pPr>
        <w:tabs>
          <w:tab w:val="num" w:pos="0"/>
        </w:tabs>
        <w:ind w:left="144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4">
    <w:nsid w:val="7F15300A"/>
    <w:multiLevelType w:val="multilevel"/>
    <w:tmpl w:val="6A689646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3"/>
  </w:num>
  <w:num w:numId="5">
    <w:abstractNumId w:val="14"/>
  </w:num>
  <w:num w:numId="6">
    <w:abstractNumId w:val="5"/>
  </w:num>
  <w:num w:numId="7">
    <w:abstractNumId w:val="2"/>
  </w:num>
  <w:num w:numId="8">
    <w:abstractNumId w:val="4"/>
  </w:num>
  <w:num w:numId="9">
    <w:abstractNumId w:val="7"/>
  </w:num>
  <w:num w:numId="10">
    <w:abstractNumId w:val="11"/>
  </w:num>
  <w:num w:numId="11">
    <w:abstractNumId w:val="10"/>
  </w:num>
  <w:num w:numId="12">
    <w:abstractNumId w:val="12"/>
  </w:num>
  <w:num w:numId="13">
    <w:abstractNumId w:val="1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0F59"/>
    <w:rsid w:val="00043FAC"/>
    <w:rsid w:val="00650FBA"/>
    <w:rsid w:val="008D0F59"/>
    <w:rsid w:val="00CA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CAD"/>
    <w:rPr>
      <w:sz w:val="24"/>
    </w:rPr>
  </w:style>
  <w:style w:type="paragraph" w:styleId="1">
    <w:name w:val="heading 1"/>
    <w:basedOn w:val="a"/>
    <w:next w:val="a"/>
    <w:link w:val="10"/>
    <w:qFormat/>
    <w:rsid w:val="00F74CAD"/>
    <w:pPr>
      <w:keepNext/>
      <w:tabs>
        <w:tab w:val="left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1"/>
    <w:next w:val="a0"/>
    <w:qFormat/>
    <w:rsid w:val="00F74CAD"/>
    <w:pPr>
      <w:tabs>
        <w:tab w:val="left" w:pos="0"/>
      </w:tabs>
      <w:outlineLvl w:val="1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Номер строки1"/>
    <w:basedOn w:val="a1"/>
    <w:semiHidden/>
    <w:qFormat/>
    <w:rsid w:val="00F74CAD"/>
  </w:style>
  <w:style w:type="character" w:customStyle="1" w:styleId="13">
    <w:name w:val="Гиперссылка1"/>
    <w:qFormat/>
    <w:rsid w:val="00F74CAD"/>
    <w:rPr>
      <w:color w:val="000080"/>
      <w:u w:val="single"/>
    </w:rPr>
  </w:style>
  <w:style w:type="character" w:customStyle="1" w:styleId="Absatz-Standardschriftart">
    <w:name w:val="Absatz-Standardschriftart"/>
    <w:qFormat/>
    <w:rsid w:val="00F74CAD"/>
  </w:style>
  <w:style w:type="character" w:customStyle="1" w:styleId="WW-Absatz-Standardschriftart">
    <w:name w:val="WW-Absatz-Standardschriftart"/>
    <w:qFormat/>
    <w:rsid w:val="00F74CAD"/>
  </w:style>
  <w:style w:type="character" w:customStyle="1" w:styleId="WW-Absatz-Standardschriftart1">
    <w:name w:val="WW-Absatz-Standardschriftart1"/>
    <w:qFormat/>
    <w:rsid w:val="00F74CAD"/>
  </w:style>
  <w:style w:type="character" w:customStyle="1" w:styleId="3">
    <w:name w:val="Основной шрифт абзаца3"/>
    <w:qFormat/>
    <w:rsid w:val="00F74CAD"/>
  </w:style>
  <w:style w:type="character" w:customStyle="1" w:styleId="WW-Absatz-Standardschriftart11">
    <w:name w:val="WW-Absatz-Standardschriftart11"/>
    <w:qFormat/>
    <w:rsid w:val="00F74CAD"/>
  </w:style>
  <w:style w:type="character" w:customStyle="1" w:styleId="WW-Absatz-Standardschriftart111">
    <w:name w:val="WW-Absatz-Standardschriftart111"/>
    <w:qFormat/>
    <w:rsid w:val="00F74CAD"/>
  </w:style>
  <w:style w:type="character" w:customStyle="1" w:styleId="WW-Absatz-Standardschriftart1111">
    <w:name w:val="WW-Absatz-Standardschriftart1111"/>
    <w:qFormat/>
    <w:rsid w:val="00F74CAD"/>
  </w:style>
  <w:style w:type="character" w:customStyle="1" w:styleId="WW-Absatz-Standardschriftart11111">
    <w:name w:val="WW-Absatz-Standardschriftart11111"/>
    <w:qFormat/>
    <w:rsid w:val="00F74CAD"/>
  </w:style>
  <w:style w:type="character" w:customStyle="1" w:styleId="WW-Absatz-Standardschriftart111111">
    <w:name w:val="WW-Absatz-Standardschriftart111111"/>
    <w:qFormat/>
    <w:rsid w:val="00F74CAD"/>
  </w:style>
  <w:style w:type="character" w:customStyle="1" w:styleId="WW-Absatz-Standardschriftart1111111">
    <w:name w:val="WW-Absatz-Standardschriftart1111111"/>
    <w:qFormat/>
    <w:rsid w:val="00F74CAD"/>
  </w:style>
  <w:style w:type="character" w:customStyle="1" w:styleId="WW-Absatz-Standardschriftart11111111">
    <w:name w:val="WW-Absatz-Standardschriftart11111111"/>
    <w:qFormat/>
    <w:rsid w:val="00F74CAD"/>
  </w:style>
  <w:style w:type="character" w:customStyle="1" w:styleId="WW-Absatz-Standardschriftart111111111">
    <w:name w:val="WW-Absatz-Standardschriftart111111111"/>
    <w:qFormat/>
    <w:rsid w:val="00F74CAD"/>
  </w:style>
  <w:style w:type="character" w:customStyle="1" w:styleId="WW-Absatz-Standardschriftart1111111111">
    <w:name w:val="WW-Absatz-Standardschriftart1111111111"/>
    <w:qFormat/>
    <w:rsid w:val="00F74CAD"/>
  </w:style>
  <w:style w:type="character" w:customStyle="1" w:styleId="WW-Absatz-Standardschriftart11111111111">
    <w:name w:val="WW-Absatz-Standardschriftart11111111111"/>
    <w:qFormat/>
    <w:rsid w:val="00F74CAD"/>
  </w:style>
  <w:style w:type="character" w:customStyle="1" w:styleId="WW-Absatz-Standardschriftart111111111111">
    <w:name w:val="WW-Absatz-Standardschriftart111111111111"/>
    <w:qFormat/>
    <w:rsid w:val="00F74CAD"/>
  </w:style>
  <w:style w:type="character" w:customStyle="1" w:styleId="WW-Absatz-Standardschriftart1111111111111">
    <w:name w:val="WW-Absatz-Standardschriftart1111111111111"/>
    <w:qFormat/>
    <w:rsid w:val="00F74CAD"/>
  </w:style>
  <w:style w:type="character" w:customStyle="1" w:styleId="WW-Absatz-Standardschriftart11111111111111">
    <w:name w:val="WW-Absatz-Standardschriftart11111111111111"/>
    <w:qFormat/>
    <w:rsid w:val="00F74CAD"/>
  </w:style>
  <w:style w:type="character" w:customStyle="1" w:styleId="WW-Absatz-Standardschriftart111111111111111">
    <w:name w:val="WW-Absatz-Standardschriftart111111111111111"/>
    <w:qFormat/>
    <w:rsid w:val="00F74CAD"/>
  </w:style>
  <w:style w:type="character" w:customStyle="1" w:styleId="WW-Absatz-Standardschriftart1111111111111111">
    <w:name w:val="WW-Absatz-Standardschriftart1111111111111111"/>
    <w:qFormat/>
    <w:rsid w:val="00F74CAD"/>
  </w:style>
  <w:style w:type="character" w:customStyle="1" w:styleId="WW-Absatz-Standardschriftart11111111111111111">
    <w:name w:val="WW-Absatz-Standardschriftart11111111111111111"/>
    <w:qFormat/>
    <w:rsid w:val="00F74CAD"/>
  </w:style>
  <w:style w:type="character" w:customStyle="1" w:styleId="WW-Absatz-Standardschriftart111111111111111111">
    <w:name w:val="WW-Absatz-Standardschriftart111111111111111111"/>
    <w:qFormat/>
    <w:rsid w:val="00F74CAD"/>
  </w:style>
  <w:style w:type="character" w:customStyle="1" w:styleId="WW-Absatz-Standardschriftart1111111111111111111">
    <w:name w:val="WW-Absatz-Standardschriftart1111111111111111111"/>
    <w:qFormat/>
    <w:rsid w:val="00F74CAD"/>
  </w:style>
  <w:style w:type="character" w:customStyle="1" w:styleId="WW-Absatz-Standardschriftart11111111111111111111">
    <w:name w:val="WW-Absatz-Standardschriftart11111111111111111111"/>
    <w:qFormat/>
    <w:rsid w:val="00F74CAD"/>
  </w:style>
  <w:style w:type="character" w:customStyle="1" w:styleId="WW-Absatz-Standardschriftart111111111111111111111">
    <w:name w:val="WW-Absatz-Standardschriftart111111111111111111111"/>
    <w:qFormat/>
    <w:rsid w:val="00F74CAD"/>
  </w:style>
  <w:style w:type="character" w:customStyle="1" w:styleId="WW-Absatz-Standardschriftart1111111111111111111111">
    <w:name w:val="WW-Absatz-Standardschriftart1111111111111111111111"/>
    <w:qFormat/>
    <w:rsid w:val="00F74CAD"/>
  </w:style>
  <w:style w:type="character" w:customStyle="1" w:styleId="WW-Absatz-Standardschriftart11111111111111111111111">
    <w:name w:val="WW-Absatz-Standardschriftart11111111111111111111111"/>
    <w:qFormat/>
    <w:rsid w:val="00F74CAD"/>
  </w:style>
  <w:style w:type="character" w:customStyle="1" w:styleId="WW-Absatz-Standardschriftart111111111111111111111111">
    <w:name w:val="WW-Absatz-Standardschriftart111111111111111111111111"/>
    <w:qFormat/>
    <w:rsid w:val="00F74CAD"/>
  </w:style>
  <w:style w:type="character" w:customStyle="1" w:styleId="WW-Absatz-Standardschriftart1111111111111111111111111">
    <w:name w:val="WW-Absatz-Standardschriftart1111111111111111111111111"/>
    <w:qFormat/>
    <w:rsid w:val="00F74CAD"/>
  </w:style>
  <w:style w:type="character" w:customStyle="1" w:styleId="WW-Absatz-Standardschriftart11111111111111111111111111">
    <w:name w:val="WW-Absatz-Standardschriftart11111111111111111111111111"/>
    <w:qFormat/>
    <w:rsid w:val="00F74CAD"/>
  </w:style>
  <w:style w:type="character" w:customStyle="1" w:styleId="WW-Absatz-Standardschriftart111111111111111111111111111">
    <w:name w:val="WW-Absatz-Standardschriftart111111111111111111111111111"/>
    <w:qFormat/>
    <w:rsid w:val="00F74CAD"/>
  </w:style>
  <w:style w:type="character" w:customStyle="1" w:styleId="WW-Absatz-Standardschriftart1111111111111111111111111111">
    <w:name w:val="WW-Absatz-Standardschriftart1111111111111111111111111111"/>
    <w:qFormat/>
    <w:rsid w:val="00F74CAD"/>
  </w:style>
  <w:style w:type="character" w:customStyle="1" w:styleId="WW8Num2z0">
    <w:name w:val="WW8Num2z0"/>
    <w:qFormat/>
    <w:rsid w:val="00F74CAD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qFormat/>
    <w:rsid w:val="00F74CAD"/>
  </w:style>
  <w:style w:type="character" w:customStyle="1" w:styleId="WW-Absatz-Standardschriftart111111111111111111111111111111">
    <w:name w:val="WW-Absatz-Standardschriftart111111111111111111111111111111"/>
    <w:qFormat/>
    <w:rsid w:val="00F74CAD"/>
  </w:style>
  <w:style w:type="character" w:customStyle="1" w:styleId="WW-Absatz-Standardschriftart1111111111111111111111111111111">
    <w:name w:val="WW-Absatz-Standardschriftart1111111111111111111111111111111"/>
    <w:qFormat/>
    <w:rsid w:val="00F74CAD"/>
  </w:style>
  <w:style w:type="character" w:customStyle="1" w:styleId="WW-Absatz-Standardschriftart11111111111111111111111111111111">
    <w:name w:val="WW-Absatz-Standardschriftart11111111111111111111111111111111"/>
    <w:qFormat/>
    <w:rsid w:val="00F74CAD"/>
  </w:style>
  <w:style w:type="character" w:customStyle="1" w:styleId="WW-Absatz-Standardschriftart111111111111111111111111111111111">
    <w:name w:val="WW-Absatz-Standardschriftart111111111111111111111111111111111"/>
    <w:qFormat/>
    <w:rsid w:val="00F74CAD"/>
  </w:style>
  <w:style w:type="character" w:customStyle="1" w:styleId="WW-Absatz-Standardschriftart1111111111111111111111111111111111">
    <w:name w:val="WW-Absatz-Standardschriftart1111111111111111111111111111111111"/>
    <w:qFormat/>
    <w:rsid w:val="00F74CAD"/>
  </w:style>
  <w:style w:type="character" w:customStyle="1" w:styleId="WW-Absatz-Standardschriftart11111111111111111111111111111111111">
    <w:name w:val="WW-Absatz-Standardschriftart11111111111111111111111111111111111"/>
    <w:qFormat/>
    <w:rsid w:val="00F74CAD"/>
  </w:style>
  <w:style w:type="character" w:customStyle="1" w:styleId="WW-Absatz-Standardschriftart111111111111111111111111111111111111">
    <w:name w:val="WW-Absatz-Standardschriftart111111111111111111111111111111111111"/>
    <w:qFormat/>
    <w:rsid w:val="00F74CAD"/>
  </w:style>
  <w:style w:type="character" w:customStyle="1" w:styleId="WW8Num1z0">
    <w:name w:val="WW8Num1z0"/>
    <w:qFormat/>
    <w:rsid w:val="00F74CAD"/>
    <w:rPr>
      <w:rFonts w:ascii="Symbol" w:hAnsi="Symbol"/>
    </w:rPr>
  </w:style>
  <w:style w:type="character" w:customStyle="1" w:styleId="20">
    <w:name w:val="Основной шрифт абзаца2"/>
    <w:qFormat/>
    <w:rsid w:val="00F74CAD"/>
  </w:style>
  <w:style w:type="character" w:customStyle="1" w:styleId="WW8Num3z0">
    <w:name w:val="WW8Num3z0"/>
    <w:qFormat/>
    <w:rsid w:val="00F74CAD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qFormat/>
    <w:rsid w:val="00F74CAD"/>
  </w:style>
  <w:style w:type="character" w:customStyle="1" w:styleId="WW-Absatz-Standardschriftart11111111111111111111111111111111111111">
    <w:name w:val="WW-Absatz-Standardschriftart11111111111111111111111111111111111111"/>
    <w:qFormat/>
    <w:rsid w:val="00F74CAD"/>
  </w:style>
  <w:style w:type="character" w:customStyle="1" w:styleId="WW-Absatz-Standardschriftart111111111111111111111111111111111111111">
    <w:name w:val="WW-Absatz-Standardschriftart111111111111111111111111111111111111111"/>
    <w:qFormat/>
    <w:rsid w:val="00F74CAD"/>
  </w:style>
  <w:style w:type="character" w:customStyle="1" w:styleId="WW8Num2z1">
    <w:name w:val="WW8Num2z1"/>
    <w:qFormat/>
    <w:rsid w:val="00F74CAD"/>
    <w:rPr>
      <w:rFonts w:ascii="Courier New" w:hAnsi="Courier New"/>
    </w:rPr>
  </w:style>
  <w:style w:type="character" w:customStyle="1" w:styleId="WW8Num2z2">
    <w:name w:val="WW8Num2z2"/>
    <w:qFormat/>
    <w:rsid w:val="00F74CAD"/>
    <w:rPr>
      <w:rFonts w:ascii="Wingdings" w:hAnsi="Wingdings"/>
    </w:rPr>
  </w:style>
  <w:style w:type="character" w:customStyle="1" w:styleId="WW8Num3z1">
    <w:name w:val="WW8Num3z1"/>
    <w:qFormat/>
    <w:rsid w:val="00F74CAD"/>
    <w:rPr>
      <w:rFonts w:ascii="Courier New" w:hAnsi="Courier New"/>
    </w:rPr>
  </w:style>
  <w:style w:type="character" w:customStyle="1" w:styleId="WW8Num3z2">
    <w:name w:val="WW8Num3z2"/>
    <w:qFormat/>
    <w:rsid w:val="00F74CAD"/>
    <w:rPr>
      <w:rFonts w:ascii="Wingdings" w:hAnsi="Wingdings"/>
    </w:rPr>
  </w:style>
  <w:style w:type="character" w:customStyle="1" w:styleId="WW8Num6z0">
    <w:name w:val="WW8Num6z0"/>
    <w:qFormat/>
    <w:rsid w:val="00F74CAD"/>
    <w:rPr>
      <w:rFonts w:ascii="Symbol" w:hAnsi="Symbol"/>
    </w:rPr>
  </w:style>
  <w:style w:type="character" w:customStyle="1" w:styleId="WW8Num6z1">
    <w:name w:val="WW8Num6z1"/>
    <w:qFormat/>
    <w:rsid w:val="00F74CAD"/>
    <w:rPr>
      <w:rFonts w:ascii="Courier New" w:hAnsi="Courier New"/>
    </w:rPr>
  </w:style>
  <w:style w:type="character" w:customStyle="1" w:styleId="WW8Num6z2">
    <w:name w:val="WW8Num6z2"/>
    <w:qFormat/>
    <w:rsid w:val="00F74CAD"/>
    <w:rPr>
      <w:rFonts w:ascii="Wingdings" w:hAnsi="Wingdings"/>
    </w:rPr>
  </w:style>
  <w:style w:type="character" w:customStyle="1" w:styleId="WW8Num7z0">
    <w:name w:val="WW8Num7z0"/>
    <w:qFormat/>
    <w:rsid w:val="00F74CAD"/>
    <w:rPr>
      <w:rFonts w:ascii="Symbol" w:hAnsi="Symbol"/>
    </w:rPr>
  </w:style>
  <w:style w:type="character" w:customStyle="1" w:styleId="WW8Num7z1">
    <w:name w:val="WW8Num7z1"/>
    <w:qFormat/>
    <w:rsid w:val="00F74CAD"/>
    <w:rPr>
      <w:rFonts w:ascii="Courier New" w:hAnsi="Courier New"/>
    </w:rPr>
  </w:style>
  <w:style w:type="character" w:customStyle="1" w:styleId="WW8Num7z2">
    <w:name w:val="WW8Num7z2"/>
    <w:qFormat/>
    <w:rsid w:val="00F74CAD"/>
    <w:rPr>
      <w:rFonts w:ascii="Wingdings" w:hAnsi="Wingdings"/>
    </w:rPr>
  </w:style>
  <w:style w:type="character" w:customStyle="1" w:styleId="WW8Num8z0">
    <w:name w:val="WW8Num8z0"/>
    <w:qFormat/>
    <w:rsid w:val="00F74CAD"/>
    <w:rPr>
      <w:rFonts w:ascii="Symbol" w:hAnsi="Symbol"/>
    </w:rPr>
  </w:style>
  <w:style w:type="character" w:customStyle="1" w:styleId="WW8Num8z1">
    <w:name w:val="WW8Num8z1"/>
    <w:qFormat/>
    <w:rsid w:val="00F74CAD"/>
    <w:rPr>
      <w:rFonts w:ascii="Courier New" w:hAnsi="Courier New"/>
    </w:rPr>
  </w:style>
  <w:style w:type="character" w:customStyle="1" w:styleId="WW8Num8z2">
    <w:name w:val="WW8Num8z2"/>
    <w:qFormat/>
    <w:rsid w:val="00F74CAD"/>
    <w:rPr>
      <w:rFonts w:ascii="Wingdings" w:hAnsi="Wingdings"/>
    </w:rPr>
  </w:style>
  <w:style w:type="character" w:customStyle="1" w:styleId="WW8Num9z0">
    <w:name w:val="WW8Num9z0"/>
    <w:qFormat/>
    <w:rsid w:val="00F74CAD"/>
    <w:rPr>
      <w:rFonts w:ascii="Symbol" w:hAnsi="Symbol"/>
    </w:rPr>
  </w:style>
  <w:style w:type="character" w:customStyle="1" w:styleId="WW8Num9z1">
    <w:name w:val="WW8Num9z1"/>
    <w:qFormat/>
    <w:rsid w:val="00F74CAD"/>
    <w:rPr>
      <w:rFonts w:ascii="Courier New" w:hAnsi="Courier New"/>
    </w:rPr>
  </w:style>
  <w:style w:type="character" w:customStyle="1" w:styleId="WW8Num9z2">
    <w:name w:val="WW8Num9z2"/>
    <w:qFormat/>
    <w:rsid w:val="00F74CAD"/>
    <w:rPr>
      <w:rFonts w:ascii="Wingdings" w:hAnsi="Wingdings"/>
    </w:rPr>
  </w:style>
  <w:style w:type="character" w:customStyle="1" w:styleId="WW8Num10z0">
    <w:name w:val="WW8Num10z0"/>
    <w:qFormat/>
    <w:rsid w:val="00F74CAD"/>
    <w:rPr>
      <w:rFonts w:ascii="Symbol" w:hAnsi="Symbol"/>
    </w:rPr>
  </w:style>
  <w:style w:type="character" w:customStyle="1" w:styleId="WW8Num10z1">
    <w:name w:val="WW8Num10z1"/>
    <w:qFormat/>
    <w:rsid w:val="00F74CAD"/>
    <w:rPr>
      <w:rFonts w:ascii="Courier New" w:hAnsi="Courier New"/>
    </w:rPr>
  </w:style>
  <w:style w:type="character" w:customStyle="1" w:styleId="WW8Num10z2">
    <w:name w:val="WW8Num10z2"/>
    <w:qFormat/>
    <w:rsid w:val="00F74CAD"/>
    <w:rPr>
      <w:rFonts w:ascii="Wingdings" w:hAnsi="Wingdings"/>
    </w:rPr>
  </w:style>
  <w:style w:type="character" w:customStyle="1" w:styleId="WW8Num11z0">
    <w:name w:val="WW8Num11z0"/>
    <w:qFormat/>
    <w:rsid w:val="00F74CAD"/>
    <w:rPr>
      <w:rFonts w:ascii="Symbol" w:hAnsi="Symbol"/>
      <w:color w:val="auto"/>
    </w:rPr>
  </w:style>
  <w:style w:type="character" w:customStyle="1" w:styleId="WW8Num11z1">
    <w:name w:val="WW8Num11z1"/>
    <w:qFormat/>
    <w:rsid w:val="00F74CAD"/>
    <w:rPr>
      <w:rFonts w:ascii="Courier New" w:hAnsi="Courier New"/>
    </w:rPr>
  </w:style>
  <w:style w:type="character" w:customStyle="1" w:styleId="WW8Num11z2">
    <w:name w:val="WW8Num11z2"/>
    <w:qFormat/>
    <w:rsid w:val="00F74CAD"/>
    <w:rPr>
      <w:rFonts w:ascii="Wingdings" w:hAnsi="Wingdings"/>
    </w:rPr>
  </w:style>
  <w:style w:type="character" w:customStyle="1" w:styleId="WW8Num11z3">
    <w:name w:val="WW8Num11z3"/>
    <w:qFormat/>
    <w:rsid w:val="00F74CAD"/>
    <w:rPr>
      <w:rFonts w:ascii="Symbol" w:hAnsi="Symbol"/>
    </w:rPr>
  </w:style>
  <w:style w:type="character" w:customStyle="1" w:styleId="WW8Num12z0">
    <w:name w:val="WW8Num12z0"/>
    <w:qFormat/>
    <w:rsid w:val="00F74CAD"/>
    <w:rPr>
      <w:rFonts w:ascii="Symbol" w:hAnsi="Symbol"/>
    </w:rPr>
  </w:style>
  <w:style w:type="character" w:customStyle="1" w:styleId="WW8Num12z1">
    <w:name w:val="WW8Num12z1"/>
    <w:qFormat/>
    <w:rsid w:val="00F74CAD"/>
    <w:rPr>
      <w:rFonts w:ascii="Courier New" w:hAnsi="Courier New"/>
    </w:rPr>
  </w:style>
  <w:style w:type="character" w:customStyle="1" w:styleId="WW8Num12z2">
    <w:name w:val="WW8Num12z2"/>
    <w:qFormat/>
    <w:rsid w:val="00F74CAD"/>
    <w:rPr>
      <w:rFonts w:ascii="Wingdings" w:hAnsi="Wingdings"/>
    </w:rPr>
  </w:style>
  <w:style w:type="character" w:customStyle="1" w:styleId="WW8Num13z0">
    <w:name w:val="WW8Num13z0"/>
    <w:qFormat/>
    <w:rsid w:val="00F74CAD"/>
    <w:rPr>
      <w:rFonts w:ascii="Symbol" w:hAnsi="Symbol"/>
    </w:rPr>
  </w:style>
  <w:style w:type="character" w:customStyle="1" w:styleId="WW8Num13z1">
    <w:name w:val="WW8Num13z1"/>
    <w:qFormat/>
    <w:rsid w:val="00F74CAD"/>
    <w:rPr>
      <w:rFonts w:ascii="Courier New" w:hAnsi="Courier New"/>
    </w:rPr>
  </w:style>
  <w:style w:type="character" w:customStyle="1" w:styleId="WW8Num13z2">
    <w:name w:val="WW8Num13z2"/>
    <w:qFormat/>
    <w:rsid w:val="00F74CAD"/>
    <w:rPr>
      <w:rFonts w:ascii="Wingdings" w:hAnsi="Wingdings"/>
    </w:rPr>
  </w:style>
  <w:style w:type="character" w:customStyle="1" w:styleId="WW8Num15z0">
    <w:name w:val="WW8Num15z0"/>
    <w:qFormat/>
    <w:rsid w:val="00F74CAD"/>
    <w:rPr>
      <w:rFonts w:ascii="Symbol" w:hAnsi="Symbol"/>
    </w:rPr>
  </w:style>
  <w:style w:type="character" w:customStyle="1" w:styleId="WW8Num15z1">
    <w:name w:val="WW8Num15z1"/>
    <w:qFormat/>
    <w:rsid w:val="00F74CAD"/>
    <w:rPr>
      <w:rFonts w:ascii="Courier New" w:hAnsi="Courier New"/>
    </w:rPr>
  </w:style>
  <w:style w:type="character" w:customStyle="1" w:styleId="WW8Num15z2">
    <w:name w:val="WW8Num15z2"/>
    <w:qFormat/>
    <w:rsid w:val="00F74CAD"/>
    <w:rPr>
      <w:rFonts w:ascii="Wingdings" w:hAnsi="Wingdings"/>
    </w:rPr>
  </w:style>
  <w:style w:type="character" w:customStyle="1" w:styleId="WW8Num16z0">
    <w:name w:val="WW8Num16z0"/>
    <w:qFormat/>
    <w:rsid w:val="00F74CAD"/>
    <w:rPr>
      <w:rFonts w:ascii="Symbol" w:hAnsi="Symbol"/>
    </w:rPr>
  </w:style>
  <w:style w:type="character" w:customStyle="1" w:styleId="WW8Num16z2">
    <w:name w:val="WW8Num16z2"/>
    <w:qFormat/>
    <w:rsid w:val="00F74CAD"/>
    <w:rPr>
      <w:rFonts w:ascii="Wingdings" w:hAnsi="Wingdings"/>
    </w:rPr>
  </w:style>
  <w:style w:type="character" w:customStyle="1" w:styleId="WW8Num16z4">
    <w:name w:val="WW8Num16z4"/>
    <w:qFormat/>
    <w:rsid w:val="00F74CAD"/>
    <w:rPr>
      <w:rFonts w:ascii="Courier New" w:hAnsi="Courier New"/>
    </w:rPr>
  </w:style>
  <w:style w:type="character" w:customStyle="1" w:styleId="WW8Num17z0">
    <w:name w:val="WW8Num17z0"/>
    <w:qFormat/>
    <w:rsid w:val="00F74CAD"/>
    <w:rPr>
      <w:rFonts w:ascii="Symbol" w:hAnsi="Symbol"/>
    </w:rPr>
  </w:style>
  <w:style w:type="character" w:customStyle="1" w:styleId="WW8Num17z1">
    <w:name w:val="WW8Num17z1"/>
    <w:qFormat/>
    <w:rsid w:val="00F74CAD"/>
    <w:rPr>
      <w:rFonts w:ascii="Courier New" w:hAnsi="Courier New"/>
    </w:rPr>
  </w:style>
  <w:style w:type="character" w:customStyle="1" w:styleId="WW8Num17z2">
    <w:name w:val="WW8Num17z2"/>
    <w:qFormat/>
    <w:rsid w:val="00F74CAD"/>
    <w:rPr>
      <w:rFonts w:ascii="Wingdings" w:hAnsi="Wingdings"/>
    </w:rPr>
  </w:style>
  <w:style w:type="character" w:customStyle="1" w:styleId="WW8Num18z0">
    <w:name w:val="WW8Num18z0"/>
    <w:qFormat/>
    <w:rsid w:val="00F74CAD"/>
    <w:rPr>
      <w:rFonts w:ascii="Symbol" w:hAnsi="Symbol"/>
    </w:rPr>
  </w:style>
  <w:style w:type="character" w:customStyle="1" w:styleId="WW8Num18z1">
    <w:name w:val="WW8Num18z1"/>
    <w:qFormat/>
    <w:rsid w:val="00F74CAD"/>
    <w:rPr>
      <w:rFonts w:ascii="Courier New" w:hAnsi="Courier New"/>
    </w:rPr>
  </w:style>
  <w:style w:type="character" w:customStyle="1" w:styleId="WW8Num18z2">
    <w:name w:val="WW8Num18z2"/>
    <w:qFormat/>
    <w:rsid w:val="00F74CAD"/>
    <w:rPr>
      <w:rFonts w:ascii="Wingdings" w:hAnsi="Wingdings"/>
    </w:rPr>
  </w:style>
  <w:style w:type="character" w:customStyle="1" w:styleId="WW8Num19z0">
    <w:name w:val="WW8Num19z0"/>
    <w:qFormat/>
    <w:rsid w:val="00F74CAD"/>
    <w:rPr>
      <w:rFonts w:ascii="Symbol" w:hAnsi="Symbol"/>
    </w:rPr>
  </w:style>
  <w:style w:type="character" w:customStyle="1" w:styleId="WW8Num19z1">
    <w:name w:val="WW8Num19z1"/>
    <w:qFormat/>
    <w:rsid w:val="00F74CAD"/>
    <w:rPr>
      <w:rFonts w:ascii="Courier New" w:hAnsi="Courier New"/>
    </w:rPr>
  </w:style>
  <w:style w:type="character" w:customStyle="1" w:styleId="WW8Num19z2">
    <w:name w:val="WW8Num19z2"/>
    <w:qFormat/>
    <w:rsid w:val="00F74CAD"/>
    <w:rPr>
      <w:rFonts w:ascii="Wingdings" w:hAnsi="Wingdings"/>
    </w:rPr>
  </w:style>
  <w:style w:type="character" w:customStyle="1" w:styleId="WW8Num20z0">
    <w:name w:val="WW8Num20z0"/>
    <w:qFormat/>
    <w:rsid w:val="00F74CAD"/>
    <w:rPr>
      <w:rFonts w:ascii="Symbol" w:hAnsi="Symbol"/>
    </w:rPr>
  </w:style>
  <w:style w:type="character" w:customStyle="1" w:styleId="WW8Num20z1">
    <w:name w:val="WW8Num20z1"/>
    <w:qFormat/>
    <w:rsid w:val="00F74CAD"/>
    <w:rPr>
      <w:rFonts w:ascii="Courier New" w:hAnsi="Courier New"/>
    </w:rPr>
  </w:style>
  <w:style w:type="character" w:customStyle="1" w:styleId="WW8Num20z2">
    <w:name w:val="WW8Num20z2"/>
    <w:qFormat/>
    <w:rsid w:val="00F74CAD"/>
    <w:rPr>
      <w:rFonts w:ascii="Wingdings" w:hAnsi="Wingdings"/>
    </w:rPr>
  </w:style>
  <w:style w:type="character" w:customStyle="1" w:styleId="WW8Num21z0">
    <w:name w:val="WW8Num21z0"/>
    <w:qFormat/>
    <w:rsid w:val="00F74CAD"/>
    <w:rPr>
      <w:rFonts w:ascii="Symbol" w:hAnsi="Symbol"/>
    </w:rPr>
  </w:style>
  <w:style w:type="character" w:customStyle="1" w:styleId="WW8Num21z1">
    <w:name w:val="WW8Num21z1"/>
    <w:qFormat/>
    <w:rsid w:val="00F74CAD"/>
    <w:rPr>
      <w:rFonts w:ascii="Courier New" w:hAnsi="Courier New"/>
    </w:rPr>
  </w:style>
  <w:style w:type="character" w:customStyle="1" w:styleId="WW8Num21z2">
    <w:name w:val="WW8Num21z2"/>
    <w:qFormat/>
    <w:rsid w:val="00F74CAD"/>
    <w:rPr>
      <w:rFonts w:ascii="Wingdings" w:hAnsi="Wingdings"/>
    </w:rPr>
  </w:style>
  <w:style w:type="character" w:customStyle="1" w:styleId="WW8Num22z0">
    <w:name w:val="WW8Num22z0"/>
    <w:qFormat/>
    <w:rsid w:val="00F74CAD"/>
    <w:rPr>
      <w:rFonts w:ascii="Symbol" w:hAnsi="Symbol"/>
    </w:rPr>
  </w:style>
  <w:style w:type="character" w:customStyle="1" w:styleId="WW8Num22z1">
    <w:name w:val="WW8Num22z1"/>
    <w:qFormat/>
    <w:rsid w:val="00F74CAD"/>
    <w:rPr>
      <w:rFonts w:ascii="Courier New" w:hAnsi="Courier New"/>
    </w:rPr>
  </w:style>
  <w:style w:type="character" w:customStyle="1" w:styleId="WW8Num22z2">
    <w:name w:val="WW8Num22z2"/>
    <w:qFormat/>
    <w:rsid w:val="00F74CAD"/>
    <w:rPr>
      <w:rFonts w:ascii="Wingdings" w:hAnsi="Wingdings"/>
    </w:rPr>
  </w:style>
  <w:style w:type="character" w:customStyle="1" w:styleId="WW8Num23z0">
    <w:name w:val="WW8Num23z0"/>
    <w:qFormat/>
    <w:rsid w:val="00F74CAD"/>
    <w:rPr>
      <w:rFonts w:ascii="Symbol" w:hAnsi="Symbol"/>
    </w:rPr>
  </w:style>
  <w:style w:type="character" w:customStyle="1" w:styleId="WW8Num23z1">
    <w:name w:val="WW8Num23z1"/>
    <w:qFormat/>
    <w:rsid w:val="00F74CAD"/>
    <w:rPr>
      <w:rFonts w:ascii="Courier New" w:hAnsi="Courier New"/>
    </w:rPr>
  </w:style>
  <w:style w:type="character" w:customStyle="1" w:styleId="WW8Num23z2">
    <w:name w:val="WW8Num23z2"/>
    <w:qFormat/>
    <w:rsid w:val="00F74CAD"/>
    <w:rPr>
      <w:rFonts w:ascii="Wingdings" w:hAnsi="Wingdings"/>
    </w:rPr>
  </w:style>
  <w:style w:type="character" w:customStyle="1" w:styleId="WW8Num25z0">
    <w:name w:val="WW8Num25z0"/>
    <w:qFormat/>
    <w:rsid w:val="00F74CAD"/>
    <w:rPr>
      <w:rFonts w:ascii="Symbol" w:hAnsi="Symbol"/>
    </w:rPr>
  </w:style>
  <w:style w:type="character" w:customStyle="1" w:styleId="WW8Num25z1">
    <w:name w:val="WW8Num25z1"/>
    <w:qFormat/>
    <w:rsid w:val="00F74CAD"/>
    <w:rPr>
      <w:rFonts w:ascii="Courier New" w:hAnsi="Courier New"/>
    </w:rPr>
  </w:style>
  <w:style w:type="character" w:customStyle="1" w:styleId="WW8Num25z2">
    <w:name w:val="WW8Num25z2"/>
    <w:qFormat/>
    <w:rsid w:val="00F74CAD"/>
    <w:rPr>
      <w:rFonts w:ascii="Wingdings" w:hAnsi="Wingdings"/>
    </w:rPr>
  </w:style>
  <w:style w:type="character" w:customStyle="1" w:styleId="WW8Num26z0">
    <w:name w:val="WW8Num26z0"/>
    <w:qFormat/>
    <w:rsid w:val="00F74CAD"/>
    <w:rPr>
      <w:rFonts w:ascii="Symbol" w:hAnsi="Symbol"/>
    </w:rPr>
  </w:style>
  <w:style w:type="character" w:customStyle="1" w:styleId="WW8Num26z1">
    <w:name w:val="WW8Num26z1"/>
    <w:qFormat/>
    <w:rsid w:val="00F74CAD"/>
    <w:rPr>
      <w:rFonts w:ascii="Courier New" w:hAnsi="Courier New"/>
    </w:rPr>
  </w:style>
  <w:style w:type="character" w:customStyle="1" w:styleId="WW8Num26z2">
    <w:name w:val="WW8Num26z2"/>
    <w:qFormat/>
    <w:rsid w:val="00F74CAD"/>
    <w:rPr>
      <w:rFonts w:ascii="Wingdings" w:hAnsi="Wingdings"/>
    </w:rPr>
  </w:style>
  <w:style w:type="character" w:customStyle="1" w:styleId="WW8Num27z0">
    <w:name w:val="WW8Num27z0"/>
    <w:qFormat/>
    <w:rsid w:val="00F74CAD"/>
    <w:rPr>
      <w:rFonts w:ascii="Symbol" w:hAnsi="Symbol"/>
    </w:rPr>
  </w:style>
  <w:style w:type="character" w:customStyle="1" w:styleId="WW8Num27z1">
    <w:name w:val="WW8Num27z1"/>
    <w:qFormat/>
    <w:rsid w:val="00F74CAD"/>
    <w:rPr>
      <w:rFonts w:ascii="Courier New" w:hAnsi="Courier New"/>
    </w:rPr>
  </w:style>
  <w:style w:type="character" w:customStyle="1" w:styleId="WW8Num27z2">
    <w:name w:val="WW8Num27z2"/>
    <w:qFormat/>
    <w:rsid w:val="00F74CAD"/>
    <w:rPr>
      <w:rFonts w:ascii="Wingdings" w:hAnsi="Wingdings"/>
    </w:rPr>
  </w:style>
  <w:style w:type="character" w:customStyle="1" w:styleId="WW8Num28z0">
    <w:name w:val="WW8Num28z0"/>
    <w:qFormat/>
    <w:rsid w:val="00F74CAD"/>
    <w:rPr>
      <w:rFonts w:ascii="Symbol" w:hAnsi="Symbol"/>
    </w:rPr>
  </w:style>
  <w:style w:type="character" w:customStyle="1" w:styleId="WW8Num28z1">
    <w:name w:val="WW8Num28z1"/>
    <w:qFormat/>
    <w:rsid w:val="00F74CAD"/>
    <w:rPr>
      <w:rFonts w:ascii="Courier New" w:hAnsi="Courier New"/>
    </w:rPr>
  </w:style>
  <w:style w:type="character" w:customStyle="1" w:styleId="WW8Num28z2">
    <w:name w:val="WW8Num28z2"/>
    <w:qFormat/>
    <w:rsid w:val="00F74CAD"/>
    <w:rPr>
      <w:rFonts w:ascii="Wingdings" w:hAnsi="Wingdings"/>
    </w:rPr>
  </w:style>
  <w:style w:type="character" w:customStyle="1" w:styleId="WW8Num29z0">
    <w:name w:val="WW8Num29z0"/>
    <w:qFormat/>
    <w:rsid w:val="00F74CAD"/>
    <w:rPr>
      <w:rFonts w:ascii="Symbol" w:hAnsi="Symbol"/>
    </w:rPr>
  </w:style>
  <w:style w:type="character" w:customStyle="1" w:styleId="WW8Num29z1">
    <w:name w:val="WW8Num29z1"/>
    <w:qFormat/>
    <w:rsid w:val="00F74CAD"/>
    <w:rPr>
      <w:rFonts w:ascii="Courier New" w:hAnsi="Courier New"/>
    </w:rPr>
  </w:style>
  <w:style w:type="character" w:customStyle="1" w:styleId="WW8Num29z2">
    <w:name w:val="WW8Num29z2"/>
    <w:qFormat/>
    <w:rsid w:val="00F74CAD"/>
    <w:rPr>
      <w:rFonts w:ascii="Wingdings" w:hAnsi="Wingdings"/>
    </w:rPr>
  </w:style>
  <w:style w:type="character" w:customStyle="1" w:styleId="WW8Num30z0">
    <w:name w:val="WW8Num30z0"/>
    <w:qFormat/>
    <w:rsid w:val="00F74CAD"/>
    <w:rPr>
      <w:rFonts w:ascii="Symbol" w:hAnsi="Symbol"/>
    </w:rPr>
  </w:style>
  <w:style w:type="character" w:customStyle="1" w:styleId="WW8Num30z1">
    <w:name w:val="WW8Num30z1"/>
    <w:qFormat/>
    <w:rsid w:val="00F74CAD"/>
    <w:rPr>
      <w:rFonts w:ascii="Courier New" w:hAnsi="Courier New"/>
    </w:rPr>
  </w:style>
  <w:style w:type="character" w:customStyle="1" w:styleId="WW8Num30z2">
    <w:name w:val="WW8Num30z2"/>
    <w:qFormat/>
    <w:rsid w:val="00F74CAD"/>
    <w:rPr>
      <w:rFonts w:ascii="Wingdings" w:hAnsi="Wingdings"/>
    </w:rPr>
  </w:style>
  <w:style w:type="character" w:customStyle="1" w:styleId="WW8Num33z0">
    <w:name w:val="WW8Num33z0"/>
    <w:qFormat/>
    <w:rsid w:val="00F74CAD"/>
    <w:rPr>
      <w:rFonts w:ascii="Times New Roman" w:hAnsi="Times New Roman"/>
    </w:rPr>
  </w:style>
  <w:style w:type="character" w:customStyle="1" w:styleId="WW8Num34z0">
    <w:name w:val="WW8Num34z0"/>
    <w:qFormat/>
    <w:rsid w:val="00F74CAD"/>
    <w:rPr>
      <w:rFonts w:ascii="Symbol" w:hAnsi="Symbol"/>
    </w:rPr>
  </w:style>
  <w:style w:type="character" w:customStyle="1" w:styleId="WW8Num34z1">
    <w:name w:val="WW8Num34z1"/>
    <w:qFormat/>
    <w:rsid w:val="00F74CAD"/>
    <w:rPr>
      <w:rFonts w:ascii="Courier New" w:hAnsi="Courier New"/>
    </w:rPr>
  </w:style>
  <w:style w:type="character" w:customStyle="1" w:styleId="WW8Num34z2">
    <w:name w:val="WW8Num34z2"/>
    <w:qFormat/>
    <w:rsid w:val="00F74CAD"/>
    <w:rPr>
      <w:rFonts w:ascii="Wingdings" w:hAnsi="Wingdings"/>
    </w:rPr>
  </w:style>
  <w:style w:type="character" w:customStyle="1" w:styleId="WW8Num35z0">
    <w:name w:val="WW8Num35z0"/>
    <w:qFormat/>
    <w:rsid w:val="00F74CAD"/>
    <w:rPr>
      <w:rFonts w:ascii="Symbol" w:hAnsi="Symbol"/>
    </w:rPr>
  </w:style>
  <w:style w:type="character" w:customStyle="1" w:styleId="WW8Num35z1">
    <w:name w:val="WW8Num35z1"/>
    <w:qFormat/>
    <w:rsid w:val="00F74CAD"/>
    <w:rPr>
      <w:rFonts w:ascii="Courier New" w:hAnsi="Courier New"/>
    </w:rPr>
  </w:style>
  <w:style w:type="character" w:customStyle="1" w:styleId="WW8Num35z2">
    <w:name w:val="WW8Num35z2"/>
    <w:qFormat/>
    <w:rsid w:val="00F74CAD"/>
    <w:rPr>
      <w:rFonts w:ascii="Wingdings" w:hAnsi="Wingdings"/>
    </w:rPr>
  </w:style>
  <w:style w:type="character" w:customStyle="1" w:styleId="WW8NumSt28z0">
    <w:name w:val="WW8NumSt28z0"/>
    <w:qFormat/>
    <w:rsid w:val="00F74CAD"/>
    <w:rPr>
      <w:rFonts w:ascii="Times New Roman" w:hAnsi="Times New Roman"/>
    </w:rPr>
  </w:style>
  <w:style w:type="character" w:customStyle="1" w:styleId="WW8NumSt30z0">
    <w:name w:val="WW8NumSt30z0"/>
    <w:qFormat/>
    <w:rsid w:val="00F74CAD"/>
    <w:rPr>
      <w:rFonts w:ascii="Times New Roman" w:hAnsi="Times New Roman"/>
    </w:rPr>
  </w:style>
  <w:style w:type="character" w:customStyle="1" w:styleId="WW8NumSt31z0">
    <w:name w:val="WW8NumSt31z0"/>
    <w:qFormat/>
    <w:rsid w:val="00F74CAD"/>
    <w:rPr>
      <w:rFonts w:ascii="Times New Roman" w:hAnsi="Times New Roman"/>
    </w:rPr>
  </w:style>
  <w:style w:type="character" w:customStyle="1" w:styleId="14">
    <w:name w:val="Основной шрифт абзаца1"/>
    <w:qFormat/>
    <w:rsid w:val="00F74CAD"/>
  </w:style>
  <w:style w:type="character" w:styleId="a4">
    <w:name w:val="page number"/>
    <w:basedOn w:val="14"/>
    <w:qFormat/>
    <w:rsid w:val="00F74CAD"/>
  </w:style>
  <w:style w:type="character" w:customStyle="1" w:styleId="a5">
    <w:name w:val="Цветовое выделение"/>
    <w:uiPriority w:val="99"/>
    <w:qFormat/>
    <w:rsid w:val="00F74CAD"/>
    <w:rPr>
      <w:b/>
      <w:color w:val="000080"/>
      <w:sz w:val="20"/>
    </w:rPr>
  </w:style>
  <w:style w:type="character" w:customStyle="1" w:styleId="a6">
    <w:name w:val="Не вступил в силу"/>
    <w:basedOn w:val="14"/>
    <w:qFormat/>
    <w:rsid w:val="00F74CAD"/>
    <w:rPr>
      <w:color w:val="008080"/>
      <w:sz w:val="22"/>
    </w:rPr>
  </w:style>
  <w:style w:type="character" w:customStyle="1" w:styleId="a7">
    <w:name w:val="Заголовок статьи Знак"/>
    <w:basedOn w:val="14"/>
    <w:qFormat/>
    <w:rsid w:val="00F74CAD"/>
    <w:rPr>
      <w:rFonts w:ascii="Arial" w:hAnsi="Arial"/>
      <w:sz w:val="22"/>
    </w:rPr>
  </w:style>
  <w:style w:type="character" w:customStyle="1" w:styleId="21">
    <w:name w:val="Основной текст 2 Знак"/>
    <w:basedOn w:val="14"/>
    <w:qFormat/>
    <w:rsid w:val="00F74CAD"/>
    <w:rPr>
      <w:sz w:val="24"/>
    </w:rPr>
  </w:style>
  <w:style w:type="character" w:customStyle="1" w:styleId="a8">
    <w:name w:val="Маркеры списка"/>
    <w:qFormat/>
    <w:rsid w:val="00F74CAD"/>
    <w:rPr>
      <w:rFonts w:ascii="StarSymbol" w:hAnsi="StarSymbol"/>
      <w:sz w:val="18"/>
    </w:rPr>
  </w:style>
  <w:style w:type="character" w:customStyle="1" w:styleId="a9">
    <w:name w:val="Символ нумерации"/>
    <w:qFormat/>
    <w:rsid w:val="00F74CAD"/>
  </w:style>
  <w:style w:type="character" w:customStyle="1" w:styleId="aa">
    <w:name w:val="Текст выноски Знак"/>
    <w:basedOn w:val="a1"/>
    <w:link w:val="ab"/>
    <w:qFormat/>
    <w:rsid w:val="00F74CAD"/>
    <w:rPr>
      <w:rFonts w:ascii="Tahoma" w:hAnsi="Tahoma"/>
      <w:sz w:val="16"/>
    </w:rPr>
  </w:style>
  <w:style w:type="character" w:customStyle="1" w:styleId="210">
    <w:name w:val="Основной текст 2 Знак1"/>
    <w:basedOn w:val="a1"/>
    <w:link w:val="22"/>
    <w:qFormat/>
    <w:rsid w:val="00F74CAD"/>
  </w:style>
  <w:style w:type="character" w:customStyle="1" w:styleId="ac">
    <w:name w:val="Схема документа Знак"/>
    <w:basedOn w:val="a1"/>
    <w:link w:val="ad"/>
    <w:qFormat/>
    <w:rsid w:val="00F74CAD"/>
    <w:rPr>
      <w:rFonts w:ascii="Tahoma" w:hAnsi="Tahoma"/>
      <w:sz w:val="16"/>
    </w:rPr>
  </w:style>
  <w:style w:type="character" w:customStyle="1" w:styleId="ae">
    <w:name w:val="Основной текст Знак"/>
    <w:basedOn w:val="a1"/>
    <w:link w:val="a0"/>
    <w:qFormat/>
    <w:rsid w:val="00F74CAD"/>
  </w:style>
  <w:style w:type="character" w:customStyle="1" w:styleId="af">
    <w:name w:val="Название Знак"/>
    <w:basedOn w:val="a1"/>
    <w:link w:val="af0"/>
    <w:qFormat/>
    <w:rsid w:val="00F74CAD"/>
  </w:style>
  <w:style w:type="character" w:customStyle="1" w:styleId="af1">
    <w:name w:val="Гипертекстовая ссылка"/>
    <w:basedOn w:val="a5"/>
    <w:uiPriority w:val="99"/>
    <w:qFormat/>
    <w:rsid w:val="00F74CAD"/>
    <w:rPr>
      <w:b/>
      <w:color w:val="106BBE"/>
      <w:sz w:val="26"/>
    </w:rPr>
  </w:style>
  <w:style w:type="character" w:customStyle="1" w:styleId="af2">
    <w:name w:val="Подзаголовок Знак"/>
    <w:basedOn w:val="a1"/>
    <w:link w:val="af3"/>
    <w:qFormat/>
    <w:rsid w:val="00F74CAD"/>
  </w:style>
  <w:style w:type="character" w:customStyle="1" w:styleId="af4">
    <w:name w:val="Абзац списка Знак"/>
    <w:link w:val="af5"/>
    <w:uiPriority w:val="34"/>
    <w:qFormat/>
    <w:rsid w:val="00F74CAD"/>
    <w:rPr>
      <w:rFonts w:ascii="Calibri" w:hAnsi="Calibri"/>
      <w:sz w:val="22"/>
    </w:rPr>
  </w:style>
  <w:style w:type="character" w:customStyle="1" w:styleId="HTML">
    <w:name w:val="Стандартный HTML Знак"/>
    <w:basedOn w:val="a1"/>
    <w:link w:val="HTML0"/>
    <w:qFormat/>
    <w:rsid w:val="00F74CAD"/>
    <w:rPr>
      <w:rFonts w:ascii="Courier New" w:hAnsi="Courier New"/>
      <w:sz w:val="20"/>
    </w:rPr>
  </w:style>
  <w:style w:type="character" w:customStyle="1" w:styleId="blk">
    <w:name w:val="blk"/>
    <w:basedOn w:val="a1"/>
    <w:qFormat/>
    <w:rsid w:val="00F74CAD"/>
  </w:style>
  <w:style w:type="character" w:customStyle="1" w:styleId="10">
    <w:name w:val="Заголовок 1 Знак"/>
    <w:basedOn w:val="a1"/>
    <w:link w:val="1"/>
    <w:qFormat/>
    <w:rsid w:val="00F74CAD"/>
    <w:rPr>
      <w:sz w:val="28"/>
    </w:rPr>
  </w:style>
  <w:style w:type="character" w:customStyle="1" w:styleId="af6">
    <w:name w:val="Сравнение редакций. Удаленный фрагмент"/>
    <w:qFormat/>
    <w:rsid w:val="00F74CAD"/>
    <w:rPr>
      <w:color w:val="000000"/>
      <w:shd w:val="clear" w:color="auto" w:fill="C4C413"/>
    </w:rPr>
  </w:style>
  <w:style w:type="character" w:customStyle="1" w:styleId="s12">
    <w:name w:val="s12"/>
    <w:basedOn w:val="a1"/>
    <w:qFormat/>
    <w:rsid w:val="00F74CAD"/>
  </w:style>
  <w:style w:type="character" w:customStyle="1" w:styleId="4">
    <w:name w:val="Основной шрифт абзаца4"/>
    <w:qFormat/>
    <w:rsid w:val="00F74CAD"/>
  </w:style>
  <w:style w:type="character" w:customStyle="1" w:styleId="5">
    <w:name w:val="Основной шрифт абзаца5"/>
    <w:qFormat/>
    <w:rsid w:val="002204E3"/>
    <w:rPr>
      <w:sz w:val="20"/>
    </w:rPr>
  </w:style>
  <w:style w:type="character" w:customStyle="1" w:styleId="af7">
    <w:name w:val="Обычный (веб) Знак"/>
    <w:basedOn w:val="a1"/>
    <w:link w:val="af8"/>
    <w:qFormat/>
    <w:rsid w:val="00DE4014"/>
    <w:rPr>
      <w:sz w:val="24"/>
    </w:rPr>
  </w:style>
  <w:style w:type="character" w:styleId="af9">
    <w:name w:val="Strong"/>
    <w:basedOn w:val="a1"/>
    <w:uiPriority w:val="22"/>
    <w:qFormat/>
    <w:rsid w:val="001F4003"/>
    <w:rPr>
      <w:b/>
    </w:rPr>
  </w:style>
  <w:style w:type="character" w:customStyle="1" w:styleId="FontStyle32">
    <w:name w:val="Font Style32"/>
    <w:basedOn w:val="a1"/>
    <w:uiPriority w:val="99"/>
    <w:qFormat/>
    <w:rsid w:val="00243BB4"/>
    <w:rPr>
      <w:rFonts w:ascii="Times New Roman" w:hAnsi="Times New Roman" w:cs="Times New Roman"/>
      <w:spacing w:val="10"/>
      <w:sz w:val="24"/>
      <w:szCs w:val="24"/>
    </w:rPr>
  </w:style>
  <w:style w:type="character" w:customStyle="1" w:styleId="7">
    <w:name w:val="Основной шрифт абзаца7"/>
    <w:qFormat/>
    <w:rsid w:val="00A8176C"/>
    <w:rPr>
      <w:sz w:val="20"/>
    </w:rPr>
  </w:style>
  <w:style w:type="character" w:customStyle="1" w:styleId="cef1edeee2edeee9f8f0e8f4f2e0e1e7e0f6e04">
    <w:name w:val="Оceсf1нedоeeвe2нedоeeйe9 шf8рf0иe8фf4тf2 аe0бe1зe7аe0цf6аe04"/>
    <w:uiPriority w:val="99"/>
    <w:qFormat/>
    <w:rsid w:val="00A8176C"/>
    <w:rPr>
      <w:rFonts w:ascii="Times New Roman" w:eastAsia="Times New Roman" w:hAnsi="Times New Roman"/>
    </w:rPr>
  </w:style>
  <w:style w:type="character" w:styleId="afa">
    <w:name w:val="Emphasis"/>
    <w:basedOn w:val="a1"/>
    <w:uiPriority w:val="20"/>
    <w:qFormat/>
    <w:rsid w:val="00035971"/>
    <w:rPr>
      <w:rFonts w:ascii="Times New Roman" w:hAnsi="Times New Roman"/>
      <w:i/>
      <w:iCs/>
    </w:rPr>
  </w:style>
  <w:style w:type="character" w:customStyle="1" w:styleId="6">
    <w:name w:val="Основной шрифт абзаца6"/>
    <w:qFormat/>
    <w:rsid w:val="0048011D"/>
    <w:rPr>
      <w:sz w:val="20"/>
    </w:rPr>
  </w:style>
  <w:style w:type="character" w:customStyle="1" w:styleId="afb">
    <w:name w:val="Нижний колонтитул Знак"/>
    <w:basedOn w:val="a1"/>
    <w:link w:val="afc"/>
    <w:uiPriority w:val="99"/>
    <w:qFormat/>
    <w:rsid w:val="009F0615"/>
    <w:rPr>
      <w:sz w:val="24"/>
    </w:rPr>
  </w:style>
  <w:style w:type="character" w:customStyle="1" w:styleId="afd">
    <w:name w:val="Текст примечания Знак"/>
    <w:basedOn w:val="a1"/>
    <w:link w:val="afe"/>
    <w:uiPriority w:val="99"/>
    <w:semiHidden/>
    <w:qFormat/>
    <w:rsid w:val="00125910"/>
  </w:style>
  <w:style w:type="character" w:customStyle="1" w:styleId="aff">
    <w:name w:val="Тема примечания Знак"/>
    <w:basedOn w:val="afd"/>
    <w:link w:val="aff0"/>
    <w:semiHidden/>
    <w:qFormat/>
    <w:rsid w:val="00125910"/>
    <w:rPr>
      <w:b/>
    </w:rPr>
  </w:style>
  <w:style w:type="character" w:styleId="aff1">
    <w:name w:val="Hyperlink"/>
    <w:rPr>
      <w:color w:val="000080"/>
      <w:u w:val="single"/>
    </w:rPr>
  </w:style>
  <w:style w:type="paragraph" w:customStyle="1" w:styleId="aff2">
    <w:name w:val="Заголовок"/>
    <w:basedOn w:val="a"/>
    <w:next w:val="a0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0">
    <w:name w:val="Body Text"/>
    <w:basedOn w:val="a"/>
    <w:link w:val="ae"/>
    <w:rsid w:val="00F74CAD"/>
    <w:pPr>
      <w:spacing w:after="120"/>
    </w:pPr>
  </w:style>
  <w:style w:type="paragraph" w:styleId="aff3">
    <w:name w:val="List"/>
    <w:basedOn w:val="a0"/>
    <w:rsid w:val="00F74CAD"/>
    <w:rPr>
      <w:rFonts w:ascii="Arial" w:hAnsi="Arial"/>
    </w:rPr>
  </w:style>
  <w:style w:type="paragraph" w:styleId="aff4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ff5">
    <w:name w:val="index heading"/>
    <w:basedOn w:val="a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11">
    <w:name w:val="Заголовок1"/>
    <w:basedOn w:val="a"/>
    <w:next w:val="a0"/>
    <w:qFormat/>
    <w:rsid w:val="00F74CAD"/>
    <w:pPr>
      <w:keepNext/>
      <w:spacing w:before="240" w:after="120"/>
    </w:pPr>
    <w:rPr>
      <w:rFonts w:ascii="Arial" w:hAnsi="Arial"/>
      <w:sz w:val="28"/>
    </w:rPr>
  </w:style>
  <w:style w:type="paragraph" w:customStyle="1" w:styleId="30">
    <w:name w:val="Название3"/>
    <w:basedOn w:val="a"/>
    <w:qFormat/>
    <w:rsid w:val="00F74CAD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31">
    <w:name w:val="Указатель3"/>
    <w:basedOn w:val="a"/>
    <w:qFormat/>
    <w:rsid w:val="00F74CAD"/>
    <w:pPr>
      <w:suppressLineNumbers/>
    </w:pPr>
    <w:rPr>
      <w:rFonts w:ascii="Arial" w:hAnsi="Arial"/>
    </w:rPr>
  </w:style>
  <w:style w:type="paragraph" w:customStyle="1" w:styleId="23">
    <w:name w:val="Название2"/>
    <w:basedOn w:val="a"/>
    <w:qFormat/>
    <w:rsid w:val="00F74CAD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24">
    <w:name w:val="Указатель2"/>
    <w:basedOn w:val="a"/>
    <w:qFormat/>
    <w:rsid w:val="00F74CAD"/>
    <w:pPr>
      <w:suppressLineNumbers/>
    </w:pPr>
    <w:rPr>
      <w:rFonts w:ascii="Arial" w:hAnsi="Arial"/>
    </w:rPr>
  </w:style>
  <w:style w:type="paragraph" w:customStyle="1" w:styleId="15">
    <w:name w:val="Название1"/>
    <w:basedOn w:val="a"/>
    <w:qFormat/>
    <w:rsid w:val="00F74CAD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16">
    <w:name w:val="Указатель1"/>
    <w:basedOn w:val="a"/>
    <w:qFormat/>
    <w:rsid w:val="00F74CAD"/>
    <w:pPr>
      <w:suppressLineNumbers/>
    </w:pPr>
    <w:rPr>
      <w:rFonts w:ascii="Arial" w:hAnsi="Arial"/>
    </w:rPr>
  </w:style>
  <w:style w:type="paragraph" w:customStyle="1" w:styleId="17">
    <w:name w:val="Обычный1"/>
    <w:qFormat/>
    <w:rsid w:val="00F74CAD"/>
    <w:pPr>
      <w:widowControl w:val="0"/>
    </w:pPr>
  </w:style>
  <w:style w:type="paragraph" w:customStyle="1" w:styleId="310">
    <w:name w:val="Основной текст с отступом 31"/>
    <w:basedOn w:val="a"/>
    <w:qFormat/>
    <w:rsid w:val="00F74CAD"/>
    <w:pPr>
      <w:ind w:firstLine="708"/>
      <w:jc w:val="both"/>
    </w:pPr>
  </w:style>
  <w:style w:type="paragraph" w:customStyle="1" w:styleId="211">
    <w:name w:val="Заголовок 21"/>
    <w:basedOn w:val="a"/>
    <w:next w:val="a"/>
    <w:qFormat/>
    <w:rsid w:val="00F74CAD"/>
    <w:pPr>
      <w:keepNext/>
      <w:jc w:val="center"/>
    </w:pPr>
    <w:rPr>
      <w:b/>
      <w:caps/>
      <w:sz w:val="34"/>
    </w:rPr>
  </w:style>
  <w:style w:type="paragraph" w:customStyle="1" w:styleId="18">
    <w:name w:val="1"/>
    <w:qFormat/>
    <w:rsid w:val="00F74CAD"/>
    <w:rPr>
      <w:sz w:val="24"/>
    </w:rPr>
  </w:style>
  <w:style w:type="paragraph" w:customStyle="1" w:styleId="aff6">
    <w:name w:val="Колонтитул"/>
    <w:basedOn w:val="a"/>
    <w:qFormat/>
  </w:style>
  <w:style w:type="paragraph" w:styleId="aff7">
    <w:name w:val="header"/>
    <w:basedOn w:val="a"/>
    <w:rsid w:val="00F74CAD"/>
    <w:pPr>
      <w:tabs>
        <w:tab w:val="center" w:pos="4677"/>
        <w:tab w:val="right" w:pos="9355"/>
      </w:tabs>
    </w:pPr>
  </w:style>
  <w:style w:type="paragraph" w:customStyle="1" w:styleId="aff8">
    <w:name w:val="Заголовок статьи"/>
    <w:basedOn w:val="a"/>
    <w:next w:val="a"/>
    <w:qFormat/>
    <w:rsid w:val="00F74CAD"/>
    <w:pPr>
      <w:ind w:left="1612" w:hanging="892"/>
      <w:jc w:val="both"/>
    </w:pPr>
    <w:rPr>
      <w:rFonts w:ascii="Arial" w:hAnsi="Arial"/>
      <w:sz w:val="22"/>
    </w:rPr>
  </w:style>
  <w:style w:type="paragraph" w:styleId="aff9">
    <w:name w:val="Body Text Indent"/>
    <w:basedOn w:val="a"/>
    <w:rsid w:val="00F74CAD"/>
    <w:pPr>
      <w:spacing w:after="120"/>
      <w:ind w:left="283"/>
    </w:pPr>
  </w:style>
  <w:style w:type="paragraph" w:customStyle="1" w:styleId="212">
    <w:name w:val="Основной текст 21"/>
    <w:basedOn w:val="a"/>
    <w:qFormat/>
    <w:rsid w:val="00F74CAD"/>
    <w:pPr>
      <w:spacing w:after="120" w:line="480" w:lineRule="auto"/>
    </w:pPr>
  </w:style>
  <w:style w:type="paragraph" w:customStyle="1" w:styleId="213">
    <w:name w:val="Основной текст с отступом 21"/>
    <w:basedOn w:val="a"/>
    <w:qFormat/>
    <w:rsid w:val="00F74CAD"/>
    <w:pPr>
      <w:spacing w:after="120" w:line="480" w:lineRule="auto"/>
      <w:ind w:left="283"/>
    </w:pPr>
  </w:style>
  <w:style w:type="paragraph" w:customStyle="1" w:styleId="ConsPlusNormal">
    <w:name w:val="ConsPlusNormal"/>
    <w:uiPriority w:val="99"/>
    <w:qFormat/>
    <w:rsid w:val="00F74CAD"/>
    <w:pPr>
      <w:widowControl w:val="0"/>
      <w:ind w:firstLine="720"/>
    </w:pPr>
    <w:rPr>
      <w:rFonts w:ascii="Arial" w:hAnsi="Arial"/>
    </w:rPr>
  </w:style>
  <w:style w:type="paragraph" w:customStyle="1" w:styleId="ConsNonformat">
    <w:name w:val="ConsNonformat"/>
    <w:qFormat/>
    <w:rsid w:val="00F74CAD"/>
    <w:pPr>
      <w:widowControl w:val="0"/>
    </w:pPr>
    <w:rPr>
      <w:rFonts w:ascii="Courier New" w:hAnsi="Courier New"/>
    </w:rPr>
  </w:style>
  <w:style w:type="paragraph" w:customStyle="1" w:styleId="ConsNormal">
    <w:name w:val="ConsNormal"/>
    <w:qFormat/>
    <w:rsid w:val="00F74CAD"/>
    <w:pPr>
      <w:widowControl w:val="0"/>
      <w:ind w:firstLine="720"/>
    </w:pPr>
    <w:rPr>
      <w:rFonts w:ascii="Arial" w:hAnsi="Arial"/>
    </w:rPr>
  </w:style>
  <w:style w:type="paragraph" w:styleId="af0">
    <w:name w:val="Title"/>
    <w:basedOn w:val="a"/>
    <w:next w:val="af3"/>
    <w:link w:val="af"/>
    <w:qFormat/>
    <w:rsid w:val="00F74CAD"/>
    <w:pPr>
      <w:jc w:val="center"/>
    </w:pPr>
  </w:style>
  <w:style w:type="paragraph" w:styleId="af3">
    <w:name w:val="Subtitle"/>
    <w:basedOn w:val="a"/>
    <w:next w:val="a0"/>
    <w:link w:val="af2"/>
    <w:qFormat/>
    <w:rsid w:val="00F74CAD"/>
    <w:pPr>
      <w:ind w:firstLine="851"/>
      <w:jc w:val="center"/>
    </w:pPr>
  </w:style>
  <w:style w:type="paragraph" w:customStyle="1" w:styleId="affa">
    <w:name w:val="Содержимое таблицы"/>
    <w:basedOn w:val="a"/>
    <w:qFormat/>
    <w:rsid w:val="00F74CAD"/>
    <w:pPr>
      <w:suppressLineNumbers/>
    </w:pPr>
  </w:style>
  <w:style w:type="paragraph" w:customStyle="1" w:styleId="affb">
    <w:name w:val="Заголовок таблицы"/>
    <w:basedOn w:val="affa"/>
    <w:qFormat/>
    <w:rsid w:val="00F74CAD"/>
    <w:pPr>
      <w:jc w:val="center"/>
    </w:pPr>
    <w:rPr>
      <w:b/>
    </w:rPr>
  </w:style>
  <w:style w:type="paragraph" w:customStyle="1" w:styleId="affc">
    <w:name w:val="Содержимое врезки"/>
    <w:basedOn w:val="a0"/>
    <w:qFormat/>
    <w:rsid w:val="00F74CAD"/>
  </w:style>
  <w:style w:type="paragraph" w:styleId="afc">
    <w:name w:val="footer"/>
    <w:basedOn w:val="a"/>
    <w:link w:val="afb"/>
    <w:uiPriority w:val="99"/>
    <w:rsid w:val="00F74CAD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a"/>
    <w:qFormat/>
    <w:rsid w:val="00F74CAD"/>
    <w:rPr>
      <w:rFonts w:ascii="Tahoma" w:hAnsi="Tahoma"/>
      <w:sz w:val="16"/>
    </w:rPr>
  </w:style>
  <w:style w:type="paragraph" w:styleId="af5">
    <w:name w:val="List Paragraph"/>
    <w:basedOn w:val="a"/>
    <w:link w:val="af4"/>
    <w:uiPriority w:val="34"/>
    <w:qFormat/>
    <w:rsid w:val="00F74CAD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styleId="22">
    <w:name w:val="Body Text 2"/>
    <w:basedOn w:val="a"/>
    <w:link w:val="210"/>
    <w:qFormat/>
    <w:rsid w:val="00F74CAD"/>
    <w:pPr>
      <w:spacing w:after="120" w:line="480" w:lineRule="auto"/>
    </w:pPr>
  </w:style>
  <w:style w:type="paragraph" w:styleId="ad">
    <w:name w:val="Document Map"/>
    <w:basedOn w:val="a"/>
    <w:link w:val="ac"/>
    <w:qFormat/>
    <w:rsid w:val="00F74CAD"/>
    <w:rPr>
      <w:rFonts w:ascii="Tahoma" w:hAnsi="Tahoma"/>
      <w:sz w:val="16"/>
    </w:rPr>
  </w:style>
  <w:style w:type="paragraph" w:customStyle="1" w:styleId="u">
    <w:name w:val="u"/>
    <w:basedOn w:val="a"/>
    <w:qFormat/>
    <w:rsid w:val="00F74CAD"/>
    <w:pPr>
      <w:suppressAutoHyphens w:val="0"/>
      <w:spacing w:beforeAutospacing="1" w:afterAutospacing="1"/>
    </w:pPr>
  </w:style>
  <w:style w:type="paragraph" w:styleId="af8">
    <w:name w:val="Normal (Web)"/>
    <w:basedOn w:val="a"/>
    <w:link w:val="af7"/>
    <w:uiPriority w:val="99"/>
    <w:qFormat/>
    <w:rsid w:val="00F74CAD"/>
    <w:pPr>
      <w:suppressAutoHyphens w:val="0"/>
      <w:spacing w:beforeAutospacing="1" w:afterAutospacing="1"/>
    </w:pPr>
  </w:style>
  <w:style w:type="paragraph" w:customStyle="1" w:styleId="ConsTitle">
    <w:name w:val="ConsTitle"/>
    <w:qFormat/>
    <w:rsid w:val="00F74CAD"/>
    <w:pPr>
      <w:widowControl w:val="0"/>
    </w:pPr>
    <w:rPr>
      <w:rFonts w:ascii="Arial" w:hAnsi="Arial"/>
      <w:b/>
      <w:sz w:val="16"/>
    </w:rPr>
  </w:style>
  <w:style w:type="paragraph" w:styleId="affd">
    <w:name w:val="No Spacing"/>
    <w:uiPriority w:val="1"/>
    <w:qFormat/>
    <w:rsid w:val="00F74CAD"/>
    <w:pPr>
      <w:widowControl w:val="0"/>
    </w:pPr>
    <w:rPr>
      <w:rFonts w:ascii="Arial" w:hAnsi="Arial"/>
      <w:sz w:val="22"/>
    </w:rPr>
  </w:style>
  <w:style w:type="paragraph" w:styleId="HTML0">
    <w:name w:val="HTML Preformatted"/>
    <w:basedOn w:val="a"/>
    <w:link w:val="HTML"/>
    <w:qFormat/>
    <w:rsid w:val="00F74C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</w:rPr>
  </w:style>
  <w:style w:type="paragraph" w:customStyle="1" w:styleId="Standard">
    <w:name w:val="Standard"/>
    <w:qFormat/>
    <w:rsid w:val="00F74CAD"/>
    <w:rPr>
      <w:sz w:val="24"/>
    </w:rPr>
  </w:style>
  <w:style w:type="paragraph" w:customStyle="1" w:styleId="ConsPlusTitle">
    <w:name w:val="ConsPlusTitle"/>
    <w:qFormat/>
    <w:rsid w:val="00F74CAD"/>
    <w:pPr>
      <w:widowControl w:val="0"/>
    </w:pPr>
    <w:rPr>
      <w:b/>
      <w:sz w:val="24"/>
    </w:rPr>
  </w:style>
  <w:style w:type="paragraph" w:customStyle="1" w:styleId="affe">
    <w:name w:val="Прижатый влево"/>
    <w:basedOn w:val="a"/>
    <w:next w:val="a"/>
    <w:qFormat/>
    <w:rsid w:val="00F74CAD"/>
    <w:pPr>
      <w:suppressAutoHyphens w:val="0"/>
    </w:pPr>
    <w:rPr>
      <w:rFonts w:ascii="Arial" w:hAnsi="Arial"/>
    </w:rPr>
  </w:style>
  <w:style w:type="paragraph" w:customStyle="1" w:styleId="ConsPlusCell">
    <w:name w:val="ConsPlusCell"/>
    <w:qFormat/>
    <w:rsid w:val="00F74CAD"/>
    <w:rPr>
      <w:rFonts w:ascii="Arial" w:hAnsi="Arial"/>
    </w:rPr>
  </w:style>
  <w:style w:type="paragraph" w:customStyle="1" w:styleId="a50">
    <w:name w:val="a5"/>
    <w:basedOn w:val="a"/>
    <w:qFormat/>
    <w:rsid w:val="00F74CAD"/>
    <w:pPr>
      <w:suppressAutoHyphens w:val="0"/>
      <w:spacing w:beforeAutospacing="1" w:afterAutospacing="1"/>
    </w:pPr>
  </w:style>
  <w:style w:type="paragraph" w:customStyle="1" w:styleId="p5">
    <w:name w:val="p5"/>
    <w:basedOn w:val="a"/>
    <w:qFormat/>
    <w:rsid w:val="00F74CAD"/>
    <w:pPr>
      <w:suppressAutoHyphens w:val="0"/>
      <w:spacing w:beforeAutospacing="1" w:afterAutospacing="1"/>
    </w:pPr>
  </w:style>
  <w:style w:type="paragraph" w:customStyle="1" w:styleId="afff">
    <w:name w:val="Комментарий"/>
    <w:basedOn w:val="a"/>
    <w:next w:val="a"/>
    <w:qFormat/>
    <w:rsid w:val="00F74CAD"/>
    <w:pPr>
      <w:suppressAutoHyphens w:val="0"/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19">
    <w:name w:val="Основной текст1"/>
    <w:basedOn w:val="a"/>
    <w:qFormat/>
    <w:rsid w:val="00F74CAD"/>
    <w:pPr>
      <w:suppressAutoHyphens w:val="0"/>
      <w:spacing w:after="120"/>
    </w:pPr>
    <w:rPr>
      <w:sz w:val="20"/>
    </w:rPr>
  </w:style>
  <w:style w:type="paragraph" w:customStyle="1" w:styleId="50">
    <w:name w:val="Обычный5"/>
    <w:qFormat/>
    <w:rsid w:val="002B4355"/>
  </w:style>
  <w:style w:type="paragraph" w:customStyle="1" w:styleId="25">
    <w:name w:val="Обычный2"/>
    <w:basedOn w:val="a"/>
    <w:qFormat/>
    <w:rsid w:val="00476686"/>
  </w:style>
  <w:style w:type="paragraph" w:customStyle="1" w:styleId="32">
    <w:name w:val="Обычный3"/>
    <w:qFormat/>
    <w:rsid w:val="003D3E79"/>
  </w:style>
  <w:style w:type="paragraph" w:customStyle="1" w:styleId="cee1fbf7edfbe91">
    <w:name w:val="Оceбe1ыfbчf7нedыfbйe91"/>
    <w:basedOn w:val="50"/>
    <w:qFormat/>
    <w:rsid w:val="001244BF"/>
    <w:pPr>
      <w:widowControl w:val="0"/>
      <w:spacing w:after="200"/>
    </w:pPr>
  </w:style>
  <w:style w:type="paragraph" w:customStyle="1" w:styleId="1a">
    <w:name w:val="Абзац списка1"/>
    <w:basedOn w:val="25"/>
    <w:next w:val="25"/>
    <w:qFormat/>
    <w:rsid w:val="009B66C4"/>
    <w:pPr>
      <w:suppressAutoHyphens w:val="0"/>
      <w:spacing w:line="271" w:lineRule="auto"/>
      <w:ind w:left="720"/>
      <w:contextualSpacing/>
    </w:pPr>
    <w:rPr>
      <w:rFonts w:ascii="Calibri" w:eastAsia="Calibri" w:hAnsi="Calibri"/>
      <w:sz w:val="22"/>
    </w:rPr>
  </w:style>
  <w:style w:type="paragraph" w:customStyle="1" w:styleId="40">
    <w:name w:val="Обычный4"/>
    <w:qFormat/>
    <w:rsid w:val="00E511EA"/>
  </w:style>
  <w:style w:type="paragraph" w:customStyle="1" w:styleId="26">
    <w:name w:val="Абзац списка2"/>
    <w:basedOn w:val="25"/>
    <w:next w:val="25"/>
    <w:qFormat/>
    <w:rsid w:val="004571E4"/>
    <w:pPr>
      <w:suppressAutoHyphens w:val="0"/>
      <w:spacing w:line="271" w:lineRule="auto"/>
      <w:ind w:left="720"/>
      <w:contextualSpacing/>
    </w:pPr>
    <w:rPr>
      <w:rFonts w:ascii="Calibri" w:eastAsia="Calibri" w:hAnsi="Calibri"/>
      <w:sz w:val="22"/>
    </w:rPr>
  </w:style>
  <w:style w:type="paragraph" w:styleId="afe">
    <w:name w:val="annotation text"/>
    <w:basedOn w:val="a"/>
    <w:link w:val="afd"/>
    <w:uiPriority w:val="99"/>
    <w:semiHidden/>
    <w:unhideWhenUsed/>
    <w:qFormat/>
    <w:rsid w:val="00125910"/>
    <w:rPr>
      <w:sz w:val="20"/>
    </w:rPr>
  </w:style>
  <w:style w:type="paragraph" w:styleId="aff0">
    <w:name w:val="annotation subject"/>
    <w:basedOn w:val="afe"/>
    <w:next w:val="afe"/>
    <w:link w:val="aff"/>
    <w:semiHidden/>
    <w:qFormat/>
    <w:rsid w:val="00125910"/>
    <w:pPr>
      <w:suppressAutoHyphens w:val="0"/>
    </w:pPr>
    <w:rPr>
      <w:b/>
    </w:rPr>
  </w:style>
  <w:style w:type="paragraph" w:customStyle="1" w:styleId="33">
    <w:name w:val="Основной текст3"/>
    <w:basedOn w:val="25"/>
    <w:qFormat/>
    <w:rsid w:val="00D15A94"/>
    <w:pPr>
      <w:spacing w:after="120"/>
    </w:pPr>
    <w:rPr>
      <w:sz w:val="20"/>
    </w:rPr>
  </w:style>
  <w:style w:type="paragraph" w:customStyle="1" w:styleId="s1">
    <w:name w:val="s_1"/>
    <w:basedOn w:val="a"/>
    <w:qFormat/>
    <w:rsid w:val="000A1133"/>
    <w:pPr>
      <w:suppressAutoHyphens w:val="0"/>
      <w:spacing w:beforeAutospacing="1" w:afterAutospacing="1"/>
    </w:pPr>
    <w:rPr>
      <w:szCs w:val="24"/>
    </w:rPr>
  </w:style>
  <w:style w:type="table" w:styleId="1b">
    <w:name w:val="Table Simple 1"/>
    <w:basedOn w:val="a2"/>
    <w:rsid w:val="00F74CA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0">
    <w:name w:val="Table Grid"/>
    <w:basedOn w:val="a2"/>
    <w:rsid w:val="00F74CA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7BF8EAAB857C89ACD3DCB9AD5F4F094A48AD8AC59F38D241E30809E43837B32C1D751EF43FB1FA7293010B619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361699-70AA-46A6-8343-E212AAD00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4867</TotalTime>
  <Pages>5</Pages>
  <Words>2698</Words>
  <Characters>15383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MololkinaTV</dc:creator>
  <dc:description/>
  <cp:lastModifiedBy>КСП2</cp:lastModifiedBy>
  <cp:revision>42</cp:revision>
  <cp:lastPrinted>2025-04-04T10:11:00Z</cp:lastPrinted>
  <dcterms:created xsi:type="dcterms:W3CDTF">2023-05-17T14:04:00Z</dcterms:created>
  <dcterms:modified xsi:type="dcterms:W3CDTF">2025-09-23T11:14:00Z</dcterms:modified>
  <dc:language>ru-RU</dc:language>
</cp:coreProperties>
</file>