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4A0" w:firstRow="1" w:lastRow="0" w:firstColumn="1" w:lastColumn="0" w:noHBand="0" w:noVBand="1"/>
      </w:tblPr>
      <w:tblGrid>
        <w:gridCol w:w="9828"/>
      </w:tblGrid>
      <w:tr w:rsidR="001B28A7">
        <w:tc>
          <w:tcPr>
            <w:tcW w:w="9828" w:type="dxa"/>
          </w:tcPr>
          <w:p w:rsidR="001B28A7" w:rsidRDefault="00706B86">
            <w:pPr>
              <w:pStyle w:val="14"/>
              <w:jc w:val="center"/>
              <w:rPr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4671DC76" wp14:editId="192376A8">
                  <wp:extent cx="502920" cy="622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28A7">
        <w:trPr>
          <w:trHeight w:val="401"/>
        </w:trPr>
        <w:tc>
          <w:tcPr>
            <w:tcW w:w="9828" w:type="dxa"/>
          </w:tcPr>
          <w:p w:rsidR="001B28A7" w:rsidRDefault="00706B86">
            <w:pPr>
              <w:pStyle w:val="14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1B28A7" w:rsidRPr="00B90E49">
        <w:trPr>
          <w:trHeight w:val="1011"/>
        </w:trPr>
        <w:tc>
          <w:tcPr>
            <w:tcW w:w="9828" w:type="dxa"/>
            <w:tcBorders>
              <w:bottom w:val="thinThickSmallGap" w:sz="18" w:space="0" w:color="000000"/>
            </w:tcBorders>
          </w:tcPr>
          <w:p w:rsidR="001B28A7" w:rsidRDefault="00706B86"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Ленинского муниципального района  Волгоградской области</w:t>
            </w:r>
          </w:p>
          <w:p w:rsidR="001B28A7" w:rsidRDefault="00706B86"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1B28A7" w:rsidRDefault="00706B86">
            <w:pPr>
              <w:pStyle w:val="14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</w:rPr>
              <w:t>г</w:t>
            </w:r>
            <w:proofErr w:type="gramStart"/>
            <w:r>
              <w:rPr>
                <w:sz w:val="22"/>
              </w:rPr>
              <w:t>.Л</w:t>
            </w:r>
            <w:proofErr w:type="gramEnd"/>
            <w:r>
              <w:rPr>
                <w:sz w:val="22"/>
              </w:rPr>
              <w:t>енинск</w:t>
            </w:r>
            <w:proofErr w:type="spellEnd"/>
            <w:r>
              <w:rPr>
                <w:sz w:val="22"/>
              </w:rPr>
              <w:t xml:space="preserve"> ул. Ленина д.209</w:t>
            </w:r>
          </w:p>
          <w:p w:rsidR="001B28A7" w:rsidRPr="008D66CE" w:rsidRDefault="00706B86">
            <w:pPr>
              <w:pStyle w:val="14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sz w:val="22"/>
              </w:rPr>
              <w:t>тел</w:t>
            </w:r>
            <w:r w:rsidRPr="008D66CE">
              <w:rPr>
                <w:sz w:val="22"/>
              </w:rPr>
              <w:t xml:space="preserve">. 8-84478-42747, </w:t>
            </w:r>
            <w:r>
              <w:rPr>
                <w:sz w:val="22"/>
                <w:lang w:val="en-US"/>
              </w:rPr>
              <w:t>e</w:t>
            </w:r>
            <w:r w:rsidRPr="008D66CE">
              <w:rPr>
                <w:sz w:val="22"/>
              </w:rPr>
              <w:t>-</w:t>
            </w:r>
            <w:r>
              <w:rPr>
                <w:sz w:val="22"/>
                <w:lang w:val="en-US"/>
              </w:rPr>
              <w:t>mail</w:t>
            </w:r>
            <w:r w:rsidRPr="008D66CE">
              <w:rPr>
                <w:sz w:val="22"/>
              </w:rPr>
              <w:t xml:space="preserve">: </w:t>
            </w:r>
            <w:proofErr w:type="spellStart"/>
            <w:r>
              <w:rPr>
                <w:sz w:val="22"/>
                <w:lang w:val="en-US"/>
              </w:rPr>
              <w:t>mololkina</w:t>
            </w:r>
            <w:proofErr w:type="spellEnd"/>
            <w:r w:rsidRPr="008D66CE">
              <w:rPr>
                <w:sz w:val="22"/>
              </w:rPr>
              <w:t>60@</w:t>
            </w:r>
            <w:r>
              <w:rPr>
                <w:sz w:val="22"/>
                <w:lang w:val="en-US"/>
              </w:rPr>
              <w:t>mail</w:t>
            </w:r>
            <w:r w:rsidRPr="008D66CE">
              <w:rPr>
                <w:sz w:val="22"/>
              </w:rPr>
              <w:t>.</w:t>
            </w:r>
            <w:proofErr w:type="spellStart"/>
            <w:r>
              <w:rPr>
                <w:sz w:val="22"/>
                <w:lang w:val="en-US"/>
              </w:rPr>
              <w:t>ru</w:t>
            </w:r>
            <w:proofErr w:type="spellEnd"/>
          </w:p>
        </w:tc>
      </w:tr>
    </w:tbl>
    <w:p w:rsidR="00B90E49" w:rsidRDefault="00B90E49" w:rsidP="00B90E49">
      <w:pPr>
        <w:ind w:right="-1"/>
        <w:jc w:val="center"/>
        <w:rPr>
          <w:b/>
          <w:color w:val="000000"/>
          <w:szCs w:val="24"/>
        </w:rPr>
      </w:pPr>
    </w:p>
    <w:p w:rsidR="00B90E49" w:rsidRDefault="00B90E49" w:rsidP="00B90E49">
      <w:pPr>
        <w:ind w:right="-1"/>
        <w:jc w:val="center"/>
        <w:rPr>
          <w:b/>
          <w:color w:val="000000"/>
          <w:szCs w:val="24"/>
        </w:rPr>
      </w:pPr>
    </w:p>
    <w:p w:rsidR="00B90E49" w:rsidRDefault="00B90E49" w:rsidP="00B90E49">
      <w:pPr>
        <w:ind w:right="-1"/>
        <w:jc w:val="center"/>
        <w:rPr>
          <w:b/>
          <w:color w:val="000000"/>
          <w:szCs w:val="24"/>
        </w:rPr>
      </w:pPr>
    </w:p>
    <w:p w:rsidR="00B90E49" w:rsidRPr="00061733" w:rsidRDefault="00B90E49" w:rsidP="00B90E49">
      <w:pPr>
        <w:ind w:right="-1"/>
        <w:jc w:val="center"/>
        <w:rPr>
          <w:b/>
          <w:color w:val="000000"/>
          <w:szCs w:val="24"/>
        </w:rPr>
      </w:pPr>
      <w:r w:rsidRPr="00061733">
        <w:rPr>
          <w:b/>
          <w:color w:val="000000"/>
          <w:szCs w:val="24"/>
        </w:rPr>
        <w:t xml:space="preserve">Информация </w:t>
      </w:r>
    </w:p>
    <w:p w:rsidR="00B90E49" w:rsidRDefault="00B90E49" w:rsidP="00B90E49">
      <w:pPr>
        <w:ind w:right="-1" w:firstLine="850"/>
        <w:jc w:val="center"/>
        <w:rPr>
          <w:b/>
          <w:color w:val="000000"/>
          <w:szCs w:val="24"/>
        </w:rPr>
      </w:pPr>
      <w:r w:rsidRPr="00061733">
        <w:rPr>
          <w:b/>
          <w:color w:val="000000"/>
          <w:szCs w:val="24"/>
        </w:rPr>
        <w:t>о внешней проверке годового отчета  и отдельных вопросов</w:t>
      </w:r>
    </w:p>
    <w:p w:rsidR="00B90E49" w:rsidRDefault="00B90E49" w:rsidP="00B90E49">
      <w:pPr>
        <w:ind w:right="-1" w:firstLine="850"/>
        <w:jc w:val="center"/>
        <w:rPr>
          <w:b/>
          <w:color w:val="000000" w:themeColor="text1"/>
          <w:sz w:val="23"/>
          <w:szCs w:val="23"/>
        </w:rPr>
      </w:pPr>
      <w:r w:rsidRPr="00061733">
        <w:rPr>
          <w:b/>
          <w:color w:val="000000"/>
          <w:szCs w:val="24"/>
        </w:rPr>
        <w:t xml:space="preserve"> исполнения бюджета </w:t>
      </w:r>
      <w:r>
        <w:rPr>
          <w:b/>
          <w:color w:val="000000" w:themeColor="text1"/>
          <w:sz w:val="23"/>
          <w:szCs w:val="23"/>
        </w:rPr>
        <w:t>городского поселения г. Ленинск Ленинского</w:t>
      </w:r>
    </w:p>
    <w:p w:rsidR="00B90E49" w:rsidRPr="00061733" w:rsidRDefault="00B90E49" w:rsidP="000E2CF1">
      <w:pPr>
        <w:ind w:right="-1" w:firstLine="850"/>
        <w:jc w:val="center"/>
        <w:rPr>
          <w:color w:val="000000"/>
          <w:szCs w:val="24"/>
        </w:rPr>
      </w:pPr>
      <w:r>
        <w:rPr>
          <w:b/>
          <w:color w:val="000000" w:themeColor="text1"/>
          <w:sz w:val="23"/>
          <w:szCs w:val="23"/>
        </w:rPr>
        <w:t xml:space="preserve"> муниципального района Волгоградской области</w:t>
      </w:r>
      <w:r w:rsidR="000E2CF1">
        <w:rPr>
          <w:b/>
          <w:color w:val="000000" w:themeColor="text1"/>
          <w:sz w:val="23"/>
          <w:szCs w:val="23"/>
        </w:rPr>
        <w:t xml:space="preserve"> </w:t>
      </w:r>
      <w:r w:rsidRPr="00061733">
        <w:rPr>
          <w:b/>
          <w:color w:val="000000"/>
          <w:szCs w:val="24"/>
        </w:rPr>
        <w:t>за 202</w:t>
      </w:r>
      <w:r>
        <w:rPr>
          <w:b/>
          <w:color w:val="000000"/>
          <w:szCs w:val="24"/>
        </w:rPr>
        <w:t>4</w:t>
      </w:r>
      <w:r w:rsidRPr="00061733">
        <w:rPr>
          <w:b/>
          <w:color w:val="000000"/>
          <w:szCs w:val="24"/>
        </w:rPr>
        <w:t xml:space="preserve"> год</w:t>
      </w:r>
    </w:p>
    <w:p w:rsidR="000E2CF1" w:rsidRDefault="000E2CF1">
      <w:pPr>
        <w:pStyle w:val="14"/>
        <w:ind w:firstLine="709"/>
        <w:jc w:val="both"/>
        <w:rPr>
          <w:b/>
          <w:color w:val="000000" w:themeColor="text1"/>
          <w:sz w:val="23"/>
          <w:szCs w:val="23"/>
        </w:rPr>
      </w:pP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>Основанием</w:t>
      </w:r>
      <w:r>
        <w:rPr>
          <w:color w:val="000000" w:themeColor="text1"/>
          <w:sz w:val="23"/>
          <w:szCs w:val="23"/>
        </w:rPr>
        <w:t xml:space="preserve"> для проведения внешней проверки годового отчета и отдельных вопросов исполнения бюджета городского поселения город Ленинск Ленинского муниципального района Волгоградской области за 2024 год являются положения и требования ст. 264.4.  Бюджетного кодекса РФ, федерального и областного бюджетного законодательства, Положение «О бюджетном процессе в городском поселении </w:t>
      </w:r>
      <w:proofErr w:type="spellStart"/>
      <w:r>
        <w:rPr>
          <w:color w:val="000000" w:themeColor="text1"/>
          <w:sz w:val="23"/>
          <w:szCs w:val="23"/>
        </w:rPr>
        <w:t>г</w:t>
      </w:r>
      <w:proofErr w:type="gramStart"/>
      <w:r>
        <w:rPr>
          <w:color w:val="000000" w:themeColor="text1"/>
          <w:sz w:val="23"/>
          <w:szCs w:val="23"/>
        </w:rPr>
        <w:t>.Л</w:t>
      </w:r>
      <w:proofErr w:type="gramEnd"/>
      <w:r>
        <w:rPr>
          <w:color w:val="000000" w:themeColor="text1"/>
          <w:sz w:val="23"/>
          <w:szCs w:val="23"/>
        </w:rPr>
        <w:t>енинск</w:t>
      </w:r>
      <w:proofErr w:type="spellEnd"/>
      <w:r>
        <w:rPr>
          <w:color w:val="000000" w:themeColor="text1"/>
          <w:sz w:val="23"/>
          <w:szCs w:val="23"/>
        </w:rPr>
        <w:t xml:space="preserve">», Положение «О </w:t>
      </w:r>
      <w:proofErr w:type="spellStart"/>
      <w:r>
        <w:rPr>
          <w:color w:val="000000" w:themeColor="text1"/>
          <w:sz w:val="23"/>
          <w:szCs w:val="23"/>
        </w:rPr>
        <w:t>Контрольно</w:t>
      </w:r>
      <w:proofErr w:type="spellEnd"/>
      <w:r>
        <w:rPr>
          <w:color w:val="000000" w:themeColor="text1"/>
          <w:sz w:val="23"/>
          <w:szCs w:val="23"/>
        </w:rPr>
        <w:t xml:space="preserve"> - счетной палате Ленинского муниципального района», Соглашение «О передачи городским поселением Ленинского муниципального района части своих полномочий», план работы Контрольно-счетной палаты Ленинского муниципального района на 2025 год, распоряжение Контрольно-счетной палаты Ленинского муниципального района №14-р от 02.04.2025г. «О проведении внешней проверки годового отчета и отдельных вопросов исполнения бюджета за 2024 год городского поселения </w:t>
      </w:r>
      <w:proofErr w:type="spellStart"/>
      <w:r>
        <w:rPr>
          <w:color w:val="000000" w:themeColor="text1"/>
          <w:sz w:val="23"/>
          <w:szCs w:val="23"/>
        </w:rPr>
        <w:t>г</w:t>
      </w:r>
      <w:proofErr w:type="gramStart"/>
      <w:r>
        <w:rPr>
          <w:color w:val="000000" w:themeColor="text1"/>
          <w:sz w:val="23"/>
          <w:szCs w:val="23"/>
        </w:rPr>
        <w:t>.Л</w:t>
      </w:r>
      <w:proofErr w:type="gramEnd"/>
      <w:r>
        <w:rPr>
          <w:color w:val="000000" w:themeColor="text1"/>
          <w:sz w:val="23"/>
          <w:szCs w:val="23"/>
        </w:rPr>
        <w:t>енинск</w:t>
      </w:r>
      <w:proofErr w:type="spellEnd"/>
      <w:r>
        <w:rPr>
          <w:color w:val="000000" w:themeColor="text1"/>
          <w:sz w:val="23"/>
          <w:szCs w:val="23"/>
        </w:rPr>
        <w:t xml:space="preserve"> Ленинского муниципального района».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Ответственным</w:t>
      </w:r>
      <w:proofErr w:type="gramEnd"/>
      <w:r>
        <w:rPr>
          <w:color w:val="000000" w:themeColor="text1"/>
          <w:sz w:val="23"/>
          <w:szCs w:val="23"/>
        </w:rPr>
        <w:t xml:space="preserve"> за проведение проверки назначен старший инспектор Контрольно-счетной палаты Ленинского муниципального района </w:t>
      </w:r>
      <w:proofErr w:type="spellStart"/>
      <w:r>
        <w:rPr>
          <w:color w:val="000000" w:themeColor="text1"/>
          <w:sz w:val="23"/>
          <w:szCs w:val="23"/>
        </w:rPr>
        <w:t>Жолобова</w:t>
      </w:r>
      <w:proofErr w:type="spellEnd"/>
      <w:r>
        <w:rPr>
          <w:color w:val="000000" w:themeColor="text1"/>
          <w:sz w:val="23"/>
          <w:szCs w:val="23"/>
        </w:rPr>
        <w:t xml:space="preserve"> Наталья Юрьевна.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Проверка начата 04.04.2025г.,  окончена 11.04.2025г.         </w:t>
      </w:r>
    </w:p>
    <w:p w:rsidR="001B28A7" w:rsidRDefault="00706B86">
      <w:pPr>
        <w:pStyle w:val="cee1fbf7edfbe91"/>
        <w:spacing w:after="0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 xml:space="preserve">         Предметом</w:t>
      </w:r>
      <w:r>
        <w:rPr>
          <w:color w:val="000000" w:themeColor="text1"/>
          <w:sz w:val="23"/>
          <w:szCs w:val="23"/>
        </w:rPr>
        <w:t xml:space="preserve"> внешней проверки является:</w:t>
      </w:r>
    </w:p>
    <w:p w:rsidR="001B28A7" w:rsidRDefault="00706B86">
      <w:pPr>
        <w:pStyle w:val="cee1fbf7edfbe91"/>
        <w:spacing w:after="0"/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- годовой отчет об исполнении бюджета Администрации городского поселения г. Ленинск за 2024 год (далее  - Годовой отчет Администрации городского поселения);</w:t>
      </w:r>
    </w:p>
    <w:p w:rsidR="001B28A7" w:rsidRDefault="00706B86">
      <w:pPr>
        <w:pStyle w:val="cee1fbf7edfbe91"/>
        <w:spacing w:after="0"/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годовой отчет об исполнении бюджета по Совету депутатов городского поселения г. Ленинск за 2024 год (далее - Годовой отчет Совета депутатов городского поселения);</w:t>
      </w:r>
    </w:p>
    <w:p w:rsidR="001B28A7" w:rsidRDefault="00706B86">
      <w:pPr>
        <w:pStyle w:val="cee1fbf7edfbe91"/>
        <w:spacing w:after="0"/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- проект решения Совета депутатов городского поселения «Об исполнении бюджета городского поселения город Ленинск за 2024 год» (далее – Проект решения об исполнении бюджета городского поселения за 2024 год).   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>Целью</w:t>
      </w:r>
      <w:r>
        <w:rPr>
          <w:color w:val="000000" w:themeColor="text1"/>
          <w:sz w:val="23"/>
          <w:szCs w:val="23"/>
        </w:rPr>
        <w:t xml:space="preserve"> проведения внешней проверки годового отчета об исполнении бюджета городского поселения </w:t>
      </w:r>
      <w:proofErr w:type="spellStart"/>
      <w:r>
        <w:rPr>
          <w:color w:val="000000" w:themeColor="text1"/>
          <w:sz w:val="23"/>
          <w:szCs w:val="23"/>
        </w:rPr>
        <w:t>г</w:t>
      </w:r>
      <w:proofErr w:type="gramStart"/>
      <w:r>
        <w:rPr>
          <w:color w:val="000000" w:themeColor="text1"/>
          <w:sz w:val="23"/>
          <w:szCs w:val="23"/>
        </w:rPr>
        <w:t>.Л</w:t>
      </w:r>
      <w:proofErr w:type="gramEnd"/>
      <w:r>
        <w:rPr>
          <w:color w:val="000000" w:themeColor="text1"/>
          <w:sz w:val="23"/>
          <w:szCs w:val="23"/>
        </w:rPr>
        <w:t>енинск</w:t>
      </w:r>
      <w:proofErr w:type="spellEnd"/>
      <w:r>
        <w:rPr>
          <w:color w:val="000000" w:themeColor="text1"/>
          <w:sz w:val="23"/>
          <w:szCs w:val="23"/>
        </w:rPr>
        <w:t xml:space="preserve"> Ленинского муниципального района Волгоградской области за 2024 год (далее - Годовой отчет) является: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установление законности, полноты и достоверности, представленных в составе Годового отчета об исполнении бюджета городского поселения город Ленинск Ленинского муниципального района за 2024 год документов и материалов;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установление соответствия фактического исполнения бюджета его плановым назначениям, установленным Советом депутатов городского поселения город Ленинск Ленинского муниципального района;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проверка целевого и эффективного использования бюджетных средств.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b/>
          <w:color w:val="000000" w:themeColor="text1"/>
          <w:sz w:val="23"/>
          <w:szCs w:val="23"/>
        </w:rPr>
        <w:t>Задачи</w:t>
      </w:r>
      <w:r>
        <w:rPr>
          <w:color w:val="000000" w:themeColor="text1"/>
          <w:sz w:val="23"/>
          <w:szCs w:val="23"/>
        </w:rPr>
        <w:t xml:space="preserve"> внешней проверки Годового отчета городского поселения </w:t>
      </w:r>
      <w:proofErr w:type="spellStart"/>
      <w:r>
        <w:rPr>
          <w:color w:val="000000" w:themeColor="text1"/>
          <w:sz w:val="23"/>
          <w:szCs w:val="23"/>
        </w:rPr>
        <w:t>г</w:t>
      </w:r>
      <w:proofErr w:type="gramStart"/>
      <w:r>
        <w:rPr>
          <w:color w:val="000000" w:themeColor="text1"/>
          <w:sz w:val="23"/>
          <w:szCs w:val="23"/>
        </w:rPr>
        <w:t>.Л</w:t>
      </w:r>
      <w:proofErr w:type="gramEnd"/>
      <w:r>
        <w:rPr>
          <w:color w:val="000000" w:themeColor="text1"/>
          <w:sz w:val="23"/>
          <w:szCs w:val="23"/>
        </w:rPr>
        <w:t>енинск</w:t>
      </w:r>
      <w:proofErr w:type="spellEnd"/>
      <w:r>
        <w:rPr>
          <w:color w:val="000000" w:themeColor="text1"/>
          <w:sz w:val="23"/>
          <w:szCs w:val="23"/>
        </w:rPr>
        <w:t>:</w:t>
      </w:r>
    </w:p>
    <w:p w:rsidR="001B28A7" w:rsidRDefault="00706B86">
      <w:pPr>
        <w:pStyle w:val="14"/>
        <w:tabs>
          <w:tab w:val="left" w:pos="284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определить полноту исполнения бюджета по объему и структуре доходов;</w:t>
      </w:r>
    </w:p>
    <w:p w:rsidR="001B28A7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 w:rsidR="001B28A7" w:rsidRDefault="00706B86">
      <w:pPr>
        <w:pStyle w:val="14"/>
        <w:tabs>
          <w:tab w:val="left" w:pos="284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- определить законность и обоснованность источников финансирования дефицита местного бюджета;</w:t>
      </w:r>
    </w:p>
    <w:p w:rsidR="001B28A7" w:rsidRPr="000E2CF1" w:rsidRDefault="00706B86">
      <w:pPr>
        <w:pStyle w:val="14"/>
        <w:ind w:firstLine="709"/>
        <w:jc w:val="both"/>
        <w:rPr>
          <w:color w:val="000000" w:themeColor="text1"/>
          <w:sz w:val="23"/>
          <w:szCs w:val="23"/>
        </w:rPr>
      </w:pPr>
      <w:r w:rsidRPr="000E2CF1">
        <w:rPr>
          <w:color w:val="000000" w:themeColor="text1"/>
          <w:sz w:val="23"/>
          <w:szCs w:val="23"/>
        </w:rPr>
        <w:t>- провести анализ выявленных по итогам исполнения бюджета отклонений и нарушений бюджетного процесса, а так же внести предложения по их устранению.</w:t>
      </w:r>
    </w:p>
    <w:p w:rsidR="001B28A7" w:rsidRPr="000E2CF1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 w:rsidRPr="000E2CF1">
        <w:rPr>
          <w:b/>
          <w:color w:val="000000" w:themeColor="text1"/>
          <w:sz w:val="23"/>
          <w:szCs w:val="23"/>
        </w:rPr>
        <w:lastRenderedPageBreak/>
        <w:t>Объектом</w:t>
      </w:r>
      <w:r w:rsidRPr="000E2CF1">
        <w:rPr>
          <w:color w:val="000000" w:themeColor="text1"/>
          <w:sz w:val="23"/>
          <w:szCs w:val="23"/>
        </w:rPr>
        <w:t xml:space="preserve"> внешней проверки Годового отчета в соответствии со ст.215.1 и ст.158 Бюджетного кодекса РФ являются главные  распорядители средств бюджета городского поселения город Ленинск на 2024 год: Администрация городского поселения и  Совет депутатов городского поселения.</w:t>
      </w:r>
    </w:p>
    <w:p w:rsidR="001B28A7" w:rsidRPr="000E2CF1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 w:rsidRPr="000E2CF1">
        <w:rPr>
          <w:b/>
          <w:color w:val="000000" w:themeColor="text1"/>
          <w:sz w:val="23"/>
          <w:szCs w:val="23"/>
        </w:rPr>
        <w:t>Полное наименование муниципального образования:</w:t>
      </w:r>
      <w:r w:rsidR="0004395F">
        <w:rPr>
          <w:b/>
          <w:color w:val="000000" w:themeColor="text1"/>
          <w:sz w:val="23"/>
          <w:szCs w:val="23"/>
        </w:rPr>
        <w:t xml:space="preserve"> </w:t>
      </w:r>
      <w:r w:rsidRPr="000E2CF1">
        <w:rPr>
          <w:color w:val="000000" w:themeColor="text1"/>
          <w:sz w:val="23"/>
          <w:szCs w:val="23"/>
        </w:rPr>
        <w:t>Городское поселение город Ленинск Ленинского муниципального района Волгоградской области  (далее - городское поселение).</w:t>
      </w:r>
    </w:p>
    <w:p w:rsidR="008D66CE" w:rsidRPr="000E2CF1" w:rsidRDefault="000E2CF1" w:rsidP="00A933B4">
      <w:pPr>
        <w:pStyle w:val="14"/>
        <w:ind w:firstLine="426"/>
        <w:jc w:val="both"/>
        <w:rPr>
          <w:b/>
          <w:sz w:val="23"/>
          <w:szCs w:val="23"/>
        </w:rPr>
      </w:pPr>
      <w:r w:rsidRPr="000E2CF1">
        <w:rPr>
          <w:b/>
          <w:sz w:val="23"/>
          <w:szCs w:val="23"/>
        </w:rPr>
        <w:t xml:space="preserve">    </w:t>
      </w:r>
      <w:r w:rsidR="008D66CE" w:rsidRPr="000E2CF1">
        <w:rPr>
          <w:b/>
          <w:sz w:val="23"/>
          <w:szCs w:val="23"/>
        </w:rPr>
        <w:t>По результату проверки установлено следующее:</w:t>
      </w:r>
    </w:p>
    <w:p w:rsidR="001B28A7" w:rsidRDefault="00706B86" w:rsidP="0004395F">
      <w:pPr>
        <w:pStyle w:val="af5"/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0E2CF1">
        <w:rPr>
          <w:rFonts w:ascii="Times New Roman" w:hAnsi="Times New Roman"/>
          <w:color w:val="000000" w:themeColor="text1"/>
          <w:sz w:val="23"/>
          <w:szCs w:val="23"/>
        </w:rPr>
        <w:t>Проект решения «Об исполнении бюджета городского поселения город Ленинск за 2024 год» и Годовые отчеты по Администрации и Совету депутатов городского поселения представлены в Контрольно-счетную палату Ленинского муниципального района в соответствии с п.3 ст. 264.4. Бю</w:t>
      </w:r>
      <w:r w:rsidRPr="000E2CF1">
        <w:rPr>
          <w:rFonts w:ascii="Times New Roman" w:hAnsi="Times New Roman"/>
          <w:color w:val="000000" w:themeColor="text1"/>
          <w:sz w:val="23"/>
          <w:szCs w:val="23"/>
        </w:rPr>
        <w:t>д</w:t>
      </w:r>
      <w:r w:rsidRPr="000E2CF1">
        <w:rPr>
          <w:rFonts w:ascii="Times New Roman" w:hAnsi="Times New Roman"/>
          <w:color w:val="000000" w:themeColor="text1"/>
          <w:sz w:val="23"/>
          <w:szCs w:val="23"/>
        </w:rPr>
        <w:t>жетного кодекса РФ,  в срок не позднее 1 апреля текущего года.</w:t>
      </w:r>
    </w:p>
    <w:p w:rsidR="001B28A7" w:rsidRPr="0004395F" w:rsidRDefault="00706B86" w:rsidP="0004395F">
      <w:pPr>
        <w:pStyle w:val="af5"/>
        <w:numPr>
          <w:ilvl w:val="0"/>
          <w:numId w:val="22"/>
        </w:numPr>
        <w:shd w:val="clear" w:color="auto" w:fill="FFFFFF"/>
        <w:tabs>
          <w:tab w:val="left" w:pos="1276"/>
        </w:tabs>
        <w:ind w:left="0" w:firstLine="709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 w:rsidRPr="0004395F">
        <w:rPr>
          <w:rFonts w:ascii="Times New Roman" w:hAnsi="Times New Roman"/>
          <w:color w:val="000000" w:themeColor="text1"/>
          <w:sz w:val="23"/>
          <w:szCs w:val="23"/>
        </w:rPr>
        <w:t>В соответствии с п.5 ст.3 и п.1 ст. 9 Бюджетного кодекса РФ от 31.07.1998г.</w:t>
      </w:r>
      <w:r w:rsidR="0004395F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Pr="0004395F">
        <w:rPr>
          <w:rFonts w:ascii="Times New Roman" w:hAnsi="Times New Roman"/>
          <w:color w:val="000000" w:themeColor="text1"/>
          <w:sz w:val="23"/>
          <w:szCs w:val="23"/>
        </w:rPr>
        <w:t>решением Совета депутатов городского поселения от 17.01.2023г. №1/198 «Об утверждении положения о бю</w:t>
      </w:r>
      <w:r w:rsidRPr="0004395F">
        <w:rPr>
          <w:rFonts w:ascii="Times New Roman" w:hAnsi="Times New Roman"/>
          <w:color w:val="000000" w:themeColor="text1"/>
          <w:sz w:val="23"/>
          <w:szCs w:val="23"/>
        </w:rPr>
        <w:t>д</w:t>
      </w:r>
      <w:r w:rsidRPr="0004395F">
        <w:rPr>
          <w:rFonts w:ascii="Times New Roman" w:hAnsi="Times New Roman"/>
          <w:color w:val="000000" w:themeColor="text1"/>
          <w:sz w:val="23"/>
          <w:szCs w:val="23"/>
        </w:rPr>
        <w:t>жетном процессе в городском поселении город Ленинск Ленинского муниципального района Волг</w:t>
      </w:r>
      <w:r w:rsidRPr="0004395F">
        <w:rPr>
          <w:rFonts w:ascii="Times New Roman" w:hAnsi="Times New Roman"/>
          <w:color w:val="000000" w:themeColor="text1"/>
          <w:sz w:val="23"/>
          <w:szCs w:val="23"/>
        </w:rPr>
        <w:t>о</w:t>
      </w:r>
      <w:r w:rsidRPr="0004395F">
        <w:rPr>
          <w:rFonts w:ascii="Times New Roman" w:hAnsi="Times New Roman"/>
          <w:color w:val="000000" w:themeColor="text1"/>
          <w:sz w:val="23"/>
          <w:szCs w:val="23"/>
        </w:rPr>
        <w:t>градской области» утверждено Положение о бюджетном процессе.</w:t>
      </w:r>
    </w:p>
    <w:p w:rsidR="001B28A7" w:rsidRDefault="00706B86">
      <w:pPr>
        <w:ind w:firstLine="567"/>
        <w:jc w:val="both"/>
        <w:rPr>
          <w:color w:val="000000" w:themeColor="text1"/>
          <w:sz w:val="23"/>
          <w:szCs w:val="23"/>
          <w:shd w:val="clear" w:color="auto" w:fill="FFFFFF"/>
        </w:rPr>
      </w:pPr>
      <w:proofErr w:type="gramStart"/>
      <w:r w:rsidRPr="0004395F">
        <w:rPr>
          <w:color w:val="000000" w:themeColor="text1"/>
          <w:sz w:val="23"/>
          <w:szCs w:val="23"/>
        </w:rPr>
        <w:t>Выбороч</w:t>
      </w:r>
      <w:r>
        <w:rPr>
          <w:color w:val="000000" w:themeColor="text1"/>
          <w:sz w:val="23"/>
          <w:szCs w:val="23"/>
        </w:rPr>
        <w:t>ной проверкой разделов Положения о бюджетном процессе установлено, что в пункте 8.5. раздела 8 «Исполнение бюджета, составление, внешняя проверка, рассмотрение и утверждение бюджетной отчетности» определены приложения по утверждению показателей об исполнении бюджета за отчетный финансовый год, одно из которых звучит: «расходы бюджета по подведомственной структуре расходов бюджета», что не соответствует статье 264.6.</w:t>
      </w:r>
      <w:proofErr w:type="gramEnd"/>
      <w:r>
        <w:rPr>
          <w:color w:val="000000" w:themeColor="text1"/>
          <w:sz w:val="23"/>
          <w:szCs w:val="23"/>
        </w:rPr>
        <w:t xml:space="preserve"> Бюджетного кодекса РФ, согласно которой утверждению подлежат </w:t>
      </w:r>
      <w:r>
        <w:rPr>
          <w:color w:val="000000" w:themeColor="text1"/>
          <w:sz w:val="23"/>
          <w:szCs w:val="23"/>
          <w:shd w:val="clear" w:color="auto" w:fill="FFFFFF"/>
        </w:rPr>
        <w:t>расходы бюджета по ведомственной структуре расходов соответствующего бюджета.</w:t>
      </w:r>
    </w:p>
    <w:p w:rsidR="001B28A7" w:rsidRDefault="000E2CF1" w:rsidP="000E2CF1">
      <w:pPr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  <w:shd w:val="clear" w:color="auto" w:fill="FFFFFF"/>
        </w:rPr>
        <w:t xml:space="preserve">3. </w:t>
      </w:r>
      <w:r w:rsidR="00706B86">
        <w:rPr>
          <w:color w:val="000000" w:themeColor="text1"/>
          <w:sz w:val="23"/>
          <w:szCs w:val="23"/>
        </w:rPr>
        <w:t xml:space="preserve">Положение по учетной политике утверждено распоряжением Администрации городского поселения  от 20.02.2024г. №14-р и </w:t>
      </w:r>
      <w:r w:rsidR="0004395F">
        <w:rPr>
          <w:color w:val="000000" w:themeColor="text1"/>
          <w:sz w:val="23"/>
          <w:szCs w:val="23"/>
        </w:rPr>
        <w:t xml:space="preserve">в </w:t>
      </w:r>
      <w:r w:rsidR="00706B86">
        <w:rPr>
          <w:color w:val="000000" w:themeColor="text1"/>
          <w:sz w:val="23"/>
          <w:szCs w:val="23"/>
        </w:rPr>
        <w:t>соответствии с п.9 Приказа Минфина России №274н размещено на официальном сайте Администрации городского поселения в информационно-телекоммуникационной сети «Интернет».</w:t>
      </w:r>
    </w:p>
    <w:p w:rsidR="001B28A7" w:rsidRDefault="00706B86">
      <w:pPr>
        <w:ind w:right="24" w:firstLine="709"/>
        <w:jc w:val="both"/>
        <w:rPr>
          <w:b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4. Бюджет городского поселения на 2024 год принят решением Совета депутатов городского поселения от 12.12.2023г. №13/250 «О бюджете городского поселения город Ленинск на 2024 год и на плановый период 2025-2026 годов», которое в соответствии с п.2 ст.5 Бюджетного кодекса РФ официально опубликовано в газете «Знамя».</w:t>
      </w:r>
    </w:p>
    <w:p w:rsidR="001B28A7" w:rsidRDefault="00706B86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За период 2024 года в плановые показатели бюджета 3 раза вносились изменения по уточнению показателей бюджета решениями Совета депутатов городского поселения от 29.02.2024г. №4/259 и от 28.08.2024г. №11/288, от 26.12.2024г. №6/28.</w:t>
      </w:r>
    </w:p>
    <w:p w:rsidR="001B28A7" w:rsidRDefault="00706B86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Проверкой своевременности размещения в средствах массовой информации вышеуказанных решений установлено, что решение Совета депутатов городского поселения от 26.12.2024г. №6/28 опубликовано в нарушение  п.2 ст.5 Бюджетного кодекса РФ через 13 дней после его подписания.</w:t>
      </w:r>
    </w:p>
    <w:p w:rsidR="001B28A7" w:rsidRDefault="00706B86">
      <w:pPr>
        <w:tabs>
          <w:tab w:val="left" w:pos="709"/>
        </w:tabs>
        <w:ind w:firstLine="564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Уточненная плановая доходная часть бюджета городского поселения в сумме 88703,15 тыс. руб. превышает первоначально принятые показатели доходов (58796,28 тыс. руб.) на 29906,87 тыс. руб. или на 50,87%. </w:t>
      </w:r>
    </w:p>
    <w:p w:rsidR="001B28A7" w:rsidRDefault="00706B86">
      <w:pPr>
        <w:tabs>
          <w:tab w:val="left" w:pos="709"/>
        </w:tabs>
        <w:ind w:firstLine="564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Уточненная плановая расходная часть бюджета городского поселения в сумме 95682,08 тыс. руб. также  превышает первоначально  утвержденные показатели расходов (58796,28 тыс. руб.)  на 36885,80 тыс. руб.  или на 62,73% от первоначальных плановых показателей. </w:t>
      </w:r>
    </w:p>
    <w:p w:rsidR="001B28A7" w:rsidRDefault="00706B86">
      <w:pPr>
        <w:tabs>
          <w:tab w:val="left" w:pos="709"/>
        </w:tabs>
        <w:ind w:firstLine="564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Дефицит бюджета городского поселения утвержден решением Совета депутатов городского поселения от 26.12.2024г. №6/28 о внесении изменений в решение о бюджете на 2024 год в размере 6978,93 тыс. руб. или 16,87% от утвержденного объема доходов бюджета городского поселения без  учета  безвозмездных поступлений, что не противоречит п.3 ст.92.1. Бюджетного кодекса РФ. </w:t>
      </w:r>
    </w:p>
    <w:p w:rsidR="001B28A7" w:rsidRDefault="000E2CF1" w:rsidP="000E2CF1">
      <w:pPr>
        <w:tabs>
          <w:tab w:val="left" w:pos="0"/>
          <w:tab w:val="left" w:pos="709"/>
        </w:tabs>
        <w:jc w:val="both"/>
        <w:rPr>
          <w:b/>
          <w:i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</w:r>
      <w:r w:rsidR="00706B86">
        <w:rPr>
          <w:color w:val="000000" w:themeColor="text1"/>
          <w:sz w:val="23"/>
          <w:szCs w:val="23"/>
        </w:rPr>
        <w:t xml:space="preserve">5. </w:t>
      </w:r>
      <w:proofErr w:type="gramStart"/>
      <w:r w:rsidR="00706B86">
        <w:rPr>
          <w:color w:val="000000" w:themeColor="text1"/>
          <w:sz w:val="23"/>
          <w:szCs w:val="23"/>
        </w:rPr>
        <w:t>В ходе проверки правильности заполнения форм и таблиц в составе Годового отчета за 2024 год по Администрации и Совету депутатов поселения установлены нарушения пунктов 152, 159.6, 164, 170.2 Инструкции №191н по заполнению разделов текстовой части пояснительной записки ф.0503160, а также отдельных форм и таблиц в составе форм Годового отчета: ф.0503175 «</w:t>
      </w:r>
      <w:r w:rsidR="00706B86">
        <w:rPr>
          <w:rStyle w:val="4"/>
          <w:color w:val="000000" w:themeColor="text1"/>
          <w:sz w:val="23"/>
          <w:szCs w:val="23"/>
        </w:rPr>
        <w:t>Сведения о принятых и неисполненных обязательствах получателя бюджетных</w:t>
      </w:r>
      <w:proofErr w:type="gramEnd"/>
      <w:r w:rsidR="00706B86">
        <w:rPr>
          <w:rStyle w:val="4"/>
          <w:color w:val="000000" w:themeColor="text1"/>
          <w:sz w:val="23"/>
          <w:szCs w:val="23"/>
        </w:rPr>
        <w:t xml:space="preserve"> средств</w:t>
      </w:r>
      <w:r w:rsidR="00706B86">
        <w:rPr>
          <w:color w:val="000000" w:themeColor="text1"/>
          <w:sz w:val="23"/>
          <w:szCs w:val="23"/>
        </w:rPr>
        <w:t>», таблицы №13 «Анализ отчета об исполнении бюджета субъектом бюджетной отчетности».</w:t>
      </w:r>
    </w:p>
    <w:p w:rsidR="001B28A7" w:rsidRDefault="00706B86">
      <w:pPr>
        <w:ind w:firstLine="708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 6. Исполнение по доходам составило 91572,14 тыс. руб. или 103,23%  к плановым бюджетным назначениям (88703,15 тыс. руб.). По сравнению с 2023 годом поступление доходов увеличилось на 15035,80 тыс. руб. или на 19,95%. </w:t>
      </w:r>
    </w:p>
    <w:p w:rsidR="001B28A7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lastRenderedPageBreak/>
        <w:t xml:space="preserve">Собственные доходы исполнены  в сумме 46860,90 тыс. руб., что составляет 113,27% к плановым бюджетным назначениям (41371,15 тыс. руб.). В общих доходах городского поселения собственные доходы  составляют 43,50%, что ниже аналогичных показателей 2023 года на 195,41 тыс. руб. или на 0,42%. </w:t>
      </w:r>
    </w:p>
    <w:p w:rsidR="001B28A7" w:rsidRDefault="00706B86">
      <w:pPr>
        <w:tabs>
          <w:tab w:val="left" w:pos="0"/>
        </w:tabs>
        <w:ind w:right="-3"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Безвозмездные поступления исполнены в размере 44711,24 тыс. руб. или 94,46% от плановых показателей (47332,0 тыс. руб.). В общем объеме  доходов городского поселения «Безвозмездные поступления» составили 48,83%, что на 52,68% или на 15426,62 тыс. руб. выше аналогичных показателей 2023 года.</w:t>
      </w:r>
    </w:p>
    <w:p w:rsidR="001B28A7" w:rsidRDefault="00706B86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В ходе анализа поступлений доходов в бюджет городского поселения по заключенным договорам аренды установлено, что в 2024 году по заключенным договорам аренды поступило арендной платы в сумме 1162,85 тыс. руб.</w:t>
      </w:r>
    </w:p>
    <w:p w:rsidR="001B28A7" w:rsidRDefault="00706B86">
      <w:pPr>
        <w:pStyle w:val="212"/>
        <w:shd w:val="clear" w:color="auto" w:fill="FFFFFF"/>
        <w:tabs>
          <w:tab w:val="left" w:pos="0"/>
        </w:tabs>
        <w:spacing w:after="0" w:line="240" w:lineRule="auto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7. Исполнения расходной части бюджета городского поселения, установлено, что за 2024 год исполнение по расходам составило 94237,35 тыс. руб. или 98,49% от уточненного плана (95682,08 тыс. руб.). По сравнению с 2023 годом расходы городского поселения увеличились на 20945,83 тыс. тыс. руб. или на 28,58%.</w:t>
      </w:r>
    </w:p>
    <w:p w:rsidR="001B28A7" w:rsidRDefault="00706B86">
      <w:pPr>
        <w:pStyle w:val="212"/>
        <w:shd w:val="clear" w:color="auto" w:fill="FFFFFF"/>
        <w:tabs>
          <w:tab w:val="left" w:pos="-720"/>
        </w:tabs>
        <w:spacing w:after="0" w:line="240" w:lineRule="auto"/>
        <w:ind w:firstLine="709"/>
        <w:jc w:val="both"/>
        <w:rPr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По данным Годовых отчетов по Администрации и Совету депутатов ф.0503127 «</w:t>
      </w:r>
      <w:r>
        <w:rPr>
          <w:color w:val="000000" w:themeColor="text1"/>
          <w:sz w:val="23"/>
          <w:szCs w:val="23"/>
          <w:shd w:val="clear" w:color="auto" w:fill="FFFFFF"/>
        </w:rPr>
        <w:t>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н</w:t>
      </w:r>
      <w:r>
        <w:rPr>
          <w:color w:val="000000" w:themeColor="text1"/>
          <w:sz w:val="23"/>
          <w:szCs w:val="23"/>
        </w:rPr>
        <w:t>е исполнено расходов  бюджета городского поселения на сумму 1444,73 тыс. руб., что составляет 1,51% от утвержденных плановых назначений (95682,08 тыс. руб.).</w:t>
      </w:r>
      <w:proofErr w:type="gramEnd"/>
    </w:p>
    <w:p w:rsidR="001B28A7" w:rsidRDefault="00706B86">
      <w:pPr>
        <w:pStyle w:val="212"/>
        <w:shd w:val="clear" w:color="auto" w:fill="FFFFFF"/>
        <w:tabs>
          <w:tab w:val="left" w:pos="-720"/>
        </w:tabs>
        <w:spacing w:after="0" w:line="240" w:lineRule="auto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По результатам работы Администрации  городского поселения за 2024 год, на 01.01.2025г. образовался остаток денежных средств на счетах в размере 7764,19 тыс. руб. </w:t>
      </w:r>
    </w:p>
    <w:p w:rsidR="001B28A7" w:rsidRDefault="00706B86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 </w:t>
      </w:r>
      <w:r>
        <w:rPr>
          <w:color w:val="000000" w:themeColor="text1"/>
          <w:sz w:val="23"/>
          <w:szCs w:val="23"/>
          <w:shd w:val="clear" w:color="auto" w:fill="FFFFFF"/>
        </w:rPr>
        <w:t>С</w:t>
      </w:r>
      <w:r>
        <w:rPr>
          <w:color w:val="000000" w:themeColor="text1"/>
          <w:sz w:val="23"/>
          <w:szCs w:val="23"/>
        </w:rPr>
        <w:t>огласно ф.0503123 «Отчет о движении денежных средств» в 2024 году произведены расходы по оплате штрафа за нарушение законодательства о закупках и нарушение условий контрактов в сумме 1,75 тыс. руб., что также не отвечает принципу эффективности использования бюджетных средств, определенному ст.34 Бюджетного кодекса РФ.</w:t>
      </w:r>
    </w:p>
    <w:p w:rsidR="001B28A7" w:rsidRDefault="00706B86">
      <w:pPr>
        <w:tabs>
          <w:tab w:val="left" w:pos="709"/>
        </w:tabs>
        <w:ind w:firstLine="567"/>
        <w:jc w:val="both"/>
        <w:rPr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отвлечение бюджетных средств на оплату штрафных санкций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</w:t>
      </w:r>
      <w:proofErr w:type="gramEnd"/>
      <w:r>
        <w:rPr>
          <w:color w:val="000000" w:themeColor="text1"/>
          <w:sz w:val="23"/>
          <w:szCs w:val="23"/>
        </w:rPr>
        <w:t xml:space="preserve"> сре</w:t>
      </w:r>
      <w:proofErr w:type="gramStart"/>
      <w:r>
        <w:rPr>
          <w:color w:val="000000" w:themeColor="text1"/>
          <w:sz w:val="23"/>
          <w:szCs w:val="23"/>
        </w:rPr>
        <w:t>дств ст</w:t>
      </w:r>
      <w:proofErr w:type="gramEnd"/>
      <w:r>
        <w:rPr>
          <w:color w:val="000000" w:themeColor="text1"/>
          <w:sz w:val="23"/>
          <w:szCs w:val="23"/>
        </w:rPr>
        <w:t>атья - 34 Бюджетного кодекса РФ).</w:t>
      </w:r>
    </w:p>
    <w:p w:rsidR="001B28A7" w:rsidRDefault="00706B86">
      <w:pPr>
        <w:tabs>
          <w:tab w:val="left" w:pos="852"/>
        </w:tabs>
        <w:jc w:val="both"/>
        <w:rPr>
          <w:color w:val="000000" w:themeColor="text1"/>
          <w:sz w:val="23"/>
          <w:szCs w:val="23"/>
          <w:shd w:val="clear" w:color="auto" w:fill="FFFFFF"/>
        </w:rPr>
      </w:pPr>
      <w:r>
        <w:rPr>
          <w:rStyle w:val="cef1edeee2edeee9f8f0e8f4f2e0e1e7e0f6e04"/>
          <w:color w:val="000000" w:themeColor="text1"/>
          <w:sz w:val="23"/>
          <w:szCs w:val="23"/>
        </w:rPr>
        <w:tab/>
      </w:r>
      <w:proofErr w:type="gramStart"/>
      <w:r>
        <w:rPr>
          <w:color w:val="000000" w:themeColor="text1"/>
          <w:sz w:val="23"/>
          <w:szCs w:val="23"/>
        </w:rPr>
        <w:t xml:space="preserve">Расходы на содержание органов местного самоуправления  в 2024 году произведены в сумме 9588,47 тыс. тыс. руб., что составляет 99,70 от норматива (9617,0 тыс. руб.), установленного </w:t>
      </w:r>
      <w:r>
        <w:rPr>
          <w:rStyle w:val="4"/>
          <w:color w:val="000000" w:themeColor="text1"/>
          <w:sz w:val="23"/>
          <w:szCs w:val="23"/>
        </w:rPr>
        <w:t>по</w:t>
      </w:r>
      <w:r>
        <w:rPr>
          <w:color w:val="000000" w:themeColor="text1"/>
          <w:sz w:val="23"/>
          <w:szCs w:val="23"/>
          <w:shd w:val="clear" w:color="auto" w:fill="FFFFFF"/>
        </w:rPr>
        <w:t>становлением Администрации Волгоградской области от 02 февраля 2024 г. №40-п «Об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</w:t>
      </w:r>
      <w:proofErr w:type="gramEnd"/>
      <w:r>
        <w:rPr>
          <w:color w:val="000000" w:themeColor="text1"/>
          <w:sz w:val="23"/>
          <w:szCs w:val="23"/>
          <w:shd w:val="clear" w:color="auto" w:fill="FFFFFF"/>
        </w:rPr>
        <w:t xml:space="preserve"> местного самоуправления и муниципальных служащих муниципальных образований Волгоградской области на 2024 год». Превышения не установлено.</w:t>
      </w:r>
    </w:p>
    <w:p w:rsidR="001B28A7" w:rsidRDefault="00706B86">
      <w:pPr>
        <w:pStyle w:val="212"/>
        <w:shd w:val="clear" w:color="auto" w:fill="FFFFFF"/>
        <w:tabs>
          <w:tab w:val="left" w:pos="-720"/>
        </w:tabs>
        <w:spacing w:after="0" w:line="240" w:lineRule="auto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По результатам работы Администрации городского поселения за 2024 год, на 01.01.2025г. образовался остаток денежных средств на счетах в размере 7764,19 тыс. руб. </w:t>
      </w:r>
    </w:p>
    <w:p w:rsidR="001B28A7" w:rsidRDefault="00706B86">
      <w:pPr>
        <w:pStyle w:val="af5"/>
        <w:tabs>
          <w:tab w:val="left" w:pos="142"/>
          <w:tab w:val="left" w:pos="567"/>
          <w:tab w:val="left" w:pos="709"/>
        </w:tabs>
        <w:spacing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 xml:space="preserve">8. По данным </w:t>
      </w:r>
      <w:r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Годового отчета Администрации городского поселения </w:t>
      </w:r>
      <w:r>
        <w:rPr>
          <w:rFonts w:ascii="Times New Roman" w:hAnsi="Times New Roman"/>
          <w:color w:val="000000" w:themeColor="text1"/>
          <w:sz w:val="23"/>
          <w:szCs w:val="23"/>
        </w:rPr>
        <w:t>формы «Сведения о деб</w:t>
      </w:r>
      <w:r>
        <w:rPr>
          <w:rFonts w:ascii="Times New Roman" w:hAnsi="Times New Roman"/>
          <w:color w:val="000000" w:themeColor="text1"/>
          <w:sz w:val="23"/>
          <w:szCs w:val="23"/>
        </w:rPr>
        <w:t>и</w:t>
      </w:r>
      <w:r>
        <w:rPr>
          <w:rFonts w:ascii="Times New Roman" w:hAnsi="Times New Roman"/>
          <w:color w:val="000000" w:themeColor="text1"/>
          <w:sz w:val="23"/>
          <w:szCs w:val="23"/>
        </w:rPr>
        <w:t>торской и кредиторской задолженности» (ф.№0503169):</w:t>
      </w:r>
    </w:p>
    <w:p w:rsidR="001B28A7" w:rsidRDefault="00706B86">
      <w:pPr>
        <w:pStyle w:val="af5"/>
        <w:tabs>
          <w:tab w:val="left" w:pos="142"/>
          <w:tab w:val="left" w:pos="567"/>
          <w:tab w:val="left" w:pos="709"/>
        </w:tabs>
        <w:spacing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>- дебиторская задолженность на 01.01.2024г. составляла 7606,78 тыс. руб., на 01.01.2025г. деб</w:t>
      </w:r>
      <w:r>
        <w:rPr>
          <w:rFonts w:ascii="Times New Roman" w:hAnsi="Times New Roman"/>
          <w:color w:val="000000" w:themeColor="text1"/>
          <w:sz w:val="23"/>
          <w:szCs w:val="23"/>
        </w:rPr>
        <w:t>и</w:t>
      </w:r>
      <w:r>
        <w:rPr>
          <w:rFonts w:ascii="Times New Roman" w:hAnsi="Times New Roman"/>
          <w:color w:val="000000" w:themeColor="text1"/>
          <w:sz w:val="23"/>
          <w:szCs w:val="23"/>
        </w:rPr>
        <w:t>торская задолженность уменьшилась  на 1070,47 тыс. руб. и составила 6536,31 тыс. руб.;</w:t>
      </w:r>
    </w:p>
    <w:p w:rsidR="001B28A7" w:rsidRDefault="00706B86">
      <w:pPr>
        <w:pStyle w:val="af5"/>
        <w:tabs>
          <w:tab w:val="left" w:pos="142"/>
          <w:tab w:val="left" w:pos="567"/>
          <w:tab w:val="left" w:pos="709"/>
        </w:tabs>
        <w:spacing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3"/>
          <w:szCs w:val="23"/>
        </w:rPr>
      </w:pPr>
      <w:r>
        <w:rPr>
          <w:rFonts w:ascii="Times New Roman" w:hAnsi="Times New Roman"/>
          <w:color w:val="000000" w:themeColor="text1"/>
          <w:sz w:val="23"/>
          <w:szCs w:val="23"/>
        </w:rPr>
        <w:t xml:space="preserve">- </w:t>
      </w:r>
      <w:r>
        <w:rPr>
          <w:rFonts w:ascii="Times New Roman" w:hAnsi="Times New Roman"/>
          <w:color w:val="000000" w:themeColor="text1"/>
          <w:sz w:val="23"/>
          <w:szCs w:val="23"/>
        </w:rPr>
        <w:tab/>
        <w:t>кредиторская задолженность на 01.01.2024г. отсутствовала, на 01.01.2025г.  кредиторская з</w:t>
      </w:r>
      <w:r>
        <w:rPr>
          <w:rFonts w:ascii="Times New Roman" w:hAnsi="Times New Roman"/>
          <w:color w:val="000000" w:themeColor="text1"/>
          <w:sz w:val="23"/>
          <w:szCs w:val="23"/>
        </w:rPr>
        <w:t>а</w:t>
      </w:r>
      <w:r>
        <w:rPr>
          <w:rFonts w:ascii="Times New Roman" w:hAnsi="Times New Roman"/>
          <w:color w:val="000000" w:themeColor="text1"/>
          <w:sz w:val="23"/>
          <w:szCs w:val="23"/>
        </w:rPr>
        <w:t>долженность составила 12,02 тыс. руб.</w:t>
      </w:r>
    </w:p>
    <w:p w:rsidR="001B28A7" w:rsidRDefault="00706B86">
      <w:pPr>
        <w:tabs>
          <w:tab w:val="left" w:pos="142"/>
          <w:tab w:val="left" w:pos="709"/>
        </w:tabs>
        <w:contextualSpacing/>
        <w:jc w:val="both"/>
        <w:rPr>
          <w:b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  <w:shd w:val="clear" w:color="auto" w:fill="FFFFFF"/>
        </w:rPr>
        <w:tab/>
      </w:r>
      <w:r>
        <w:rPr>
          <w:color w:val="000000" w:themeColor="text1"/>
          <w:sz w:val="23"/>
          <w:szCs w:val="23"/>
          <w:shd w:val="clear" w:color="auto" w:fill="FFFFFF"/>
        </w:rPr>
        <w:tab/>
      </w:r>
      <w:r>
        <w:rPr>
          <w:color w:val="000000" w:themeColor="text1"/>
          <w:sz w:val="23"/>
          <w:szCs w:val="23"/>
        </w:rPr>
        <w:tab/>
        <w:t>По данным Годовых отчетов по Администрации городского поселения просроченная дебиторская и кредиторская задолженности по состоянию на 01.01.2025г. отсутствует.</w:t>
      </w:r>
    </w:p>
    <w:p w:rsidR="001B28A7" w:rsidRDefault="00706B86">
      <w:pPr>
        <w:tabs>
          <w:tab w:val="left" w:pos="142"/>
          <w:tab w:val="left" w:pos="709"/>
        </w:tabs>
        <w:contextualSpacing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  <w:shd w:val="clear" w:color="auto" w:fill="FFFFFF"/>
        </w:rPr>
        <w:tab/>
      </w:r>
      <w:r>
        <w:rPr>
          <w:color w:val="000000" w:themeColor="text1"/>
          <w:sz w:val="23"/>
          <w:szCs w:val="23"/>
          <w:shd w:val="clear" w:color="auto" w:fill="FFFFFF"/>
        </w:rPr>
        <w:tab/>
      </w:r>
      <w:r>
        <w:rPr>
          <w:color w:val="000000" w:themeColor="text1"/>
          <w:sz w:val="23"/>
          <w:szCs w:val="23"/>
        </w:rPr>
        <w:t>По данным Годового отчета по Совету депутатов городского поселения формы «Сведения о дебиторской и кредиторской задолженности» (форма №0503169) на начало и конец отчетного периода дебиторская и кредиторская задолженность отсутствует.</w:t>
      </w:r>
    </w:p>
    <w:p w:rsidR="001B28A7" w:rsidRDefault="00706B86">
      <w:pPr>
        <w:tabs>
          <w:tab w:val="left" w:pos="0"/>
        </w:tabs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lastRenderedPageBreak/>
        <w:t xml:space="preserve">9. </w:t>
      </w:r>
      <w:proofErr w:type="gramStart"/>
      <w:r>
        <w:rPr>
          <w:color w:val="000000" w:themeColor="text1"/>
          <w:sz w:val="23"/>
          <w:szCs w:val="23"/>
        </w:rPr>
        <w:t>В соответствии со статьей 158 Бюджетного кодекса РФ и п.2 Приказа Минфина России №26н постановлением Администрации городского поселения от 29.12.2017г. №491 «Об утверждении порядка составления, утверждения и ведения бюджетной сметы муниципальных казенных учреждений, финансируемых из бюджета муниципального образования городского поселения город Ленинск» утвержден Порядок составления, утверждения и ведения бюджетной сметы муниципальных казенных учреждений, финансируемых из бюджета муниципального образования</w:t>
      </w:r>
      <w:proofErr w:type="gramEnd"/>
      <w:r>
        <w:rPr>
          <w:color w:val="000000" w:themeColor="text1"/>
          <w:sz w:val="23"/>
          <w:szCs w:val="23"/>
        </w:rPr>
        <w:t xml:space="preserve"> городского поселения город Ленинск.</w:t>
      </w:r>
    </w:p>
    <w:p w:rsidR="001B28A7" w:rsidRDefault="00706B86">
      <w:pPr>
        <w:pStyle w:val="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 xml:space="preserve">К проверке представлены бюджетные сметы за 2024 финансовый год по Администрации и Совету депутатов городского поселения на начало и конец проверяемого периода, составленные в соответствии с Приказом Минфина №26н, объем бюджетных смет соответствует доведенным лимитам бюджетных обязательств на начало и конец отчетного периода. </w:t>
      </w:r>
    </w:p>
    <w:p w:rsidR="001B28A7" w:rsidRDefault="00706B86" w:rsidP="000E2CF1">
      <w:pPr>
        <w:pStyle w:val="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10. В соответствии со ст. 219.1. Бюджетного кодекса РФ распоряжением Администрации городского поселения от 13.12.2018г. №182-р «О порядке составления и ведения сводной бюджетной росписи бюджета городского поселения город Ленинск, бюджетных росписей главных распорядителей средств бюджета городского поселения город Ленинск» утвержден Порядок составления и ведения сводной бюджетной росписи.</w:t>
      </w:r>
    </w:p>
    <w:p w:rsidR="001B28A7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Общий объем ассигнований бюджетных росписей главных распорядителей бюджетных средств на начало отчетного периода составляет 58796,28 тыс. руб., что соответствуют бюджетным назначениям утвержденным решением Совета депутатов городского поселения от 12.12.2023г. №13/250 о бюджете городского поселения на 2024 год.</w:t>
      </w:r>
    </w:p>
    <w:p w:rsidR="001B28A7" w:rsidRDefault="00706B86" w:rsidP="000E2CF1">
      <w:pPr>
        <w:ind w:firstLine="709"/>
        <w:jc w:val="both"/>
        <w:rPr>
          <w:b/>
          <w:i/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Общий объем ассигнований бюджетных росписей главных распорядителей бюджетных средств на конец отчетного периода составляет 95682,08 тыс. руб., что соответствует бюджетным назначениям, утвержденным решением Совета депутатов поселения от 26.12.2024г. №6/28 о внесении изменений в решение о бюджете на 2024 год. </w:t>
      </w:r>
    </w:p>
    <w:p w:rsidR="001B28A7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11. </w:t>
      </w:r>
      <w:r>
        <w:rPr>
          <w:rStyle w:val="s12"/>
          <w:color w:val="000000" w:themeColor="text1"/>
          <w:sz w:val="23"/>
          <w:szCs w:val="23"/>
        </w:rPr>
        <w:t xml:space="preserve">Порядок ведения реестра расходных обязательств </w:t>
      </w:r>
      <w:r>
        <w:rPr>
          <w:color w:val="000000" w:themeColor="text1"/>
          <w:sz w:val="23"/>
          <w:szCs w:val="23"/>
        </w:rPr>
        <w:t>городского поселения утвержден п</w:t>
      </w:r>
      <w:r>
        <w:rPr>
          <w:rStyle w:val="s12"/>
          <w:color w:val="000000" w:themeColor="text1"/>
          <w:sz w:val="23"/>
          <w:szCs w:val="23"/>
        </w:rPr>
        <w:t>остановлением Администрации  городского поселения от 21.10.2016г. №586.</w:t>
      </w:r>
    </w:p>
    <w:p w:rsidR="001B28A7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proofErr w:type="gramStart"/>
      <w:r>
        <w:rPr>
          <w:rStyle w:val="s12"/>
          <w:color w:val="000000" w:themeColor="text1"/>
          <w:sz w:val="23"/>
          <w:szCs w:val="23"/>
        </w:rPr>
        <w:t xml:space="preserve">К проверке представлены предварительные реестры по состоянию на 01.09.2023г. по Администрации городского поселения в сумме 51344,15 тыс. руб. и Совету депутатов городского поселения в сумме 1747,44 тыс. руб., а также уточненные реестры расходных обязательств по состоянию на 01.01.2024г. в общей сумме 58796,28 тыс. руб. и на 31.12.2021г. в общей сумме 95682,08 тыс. руб. соответствует </w:t>
      </w:r>
      <w:r>
        <w:rPr>
          <w:color w:val="000000" w:themeColor="text1"/>
          <w:sz w:val="23"/>
          <w:szCs w:val="23"/>
        </w:rPr>
        <w:t>бюджетным назначениям, утвержденным</w:t>
      </w:r>
      <w:proofErr w:type="gramEnd"/>
      <w:r>
        <w:rPr>
          <w:color w:val="000000" w:themeColor="text1"/>
          <w:sz w:val="23"/>
          <w:szCs w:val="23"/>
        </w:rPr>
        <w:t xml:space="preserve"> решениями Совета депутатов городского поселения от 12.12.2023г. №13/250 о бюджете городского поселения на 2024 год и от 26.12.2024г. №6/28 о внесении изменений в решение о бюджете городского поселения на 2024 год.</w:t>
      </w:r>
    </w:p>
    <w:p w:rsidR="001B28A7" w:rsidRDefault="00706B86">
      <w:pPr>
        <w:jc w:val="both"/>
        <w:rPr>
          <w:color w:val="000000" w:themeColor="text1"/>
          <w:sz w:val="23"/>
          <w:szCs w:val="23"/>
        </w:rPr>
      </w:pPr>
      <w:r>
        <w:rPr>
          <w:rStyle w:val="s12"/>
          <w:color w:val="000000" w:themeColor="text1"/>
          <w:sz w:val="23"/>
          <w:szCs w:val="23"/>
        </w:rPr>
        <w:tab/>
      </w:r>
      <w:r>
        <w:rPr>
          <w:color w:val="000000" w:themeColor="text1"/>
          <w:sz w:val="23"/>
          <w:szCs w:val="23"/>
        </w:rPr>
        <w:t>12. Бюджетные назначения резервного фонда на 2023 год утверждены решением о бюджете городского поселения 12.12.2023г. №13/250 о бюджете городского поселения на 2024 год в сумме 200,00 тыс. руб., что в соответствии с п.3 ст. 81 Бюджетного кодекса РФ не превышает 3% расходной части бюджета поселения.</w:t>
      </w:r>
    </w:p>
    <w:p w:rsidR="001B28A7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В 2024 году расходы за счет средств резервного фонда не производились в виду отсутствия чрезвычайных и стихийных ситуаций.  </w:t>
      </w:r>
    </w:p>
    <w:p w:rsidR="001B28A7" w:rsidRDefault="00706B86">
      <w:pPr>
        <w:widowControl w:val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1</w:t>
      </w:r>
      <w:r w:rsidR="000E2CF1">
        <w:rPr>
          <w:color w:val="000000" w:themeColor="text1"/>
          <w:sz w:val="23"/>
          <w:szCs w:val="23"/>
        </w:rPr>
        <w:t>3</w:t>
      </w:r>
      <w:r>
        <w:rPr>
          <w:color w:val="000000" w:themeColor="text1"/>
          <w:sz w:val="23"/>
          <w:szCs w:val="23"/>
        </w:rPr>
        <w:t>. Всего по Соглашениям о передаче части полномочий Ленинскому муниципальному району за 2024 год городским поселением предусмотрено перечисление иных межбюджетных трансфертов на общую сумму 3226,56 тыс. руб., исполнение составило 100%  от плана.</w:t>
      </w:r>
    </w:p>
    <w:p w:rsidR="001B28A7" w:rsidRDefault="000E2CF1" w:rsidP="000E2CF1">
      <w:pPr>
        <w:widowControl w:val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14. </w:t>
      </w:r>
      <w:r w:rsidR="00706B86">
        <w:rPr>
          <w:color w:val="000000" w:themeColor="text1"/>
          <w:sz w:val="23"/>
          <w:szCs w:val="23"/>
        </w:rPr>
        <w:t xml:space="preserve">Всего в 2024 году на основании заключенных соглашений о передаче части полномочий </w:t>
      </w:r>
      <w:r w:rsidR="00706B86">
        <w:rPr>
          <w:rStyle w:val="4"/>
          <w:color w:val="000000" w:themeColor="text1"/>
          <w:sz w:val="23"/>
          <w:szCs w:val="23"/>
        </w:rPr>
        <w:t xml:space="preserve">по решению вопросов местного значения Ленинским муниципальным районом городскому поселению предусмотрено перечисление межбюджетных трансфертов в сумме 18902,0 </w:t>
      </w:r>
      <w:r w:rsidR="00706B86">
        <w:rPr>
          <w:color w:val="000000" w:themeColor="text1"/>
          <w:sz w:val="23"/>
          <w:szCs w:val="23"/>
        </w:rPr>
        <w:t>тыс. руб., исполнение составило 18902,0 тыс. руб. или 100% от утвержденных плановых назначений.</w:t>
      </w:r>
    </w:p>
    <w:p w:rsidR="001B28A7" w:rsidRDefault="000E2CF1" w:rsidP="000E2CF1">
      <w:pPr>
        <w:widowControl w:val="0"/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15. </w:t>
      </w:r>
      <w:r w:rsidR="00706B86">
        <w:rPr>
          <w:color w:val="000000" w:themeColor="text1"/>
          <w:sz w:val="23"/>
          <w:szCs w:val="23"/>
        </w:rPr>
        <w:t>Постановлением Администрации городского поселения  от  18.01.2018г.  № 13 утвержден Порядок разработки, реализации и оценки эффективности реализации муниципальных программ.</w:t>
      </w:r>
    </w:p>
    <w:p w:rsidR="001B28A7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proofErr w:type="gramStart"/>
      <w:r>
        <w:rPr>
          <w:color w:val="000000" w:themeColor="text1"/>
          <w:sz w:val="23"/>
          <w:szCs w:val="23"/>
        </w:rPr>
        <w:t>В соответствии с п.3.1. раздела 3 Порядка разработки, реализации и оценки эффективности реализации муниципальных программ к проверке представлен перечень муниципальных программ городского поселения на 2024 год и на плановый период 2025 и 2026 годов, утвержденный постановлением Администрации городского поселения от 11.11.203г. №387, согласно которого к реализации в 2024 году утверждены 14 муниципальных программ, из них 2 муниципальные программы</w:t>
      </w:r>
      <w:proofErr w:type="gramEnd"/>
      <w:r>
        <w:rPr>
          <w:color w:val="000000" w:themeColor="text1"/>
          <w:sz w:val="23"/>
          <w:szCs w:val="23"/>
        </w:rPr>
        <w:t xml:space="preserve"> с нулевым объемом финансирования. </w:t>
      </w:r>
    </w:p>
    <w:p w:rsidR="001B28A7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lastRenderedPageBreak/>
        <w:tab/>
      </w:r>
      <w:proofErr w:type="gramStart"/>
      <w:r>
        <w:rPr>
          <w:color w:val="000000" w:themeColor="text1"/>
          <w:sz w:val="23"/>
          <w:szCs w:val="23"/>
        </w:rPr>
        <w:t>Всего в бюджете городского поселения в 2024 году на реализацию муниципальных программ предусмотрено 58612,16 тыс. руб., что составляет 61,26% от общих расходов бюджета городского поселения, фактически исполнено 57461,14 тыс. руб. или 60,97% от общих расходов бюджета, что на 7,94% выше уровня 2023 года (в 2023 году 53,03% от общих расходов бюджета).</w:t>
      </w:r>
      <w:proofErr w:type="gramEnd"/>
    </w:p>
    <w:p w:rsidR="001B28A7" w:rsidRDefault="00706B86">
      <w:pPr>
        <w:shd w:val="clear" w:color="auto" w:fill="FFFFFF"/>
        <w:ind w:firstLine="567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Запланированные на 2024 год мероприятия по муниципальным программам в целом исполнены на 98,04% в сумме 57461,14 тыс. руб. Не исполнено бюджетных ассигнований на сумму 1153,02 тыс. руб.</w:t>
      </w:r>
    </w:p>
    <w:p w:rsidR="000E2CF1" w:rsidRDefault="00706B86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Объемы ассигнований</w:t>
      </w:r>
      <w:r>
        <w:rPr>
          <w:b/>
          <w:color w:val="000000" w:themeColor="text1"/>
          <w:sz w:val="23"/>
          <w:szCs w:val="23"/>
        </w:rPr>
        <w:t xml:space="preserve"> </w:t>
      </w:r>
      <w:r>
        <w:rPr>
          <w:color w:val="000000" w:themeColor="text1"/>
          <w:sz w:val="23"/>
          <w:szCs w:val="23"/>
        </w:rPr>
        <w:t>по муниципальным программам, отраженные в паспортах соответствуют объемам ассигнований, утвержденным решением Совета депутатов городского поселения от 26.12.2024г. №6/28 о внесении изменений в решение о бюджете городского поселения на 2024 год.</w:t>
      </w:r>
    </w:p>
    <w:p w:rsidR="001B28A7" w:rsidRDefault="000E2CF1" w:rsidP="000E2CF1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 xml:space="preserve">16. </w:t>
      </w:r>
      <w:proofErr w:type="gramStart"/>
      <w:r w:rsidR="00706B86">
        <w:rPr>
          <w:color w:val="000000" w:themeColor="text1"/>
          <w:sz w:val="23"/>
          <w:szCs w:val="23"/>
        </w:rPr>
        <w:t>Дефицит бюджета утвержден решением Совета депутатов городского поселения от 29.02.2024г. №4/259 «О внесении изменений в решение Совета депутатов городского поселения город Ленинск от 12.12.2023г. №13/250 «О бюджете городского поселения город Ленинск на 2024 год и на плановый период 2025-2026 годы» в сумме 7605,32 тыс. руб. и на покрытие дефицита бюджета запланировано направление остатков средств на счетах</w:t>
      </w:r>
      <w:proofErr w:type="gramEnd"/>
      <w:r w:rsidR="00706B86">
        <w:rPr>
          <w:color w:val="000000" w:themeColor="text1"/>
          <w:sz w:val="23"/>
          <w:szCs w:val="23"/>
        </w:rPr>
        <w:t>, сложившихся на 01.01.2024г. в сумме 7605,32  тыс. руб.</w:t>
      </w:r>
    </w:p>
    <w:p w:rsidR="001B28A7" w:rsidRDefault="00706B86">
      <w:pPr>
        <w:suppressAutoHyphens w:val="0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ab/>
        <w:t>По итогам работы за 2024 год сложился дефицит бюджета городского поселения  в сумме  2665,21 тыс. руб.</w:t>
      </w:r>
    </w:p>
    <w:p w:rsidR="001B28A7" w:rsidRDefault="000E2CF1">
      <w:pPr>
        <w:ind w:firstLine="709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17</w:t>
      </w:r>
      <w:r w:rsidR="00706B86">
        <w:rPr>
          <w:color w:val="000000" w:themeColor="text1"/>
          <w:sz w:val="23"/>
          <w:szCs w:val="23"/>
        </w:rPr>
        <w:t xml:space="preserve">. </w:t>
      </w:r>
      <w:proofErr w:type="gramStart"/>
      <w:r w:rsidR="00706B86">
        <w:rPr>
          <w:color w:val="000000" w:themeColor="text1"/>
          <w:sz w:val="23"/>
          <w:szCs w:val="23"/>
        </w:rPr>
        <w:t>В приложении к пояснительной записке Годового отчета в форме 0503172 «Сведения о государственном (муниципальном) долге, предоставленных бюджетных кредитах» отражен остаток задолженности на начало года в сумме 2824,07 тыс. руб., на конец года в сумме 0,00 тыс. руб., то есть ООО «Ленинские тепловые сети» в 2024 году перечислили средства в счет погашения задолженности «</w:t>
      </w:r>
      <w:r w:rsidR="00706B86">
        <w:rPr>
          <w:rStyle w:val="20"/>
          <w:color w:val="000000" w:themeColor="text1"/>
          <w:sz w:val="23"/>
          <w:szCs w:val="23"/>
        </w:rPr>
        <w:t xml:space="preserve">по Договору муниципальной гарантии </w:t>
      </w:r>
      <w:r w:rsidR="00706B86">
        <w:rPr>
          <w:color w:val="000000" w:themeColor="text1"/>
          <w:sz w:val="23"/>
          <w:szCs w:val="23"/>
        </w:rPr>
        <w:t>по договору поставки газа</w:t>
      </w:r>
      <w:proofErr w:type="gramEnd"/>
      <w:r w:rsidR="00706B86">
        <w:rPr>
          <w:color w:val="000000" w:themeColor="text1"/>
          <w:sz w:val="23"/>
          <w:szCs w:val="23"/>
        </w:rPr>
        <w:t xml:space="preserve"> для муниципальных нужд» в бюджет городского поселения в сумме 2824,07 тыс. руб. </w:t>
      </w:r>
    </w:p>
    <w:p w:rsidR="000E2CF1" w:rsidRDefault="000E2CF1">
      <w:pPr>
        <w:ind w:firstLine="709"/>
        <w:jc w:val="both"/>
        <w:rPr>
          <w:color w:val="000000" w:themeColor="text1"/>
          <w:sz w:val="23"/>
          <w:szCs w:val="23"/>
        </w:rPr>
      </w:pPr>
    </w:p>
    <w:p w:rsidR="008C3CBE" w:rsidRPr="00061733" w:rsidRDefault="008C3CBE" w:rsidP="008C3CBE">
      <w:pPr>
        <w:pStyle w:val="a0"/>
        <w:autoSpaceDE w:val="0"/>
        <w:spacing w:after="0"/>
        <w:ind w:firstLine="708"/>
        <w:jc w:val="both"/>
        <w:rPr>
          <w:b/>
          <w:szCs w:val="24"/>
        </w:rPr>
      </w:pPr>
      <w:r w:rsidRPr="00061733">
        <w:rPr>
          <w:rFonts w:eastAsia="Calibri"/>
          <w:b/>
          <w:szCs w:val="24"/>
          <w:lang w:eastAsia="en-US"/>
        </w:rPr>
        <w:t xml:space="preserve">По результату проверки </w:t>
      </w:r>
      <w:r w:rsidRPr="00061733">
        <w:rPr>
          <w:b/>
          <w:szCs w:val="24"/>
        </w:rPr>
        <w:t xml:space="preserve">Администрации </w:t>
      </w:r>
      <w:r>
        <w:rPr>
          <w:b/>
          <w:szCs w:val="24"/>
        </w:rPr>
        <w:t xml:space="preserve">городского поселения </w:t>
      </w:r>
      <w:proofErr w:type="spellStart"/>
      <w:r>
        <w:rPr>
          <w:b/>
          <w:szCs w:val="24"/>
        </w:rPr>
        <w:t>г</w:t>
      </w:r>
      <w:proofErr w:type="gramStart"/>
      <w:r>
        <w:rPr>
          <w:b/>
          <w:szCs w:val="24"/>
        </w:rPr>
        <w:t>.Л</w:t>
      </w:r>
      <w:proofErr w:type="gramEnd"/>
      <w:r>
        <w:rPr>
          <w:b/>
          <w:szCs w:val="24"/>
        </w:rPr>
        <w:t>енинск</w:t>
      </w:r>
      <w:proofErr w:type="spellEnd"/>
      <w:r>
        <w:rPr>
          <w:b/>
          <w:szCs w:val="24"/>
        </w:rPr>
        <w:t xml:space="preserve"> даны</w:t>
      </w:r>
      <w:r w:rsidRPr="00061733">
        <w:rPr>
          <w:b/>
          <w:szCs w:val="24"/>
        </w:rPr>
        <w:t xml:space="preserve"> пред</w:t>
      </w:r>
      <w:r>
        <w:rPr>
          <w:b/>
          <w:szCs w:val="24"/>
        </w:rPr>
        <w:t xml:space="preserve">ложения по </w:t>
      </w:r>
      <w:r w:rsidRPr="00061733">
        <w:rPr>
          <w:b/>
          <w:szCs w:val="24"/>
        </w:rPr>
        <w:t>устранени</w:t>
      </w:r>
      <w:r>
        <w:rPr>
          <w:b/>
          <w:szCs w:val="24"/>
        </w:rPr>
        <w:t>ю</w:t>
      </w:r>
      <w:r w:rsidRPr="00061733">
        <w:rPr>
          <w:b/>
          <w:szCs w:val="24"/>
        </w:rPr>
        <w:t xml:space="preserve"> установленных нарушений.</w:t>
      </w:r>
    </w:p>
    <w:p w:rsidR="008C3CBE" w:rsidRPr="00061733" w:rsidRDefault="008C3CBE" w:rsidP="008C3CBE">
      <w:pPr>
        <w:tabs>
          <w:tab w:val="left" w:pos="709"/>
        </w:tabs>
        <w:jc w:val="both"/>
        <w:rPr>
          <w:szCs w:val="24"/>
        </w:rPr>
      </w:pPr>
    </w:p>
    <w:p w:rsidR="008C3CBE" w:rsidRPr="00061733" w:rsidRDefault="008C3CBE" w:rsidP="008C3CBE">
      <w:pPr>
        <w:jc w:val="both"/>
        <w:rPr>
          <w:szCs w:val="24"/>
        </w:rPr>
      </w:pPr>
    </w:p>
    <w:p w:rsidR="008C3CBE" w:rsidRPr="00061733" w:rsidRDefault="008C3CBE" w:rsidP="008C3CBE">
      <w:pPr>
        <w:jc w:val="both"/>
        <w:rPr>
          <w:szCs w:val="24"/>
        </w:rPr>
      </w:pPr>
    </w:p>
    <w:p w:rsidR="008C3CBE" w:rsidRPr="00061733" w:rsidRDefault="008C3CBE" w:rsidP="008C3CBE">
      <w:pPr>
        <w:jc w:val="both"/>
        <w:rPr>
          <w:szCs w:val="24"/>
        </w:rPr>
      </w:pPr>
      <w:r w:rsidRPr="00061733">
        <w:rPr>
          <w:szCs w:val="24"/>
        </w:rPr>
        <w:t>Председатель</w:t>
      </w:r>
      <w:proofErr w:type="gramStart"/>
      <w:r w:rsidRPr="00061733">
        <w:rPr>
          <w:szCs w:val="24"/>
        </w:rPr>
        <w:t xml:space="preserve"> </w:t>
      </w:r>
      <w:proofErr w:type="spellStart"/>
      <w:r w:rsidRPr="00061733">
        <w:rPr>
          <w:szCs w:val="24"/>
        </w:rPr>
        <w:t>К</w:t>
      </w:r>
      <w:proofErr w:type="gramEnd"/>
      <w:r w:rsidRPr="00061733">
        <w:rPr>
          <w:szCs w:val="24"/>
        </w:rPr>
        <w:t>онтрольно</w:t>
      </w:r>
      <w:proofErr w:type="spellEnd"/>
      <w:r w:rsidRPr="00061733">
        <w:rPr>
          <w:szCs w:val="24"/>
        </w:rPr>
        <w:t xml:space="preserve"> – счетной палаты                                      </w:t>
      </w:r>
    </w:p>
    <w:p w:rsidR="008C3CBE" w:rsidRPr="00061733" w:rsidRDefault="008C3CBE" w:rsidP="008C3CBE">
      <w:pPr>
        <w:jc w:val="both"/>
        <w:rPr>
          <w:szCs w:val="24"/>
        </w:rPr>
      </w:pPr>
      <w:r w:rsidRPr="00061733">
        <w:rPr>
          <w:szCs w:val="24"/>
        </w:rPr>
        <w:t xml:space="preserve">Ленинского муниципального района                               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</w:t>
      </w:r>
      <w:r>
        <w:rPr>
          <w:szCs w:val="24"/>
        </w:rPr>
        <w:t xml:space="preserve">  </w:t>
      </w:r>
      <w:r w:rsidRPr="00061733">
        <w:rPr>
          <w:szCs w:val="24"/>
        </w:rPr>
        <w:t xml:space="preserve">               Т.В. </w:t>
      </w:r>
      <w:proofErr w:type="spellStart"/>
      <w:r w:rsidRPr="00061733">
        <w:rPr>
          <w:szCs w:val="24"/>
        </w:rPr>
        <w:t>Мололкина</w:t>
      </w:r>
      <w:proofErr w:type="spellEnd"/>
    </w:p>
    <w:p w:rsidR="008C3CBE" w:rsidRPr="00EB444B" w:rsidRDefault="008C3CBE" w:rsidP="008C3CBE">
      <w:pPr>
        <w:pStyle w:val="a0"/>
        <w:spacing w:after="0"/>
        <w:jc w:val="center"/>
        <w:rPr>
          <w:szCs w:val="24"/>
        </w:rPr>
      </w:pPr>
    </w:p>
    <w:p w:rsidR="000E2CF1" w:rsidRDefault="000E2CF1">
      <w:pPr>
        <w:ind w:firstLine="709"/>
        <w:jc w:val="both"/>
        <w:rPr>
          <w:color w:val="000000" w:themeColor="text1"/>
          <w:sz w:val="23"/>
          <w:szCs w:val="23"/>
        </w:rPr>
      </w:pPr>
    </w:p>
    <w:p w:rsidR="000E2CF1" w:rsidRDefault="000E2CF1">
      <w:pPr>
        <w:ind w:firstLine="709"/>
        <w:jc w:val="both"/>
        <w:rPr>
          <w:color w:val="000000" w:themeColor="text1"/>
          <w:sz w:val="23"/>
          <w:szCs w:val="23"/>
        </w:rPr>
      </w:pPr>
    </w:p>
    <w:p w:rsidR="001B28A7" w:rsidRDefault="001B28A7">
      <w:pPr>
        <w:ind w:firstLine="709"/>
        <w:jc w:val="both"/>
        <w:rPr>
          <w:color w:val="000000" w:themeColor="text1"/>
          <w:sz w:val="23"/>
          <w:szCs w:val="23"/>
        </w:rPr>
      </w:pPr>
      <w:bookmarkStart w:id="0" w:name="_GoBack"/>
      <w:bookmarkEnd w:id="0"/>
    </w:p>
    <w:sectPr w:rsidR="001B28A7">
      <w:headerReference w:type="even" r:id="rId10"/>
      <w:headerReference w:type="default" r:id="rId11"/>
      <w:footerReference w:type="default" r:id="rId12"/>
      <w:pgSz w:w="11906" w:h="16838"/>
      <w:pgMar w:top="766" w:right="567" w:bottom="777" w:left="1134" w:header="709" w:footer="72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FDE" w:rsidRDefault="00EE3FDE">
      <w:r>
        <w:separator/>
      </w:r>
    </w:p>
  </w:endnote>
  <w:endnote w:type="continuationSeparator" w:id="0">
    <w:p w:rsidR="00EE3FDE" w:rsidRDefault="00EE3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tarSymbol">
    <w:altName w:val="Arial Unicode MS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6CE" w:rsidRDefault="008D66CE">
    <w:pPr>
      <w:pStyle w:val="afa"/>
      <w:jc w:val="center"/>
    </w:pPr>
    <w:r>
      <w:fldChar w:fldCharType="begin"/>
    </w:r>
    <w:r>
      <w:instrText xml:space="preserve"> PAGE </w:instrText>
    </w:r>
    <w:r>
      <w:fldChar w:fldCharType="separate"/>
    </w:r>
    <w:r w:rsidR="008C3CBE">
      <w:rPr>
        <w:noProof/>
      </w:rPr>
      <w:t>5</w:t>
    </w:r>
    <w:r>
      <w:fldChar w:fldCharType="end"/>
    </w:r>
  </w:p>
  <w:p w:rsidR="008D66CE" w:rsidRDefault="008D66C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FDE" w:rsidRDefault="00EE3FDE">
      <w:r>
        <w:separator/>
      </w:r>
    </w:p>
  </w:footnote>
  <w:footnote w:type="continuationSeparator" w:id="0">
    <w:p w:rsidR="00EE3FDE" w:rsidRDefault="00EE3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6CE" w:rsidRDefault="008D66CE">
    <w:pPr>
      <w:pStyle w:val="aff1"/>
      <w:rPr>
        <w:rStyle w:val="af6"/>
      </w:rPr>
    </w:pPr>
    <w:r>
      <w:rPr>
        <w:noProof/>
      </w:rPr>
      <mc:AlternateContent>
        <mc:Choice Requires="wps">
          <w:drawing>
            <wp:anchor distT="0" distB="0" distL="0" distR="0" simplePos="0" relativeHeight="3" behindDoc="1" locked="0" layoutInCell="0" allowOverlap="1" wp14:anchorId="2200EEC0" wp14:editId="18D4131E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8D66CE" w:rsidRDefault="008D66CE">
                          <w:pPr>
                            <w:pStyle w:val="aff1"/>
                            <w:rPr>
                              <w:rStyle w:val="af6"/>
                            </w:rPr>
                          </w:pPr>
                          <w:r>
                            <w:rPr>
                              <w:rStyle w:val="af6"/>
                            </w:rPr>
                            <w:fldChar w:fldCharType="begin"/>
                          </w:r>
                          <w:r>
                            <w:rPr>
                              <w:rStyle w:val="af6"/>
                            </w:rPr>
                            <w:instrText xml:space="preserve"> PAGE </w:instrText>
                          </w:r>
                          <w:r>
                            <w:rPr>
                              <w:rStyle w:val="af6"/>
                            </w:rPr>
                            <w:fldChar w:fldCharType="separate"/>
                          </w:r>
                          <w:r>
                            <w:rPr>
                              <w:rStyle w:val="af6"/>
                            </w:rPr>
                            <w:t>0</w:t>
                          </w:r>
                          <w:r>
                            <w:rPr>
                              <w:rStyle w:val="af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7;visibility:visible;mso-wrap-style:squar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EPQ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0CEPQ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8D66CE" w:rsidRDefault="008D66CE">
                    <w:pPr>
                      <w:pStyle w:val="aff1"/>
                      <w:rPr>
                        <w:rStyle w:val="af6"/>
                      </w:rPr>
                    </w:pPr>
                    <w:r>
                      <w:rPr>
                        <w:rStyle w:val="af6"/>
                      </w:rPr>
                      <w:fldChar w:fldCharType="begin"/>
                    </w:r>
                    <w:r>
                      <w:rPr>
                        <w:rStyle w:val="af6"/>
                      </w:rPr>
                      <w:instrText xml:space="preserve"> PAGE </w:instrText>
                    </w:r>
                    <w:r>
                      <w:rPr>
                        <w:rStyle w:val="af6"/>
                      </w:rPr>
                      <w:fldChar w:fldCharType="separate"/>
                    </w:r>
                    <w:r>
                      <w:rPr>
                        <w:rStyle w:val="af6"/>
                      </w:rPr>
                      <w:t>0</w:t>
                    </w:r>
                    <w:r>
                      <w:rPr>
                        <w:rStyle w:val="af6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6CE" w:rsidRDefault="008D66CE">
    <w:pPr>
      <w:pStyle w:val="af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6055"/>
    <w:multiLevelType w:val="multilevel"/>
    <w:tmpl w:val="C5EC9232"/>
    <w:lvl w:ilvl="0">
      <w:start w:val="1"/>
      <w:numFmt w:val="bullet"/>
      <w:lvlText w:val=""/>
      <w:lvlJc w:val="left"/>
      <w:pPr>
        <w:tabs>
          <w:tab w:val="num" w:pos="0"/>
        </w:tabs>
        <w:ind w:left="15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0" w:hanging="360"/>
      </w:pPr>
      <w:rPr>
        <w:rFonts w:ascii="Wingdings" w:hAnsi="Wingdings" w:cs="Wingdings" w:hint="default"/>
      </w:rPr>
    </w:lvl>
  </w:abstractNum>
  <w:abstractNum w:abstractNumId="1">
    <w:nsid w:val="05DA3E3F"/>
    <w:multiLevelType w:val="multilevel"/>
    <w:tmpl w:val="6570F6C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>
    <w:nsid w:val="096403F4"/>
    <w:multiLevelType w:val="multilevel"/>
    <w:tmpl w:val="9CCA63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E7D0C76"/>
    <w:multiLevelType w:val="multilevel"/>
    <w:tmpl w:val="7AF487EA"/>
    <w:lvl w:ilvl="0">
      <w:start w:val="1"/>
      <w:numFmt w:val="bullet"/>
      <w:lvlText w:val="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651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37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811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53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971" w:hanging="360"/>
      </w:pPr>
      <w:rPr>
        <w:rFonts w:ascii="Wingdings" w:hAnsi="Wingdings" w:cs="Wingdings" w:hint="default"/>
      </w:rPr>
    </w:lvl>
  </w:abstractNum>
  <w:abstractNum w:abstractNumId="4">
    <w:nsid w:val="14C03DCF"/>
    <w:multiLevelType w:val="multilevel"/>
    <w:tmpl w:val="EAD20140"/>
    <w:lvl w:ilvl="0">
      <w:start w:val="1"/>
      <w:numFmt w:val="bullet"/>
      <w:lvlText w:val=""/>
      <w:lvlJc w:val="left"/>
      <w:pPr>
        <w:tabs>
          <w:tab w:val="num" w:pos="0"/>
        </w:tabs>
        <w:ind w:left="149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53" w:hanging="360"/>
      </w:pPr>
      <w:rPr>
        <w:rFonts w:ascii="Wingdings" w:hAnsi="Wingdings" w:cs="Wingdings" w:hint="default"/>
      </w:rPr>
    </w:lvl>
  </w:abstractNum>
  <w:abstractNum w:abstractNumId="5">
    <w:nsid w:val="15545F6C"/>
    <w:multiLevelType w:val="multilevel"/>
    <w:tmpl w:val="F3EAF5D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7316FDD"/>
    <w:multiLevelType w:val="multilevel"/>
    <w:tmpl w:val="67909CBC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7">
    <w:nsid w:val="1743179A"/>
    <w:multiLevelType w:val="multilevel"/>
    <w:tmpl w:val="302200DC"/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A283537"/>
    <w:multiLevelType w:val="multilevel"/>
    <w:tmpl w:val="8C506CB8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</w:abstractNum>
  <w:abstractNum w:abstractNumId="9">
    <w:nsid w:val="1F5D5F45"/>
    <w:multiLevelType w:val="multilevel"/>
    <w:tmpl w:val="49E69026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0">
    <w:nsid w:val="205E79C8"/>
    <w:multiLevelType w:val="multilevel"/>
    <w:tmpl w:val="75F006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27AE694A"/>
    <w:multiLevelType w:val="multilevel"/>
    <w:tmpl w:val="0D90A608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12">
    <w:nsid w:val="289D37EC"/>
    <w:multiLevelType w:val="multilevel"/>
    <w:tmpl w:val="23700912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2EC74B9D"/>
    <w:multiLevelType w:val="multilevel"/>
    <w:tmpl w:val="108E95B4"/>
    <w:lvl w:ilvl="0">
      <w:start w:val="1"/>
      <w:numFmt w:val="bullet"/>
      <w:lvlText w:val="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7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9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3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5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93" w:hanging="360"/>
      </w:pPr>
      <w:rPr>
        <w:rFonts w:ascii="Wingdings" w:hAnsi="Wingdings" w:cs="Wingdings" w:hint="default"/>
      </w:rPr>
    </w:lvl>
  </w:abstractNum>
  <w:abstractNum w:abstractNumId="14">
    <w:nsid w:val="36B0413A"/>
    <w:multiLevelType w:val="multilevel"/>
    <w:tmpl w:val="12B8A43C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5">
    <w:nsid w:val="432528C0"/>
    <w:multiLevelType w:val="multilevel"/>
    <w:tmpl w:val="04D0D8A0"/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16">
    <w:nsid w:val="482D316F"/>
    <w:multiLevelType w:val="multilevel"/>
    <w:tmpl w:val="51220D2A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>
    <w:nsid w:val="54CD7C5F"/>
    <w:multiLevelType w:val="multilevel"/>
    <w:tmpl w:val="209440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2F17C9A"/>
    <w:multiLevelType w:val="multilevel"/>
    <w:tmpl w:val="01E4D606"/>
    <w:lvl w:ilvl="0">
      <w:start w:val="1"/>
      <w:numFmt w:val="bullet"/>
      <w:lvlText w:val="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9" w:hanging="360"/>
      </w:pPr>
      <w:rPr>
        <w:rFonts w:ascii="Wingdings" w:hAnsi="Wingdings" w:cs="Wingdings" w:hint="default"/>
      </w:rPr>
    </w:lvl>
  </w:abstractNum>
  <w:abstractNum w:abstractNumId="19">
    <w:nsid w:val="64EA4477"/>
    <w:multiLevelType w:val="multilevel"/>
    <w:tmpl w:val="B044CBCA"/>
    <w:lvl w:ilvl="0">
      <w:start w:val="1"/>
      <w:numFmt w:val="bullet"/>
      <w:lvlText w:val=""/>
      <w:lvlJc w:val="left"/>
      <w:pPr>
        <w:tabs>
          <w:tab w:val="num" w:pos="0"/>
        </w:tabs>
        <w:ind w:left="1070" w:hanging="360"/>
      </w:pPr>
      <w:rPr>
        <w:rFonts w:ascii="Symbol" w:hAnsi="Symbol" w:cs="Symbol" w:hint="default"/>
        <w:color w:val="000000" w:themeColor="text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0" w:hanging="360"/>
      </w:pPr>
      <w:rPr>
        <w:rFonts w:ascii="Wingdings" w:hAnsi="Wingdings" w:cs="Wingdings" w:hint="default"/>
      </w:rPr>
    </w:lvl>
  </w:abstractNum>
  <w:abstractNum w:abstractNumId="20">
    <w:nsid w:val="67D93B36"/>
    <w:multiLevelType w:val="hybridMultilevel"/>
    <w:tmpl w:val="51AC94CA"/>
    <w:lvl w:ilvl="0" w:tplc="C37862D8">
      <w:start w:val="1"/>
      <w:numFmt w:val="decimal"/>
      <w:lvlText w:val="%1."/>
      <w:lvlJc w:val="left"/>
      <w:pPr>
        <w:ind w:left="1657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AE7950"/>
    <w:multiLevelType w:val="multilevel"/>
    <w:tmpl w:val="A074129C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·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o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·"/>
      <w:lvlJc w:val="left"/>
      <w:pPr>
        <w:tabs>
          <w:tab w:val="num" w:pos="0"/>
        </w:tabs>
        <w:ind w:left="648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17"/>
  </w:num>
  <w:num w:numId="3">
    <w:abstractNumId w:val="2"/>
  </w:num>
  <w:num w:numId="4">
    <w:abstractNumId w:val="0"/>
  </w:num>
  <w:num w:numId="5">
    <w:abstractNumId w:val="7"/>
  </w:num>
  <w:num w:numId="6">
    <w:abstractNumId w:val="12"/>
  </w:num>
  <w:num w:numId="7">
    <w:abstractNumId w:val="13"/>
  </w:num>
  <w:num w:numId="8">
    <w:abstractNumId w:val="19"/>
  </w:num>
  <w:num w:numId="9">
    <w:abstractNumId w:val="16"/>
  </w:num>
  <w:num w:numId="10">
    <w:abstractNumId w:val="9"/>
  </w:num>
  <w:num w:numId="11">
    <w:abstractNumId w:val="14"/>
  </w:num>
  <w:num w:numId="12">
    <w:abstractNumId w:val="21"/>
  </w:num>
  <w:num w:numId="13">
    <w:abstractNumId w:val="8"/>
  </w:num>
  <w:num w:numId="14">
    <w:abstractNumId w:val="6"/>
  </w:num>
  <w:num w:numId="15">
    <w:abstractNumId w:val="15"/>
  </w:num>
  <w:num w:numId="16">
    <w:abstractNumId w:val="3"/>
  </w:num>
  <w:num w:numId="17">
    <w:abstractNumId w:val="18"/>
  </w:num>
  <w:num w:numId="18">
    <w:abstractNumId w:val="5"/>
  </w:num>
  <w:num w:numId="19">
    <w:abstractNumId w:val="11"/>
  </w:num>
  <w:num w:numId="20">
    <w:abstractNumId w:val="4"/>
  </w:num>
  <w:num w:numId="21">
    <w:abstractNumId w:val="1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8A7"/>
    <w:rsid w:val="0004395F"/>
    <w:rsid w:val="000E2CF1"/>
    <w:rsid w:val="001B28A7"/>
    <w:rsid w:val="002C0AF9"/>
    <w:rsid w:val="00706B86"/>
    <w:rsid w:val="008C3CBE"/>
    <w:rsid w:val="008D66CE"/>
    <w:rsid w:val="00A933B4"/>
    <w:rsid w:val="00B90E49"/>
    <w:rsid w:val="00EE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A9"/>
    <w:rPr>
      <w:sz w:val="24"/>
    </w:rPr>
  </w:style>
  <w:style w:type="paragraph" w:styleId="1">
    <w:name w:val="heading 1"/>
    <w:basedOn w:val="a"/>
    <w:next w:val="a"/>
    <w:link w:val="10"/>
    <w:qFormat/>
    <w:rsid w:val="009545A9"/>
    <w:pPr>
      <w:tabs>
        <w:tab w:val="left" w:pos="0"/>
        <w:tab w:val="left" w:pos="720"/>
        <w:tab w:val="left" w:pos="5400"/>
      </w:tabs>
      <w:outlineLvl w:val="0"/>
    </w:pPr>
    <w:rPr>
      <w:sz w:val="28"/>
    </w:rPr>
  </w:style>
  <w:style w:type="paragraph" w:styleId="2">
    <w:name w:val="heading 2"/>
    <w:basedOn w:val="11"/>
    <w:next w:val="a0"/>
    <w:qFormat/>
    <w:rsid w:val="009545A9"/>
    <w:pPr>
      <w:tabs>
        <w:tab w:val="left" w:pos="0"/>
      </w:tabs>
      <w:outlineLvl w:val="1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Номер строки1"/>
    <w:basedOn w:val="a1"/>
    <w:semiHidden/>
    <w:qFormat/>
    <w:rsid w:val="009545A9"/>
  </w:style>
  <w:style w:type="character" w:styleId="a4">
    <w:name w:val="Hyperlink"/>
    <w:rsid w:val="009545A9"/>
    <w:rPr>
      <w:color w:val="2060A4"/>
      <w:u w:val="none"/>
    </w:rPr>
  </w:style>
  <w:style w:type="character" w:customStyle="1" w:styleId="Absatz-Standardschriftart">
    <w:name w:val="Absatz-Standardschriftart"/>
    <w:qFormat/>
    <w:rsid w:val="009545A9"/>
  </w:style>
  <w:style w:type="character" w:customStyle="1" w:styleId="WW-Absatz-Standardschriftart">
    <w:name w:val="WW-Absatz-Standardschriftart"/>
    <w:qFormat/>
    <w:rsid w:val="009545A9"/>
  </w:style>
  <w:style w:type="character" w:customStyle="1" w:styleId="WW-Absatz-Standardschriftart1">
    <w:name w:val="WW-Absatz-Standardschriftart1"/>
    <w:qFormat/>
    <w:rsid w:val="009545A9"/>
  </w:style>
  <w:style w:type="character" w:customStyle="1" w:styleId="3">
    <w:name w:val="Основной шрифт абзаца3"/>
    <w:qFormat/>
    <w:rsid w:val="009545A9"/>
  </w:style>
  <w:style w:type="character" w:customStyle="1" w:styleId="WW-Absatz-Standardschriftart11">
    <w:name w:val="WW-Absatz-Standardschriftart11"/>
    <w:qFormat/>
    <w:rsid w:val="009545A9"/>
  </w:style>
  <w:style w:type="character" w:customStyle="1" w:styleId="WW-Absatz-Standardschriftart111">
    <w:name w:val="WW-Absatz-Standardschriftart111"/>
    <w:qFormat/>
    <w:rsid w:val="009545A9"/>
  </w:style>
  <w:style w:type="character" w:customStyle="1" w:styleId="WW-Absatz-Standardschriftart1111">
    <w:name w:val="WW-Absatz-Standardschriftart1111"/>
    <w:qFormat/>
    <w:rsid w:val="009545A9"/>
  </w:style>
  <w:style w:type="character" w:customStyle="1" w:styleId="WW-Absatz-Standardschriftart11111">
    <w:name w:val="WW-Absatz-Standardschriftart11111"/>
    <w:qFormat/>
    <w:rsid w:val="009545A9"/>
  </w:style>
  <w:style w:type="character" w:customStyle="1" w:styleId="WW-Absatz-Standardschriftart111111">
    <w:name w:val="WW-Absatz-Standardschriftart111111"/>
    <w:qFormat/>
    <w:rsid w:val="009545A9"/>
  </w:style>
  <w:style w:type="character" w:customStyle="1" w:styleId="WW-Absatz-Standardschriftart1111111">
    <w:name w:val="WW-Absatz-Standardschriftart1111111"/>
    <w:qFormat/>
    <w:rsid w:val="009545A9"/>
  </w:style>
  <w:style w:type="character" w:customStyle="1" w:styleId="WW-Absatz-Standardschriftart11111111">
    <w:name w:val="WW-Absatz-Standardschriftart11111111"/>
    <w:qFormat/>
    <w:rsid w:val="009545A9"/>
  </w:style>
  <w:style w:type="character" w:customStyle="1" w:styleId="WW-Absatz-Standardschriftart111111111">
    <w:name w:val="WW-Absatz-Standardschriftart111111111"/>
    <w:qFormat/>
    <w:rsid w:val="009545A9"/>
  </w:style>
  <w:style w:type="character" w:customStyle="1" w:styleId="WW-Absatz-Standardschriftart1111111111">
    <w:name w:val="WW-Absatz-Standardschriftart1111111111"/>
    <w:qFormat/>
    <w:rsid w:val="009545A9"/>
  </w:style>
  <w:style w:type="character" w:customStyle="1" w:styleId="WW-Absatz-Standardschriftart11111111111">
    <w:name w:val="WW-Absatz-Standardschriftart11111111111"/>
    <w:qFormat/>
    <w:rsid w:val="009545A9"/>
  </w:style>
  <w:style w:type="character" w:customStyle="1" w:styleId="WW-Absatz-Standardschriftart111111111111">
    <w:name w:val="WW-Absatz-Standardschriftart111111111111"/>
    <w:qFormat/>
    <w:rsid w:val="009545A9"/>
  </w:style>
  <w:style w:type="character" w:customStyle="1" w:styleId="WW-Absatz-Standardschriftart1111111111111">
    <w:name w:val="WW-Absatz-Standardschriftart1111111111111"/>
    <w:qFormat/>
    <w:rsid w:val="009545A9"/>
  </w:style>
  <w:style w:type="character" w:customStyle="1" w:styleId="WW-Absatz-Standardschriftart11111111111111">
    <w:name w:val="WW-Absatz-Standardschriftart11111111111111"/>
    <w:qFormat/>
    <w:rsid w:val="009545A9"/>
  </w:style>
  <w:style w:type="character" w:customStyle="1" w:styleId="WW-Absatz-Standardschriftart111111111111111">
    <w:name w:val="WW-Absatz-Standardschriftart111111111111111"/>
    <w:qFormat/>
    <w:rsid w:val="009545A9"/>
  </w:style>
  <w:style w:type="character" w:customStyle="1" w:styleId="WW-Absatz-Standardschriftart1111111111111111">
    <w:name w:val="WW-Absatz-Standardschriftart1111111111111111"/>
    <w:qFormat/>
    <w:rsid w:val="009545A9"/>
  </w:style>
  <w:style w:type="character" w:customStyle="1" w:styleId="WW-Absatz-Standardschriftart11111111111111111">
    <w:name w:val="WW-Absatz-Standardschriftart11111111111111111"/>
    <w:qFormat/>
    <w:rsid w:val="009545A9"/>
  </w:style>
  <w:style w:type="character" w:customStyle="1" w:styleId="WW-Absatz-Standardschriftart111111111111111111">
    <w:name w:val="WW-Absatz-Standardschriftart111111111111111111"/>
    <w:qFormat/>
    <w:rsid w:val="009545A9"/>
  </w:style>
  <w:style w:type="character" w:customStyle="1" w:styleId="WW-Absatz-Standardschriftart1111111111111111111">
    <w:name w:val="WW-Absatz-Standardschriftart1111111111111111111"/>
    <w:qFormat/>
    <w:rsid w:val="009545A9"/>
  </w:style>
  <w:style w:type="character" w:customStyle="1" w:styleId="WW-Absatz-Standardschriftart11111111111111111111">
    <w:name w:val="WW-Absatz-Standardschriftart11111111111111111111"/>
    <w:qFormat/>
    <w:rsid w:val="009545A9"/>
  </w:style>
  <w:style w:type="character" w:customStyle="1" w:styleId="WW-Absatz-Standardschriftart111111111111111111111">
    <w:name w:val="WW-Absatz-Standardschriftart111111111111111111111"/>
    <w:qFormat/>
    <w:rsid w:val="009545A9"/>
  </w:style>
  <w:style w:type="character" w:customStyle="1" w:styleId="WW-Absatz-Standardschriftart1111111111111111111111">
    <w:name w:val="WW-Absatz-Standardschriftart1111111111111111111111"/>
    <w:qFormat/>
    <w:rsid w:val="009545A9"/>
  </w:style>
  <w:style w:type="character" w:customStyle="1" w:styleId="WW-Absatz-Standardschriftart11111111111111111111111">
    <w:name w:val="WW-Absatz-Standardschriftart11111111111111111111111"/>
    <w:qFormat/>
    <w:rsid w:val="009545A9"/>
  </w:style>
  <w:style w:type="character" w:customStyle="1" w:styleId="WW-Absatz-Standardschriftart111111111111111111111111">
    <w:name w:val="WW-Absatz-Standardschriftart111111111111111111111111"/>
    <w:qFormat/>
    <w:rsid w:val="009545A9"/>
  </w:style>
  <w:style w:type="character" w:customStyle="1" w:styleId="WW-Absatz-Standardschriftart1111111111111111111111111">
    <w:name w:val="WW-Absatz-Standardschriftart1111111111111111111111111"/>
    <w:qFormat/>
    <w:rsid w:val="009545A9"/>
  </w:style>
  <w:style w:type="character" w:customStyle="1" w:styleId="WW-Absatz-Standardschriftart11111111111111111111111111">
    <w:name w:val="WW-Absatz-Standardschriftart11111111111111111111111111"/>
    <w:qFormat/>
    <w:rsid w:val="009545A9"/>
  </w:style>
  <w:style w:type="character" w:customStyle="1" w:styleId="WW-Absatz-Standardschriftart111111111111111111111111111">
    <w:name w:val="WW-Absatz-Standardschriftart111111111111111111111111111"/>
    <w:qFormat/>
    <w:rsid w:val="009545A9"/>
  </w:style>
  <w:style w:type="character" w:customStyle="1" w:styleId="WW-Absatz-Standardschriftart1111111111111111111111111111">
    <w:name w:val="WW-Absatz-Standardschriftart1111111111111111111111111111"/>
    <w:qFormat/>
    <w:rsid w:val="009545A9"/>
  </w:style>
  <w:style w:type="character" w:customStyle="1" w:styleId="WW8Num2z0">
    <w:name w:val="WW8Num2z0"/>
    <w:qFormat/>
    <w:rsid w:val="009545A9"/>
    <w:rPr>
      <w:rFonts w:ascii="Symbol" w:hAnsi="Symbol"/>
    </w:rPr>
  </w:style>
  <w:style w:type="character" w:customStyle="1" w:styleId="WW-Absatz-Standardschriftart11111111111111111111111111111">
    <w:name w:val="WW-Absatz-Standardschriftart11111111111111111111111111111"/>
    <w:qFormat/>
    <w:rsid w:val="009545A9"/>
  </w:style>
  <w:style w:type="character" w:customStyle="1" w:styleId="WW-Absatz-Standardschriftart111111111111111111111111111111">
    <w:name w:val="WW-Absatz-Standardschriftart111111111111111111111111111111"/>
    <w:qFormat/>
    <w:rsid w:val="009545A9"/>
  </w:style>
  <w:style w:type="character" w:customStyle="1" w:styleId="WW-Absatz-Standardschriftart1111111111111111111111111111111">
    <w:name w:val="WW-Absatz-Standardschriftart1111111111111111111111111111111"/>
    <w:qFormat/>
    <w:rsid w:val="009545A9"/>
  </w:style>
  <w:style w:type="character" w:customStyle="1" w:styleId="WW-Absatz-Standardschriftart11111111111111111111111111111111">
    <w:name w:val="WW-Absatz-Standardschriftart11111111111111111111111111111111"/>
    <w:qFormat/>
    <w:rsid w:val="009545A9"/>
  </w:style>
  <w:style w:type="character" w:customStyle="1" w:styleId="WW-Absatz-Standardschriftart111111111111111111111111111111111">
    <w:name w:val="WW-Absatz-Standardschriftart111111111111111111111111111111111"/>
    <w:qFormat/>
    <w:rsid w:val="009545A9"/>
  </w:style>
  <w:style w:type="character" w:customStyle="1" w:styleId="WW-Absatz-Standardschriftart1111111111111111111111111111111111">
    <w:name w:val="WW-Absatz-Standardschriftart1111111111111111111111111111111111"/>
    <w:qFormat/>
    <w:rsid w:val="009545A9"/>
  </w:style>
  <w:style w:type="character" w:customStyle="1" w:styleId="WW-Absatz-Standardschriftart11111111111111111111111111111111111">
    <w:name w:val="WW-Absatz-Standardschriftart11111111111111111111111111111111111"/>
    <w:qFormat/>
    <w:rsid w:val="009545A9"/>
  </w:style>
  <w:style w:type="character" w:customStyle="1" w:styleId="WW-Absatz-Standardschriftart111111111111111111111111111111111111">
    <w:name w:val="WW-Absatz-Standardschriftart111111111111111111111111111111111111"/>
    <w:qFormat/>
    <w:rsid w:val="009545A9"/>
  </w:style>
  <w:style w:type="character" w:customStyle="1" w:styleId="WW8Num1z0">
    <w:name w:val="WW8Num1z0"/>
    <w:qFormat/>
    <w:rsid w:val="009545A9"/>
    <w:rPr>
      <w:rFonts w:ascii="Symbol" w:hAnsi="Symbol"/>
    </w:rPr>
  </w:style>
  <w:style w:type="character" w:customStyle="1" w:styleId="20">
    <w:name w:val="Основной шрифт абзаца2"/>
    <w:qFormat/>
    <w:rsid w:val="009545A9"/>
  </w:style>
  <w:style w:type="character" w:customStyle="1" w:styleId="WW8Num3z0">
    <w:name w:val="WW8Num3z0"/>
    <w:qFormat/>
    <w:rsid w:val="009545A9"/>
    <w:rPr>
      <w:rFonts w:ascii="Symbol" w:hAnsi="Symbol"/>
    </w:rPr>
  </w:style>
  <w:style w:type="character" w:customStyle="1" w:styleId="WW-Absatz-Standardschriftart1111111111111111111111111111111111111">
    <w:name w:val="WW-Absatz-Standardschriftart1111111111111111111111111111111111111"/>
    <w:qFormat/>
    <w:rsid w:val="009545A9"/>
  </w:style>
  <w:style w:type="character" w:customStyle="1" w:styleId="WW-Absatz-Standardschriftart11111111111111111111111111111111111111">
    <w:name w:val="WW-Absatz-Standardschriftart11111111111111111111111111111111111111"/>
    <w:qFormat/>
    <w:rsid w:val="009545A9"/>
  </w:style>
  <w:style w:type="character" w:customStyle="1" w:styleId="WW-Absatz-Standardschriftart111111111111111111111111111111111111111">
    <w:name w:val="WW-Absatz-Standardschriftart111111111111111111111111111111111111111"/>
    <w:qFormat/>
    <w:rsid w:val="009545A9"/>
  </w:style>
  <w:style w:type="character" w:customStyle="1" w:styleId="WW8Num2z1">
    <w:name w:val="WW8Num2z1"/>
    <w:qFormat/>
    <w:rsid w:val="009545A9"/>
    <w:rPr>
      <w:rFonts w:ascii="Courier New" w:hAnsi="Courier New"/>
    </w:rPr>
  </w:style>
  <w:style w:type="character" w:customStyle="1" w:styleId="WW8Num2z2">
    <w:name w:val="WW8Num2z2"/>
    <w:qFormat/>
    <w:rsid w:val="009545A9"/>
    <w:rPr>
      <w:rFonts w:ascii="Wingdings" w:hAnsi="Wingdings"/>
    </w:rPr>
  </w:style>
  <w:style w:type="character" w:customStyle="1" w:styleId="WW8Num3z1">
    <w:name w:val="WW8Num3z1"/>
    <w:qFormat/>
    <w:rsid w:val="009545A9"/>
    <w:rPr>
      <w:rFonts w:ascii="Courier New" w:hAnsi="Courier New"/>
    </w:rPr>
  </w:style>
  <w:style w:type="character" w:customStyle="1" w:styleId="WW8Num3z2">
    <w:name w:val="WW8Num3z2"/>
    <w:qFormat/>
    <w:rsid w:val="009545A9"/>
    <w:rPr>
      <w:rFonts w:ascii="Wingdings" w:hAnsi="Wingdings"/>
    </w:rPr>
  </w:style>
  <w:style w:type="character" w:customStyle="1" w:styleId="WW8Num6z0">
    <w:name w:val="WW8Num6z0"/>
    <w:qFormat/>
    <w:rsid w:val="009545A9"/>
    <w:rPr>
      <w:rFonts w:ascii="Symbol" w:hAnsi="Symbol"/>
    </w:rPr>
  </w:style>
  <w:style w:type="character" w:customStyle="1" w:styleId="WW8Num6z1">
    <w:name w:val="WW8Num6z1"/>
    <w:qFormat/>
    <w:rsid w:val="009545A9"/>
    <w:rPr>
      <w:rFonts w:ascii="Courier New" w:hAnsi="Courier New"/>
    </w:rPr>
  </w:style>
  <w:style w:type="character" w:customStyle="1" w:styleId="WW8Num6z2">
    <w:name w:val="WW8Num6z2"/>
    <w:qFormat/>
    <w:rsid w:val="009545A9"/>
    <w:rPr>
      <w:rFonts w:ascii="Wingdings" w:hAnsi="Wingdings"/>
    </w:rPr>
  </w:style>
  <w:style w:type="character" w:customStyle="1" w:styleId="WW8Num7z0">
    <w:name w:val="WW8Num7z0"/>
    <w:qFormat/>
    <w:rsid w:val="009545A9"/>
    <w:rPr>
      <w:rFonts w:ascii="Symbol" w:hAnsi="Symbol"/>
    </w:rPr>
  </w:style>
  <w:style w:type="character" w:customStyle="1" w:styleId="WW8Num7z1">
    <w:name w:val="WW8Num7z1"/>
    <w:qFormat/>
    <w:rsid w:val="009545A9"/>
    <w:rPr>
      <w:rFonts w:ascii="Courier New" w:hAnsi="Courier New"/>
    </w:rPr>
  </w:style>
  <w:style w:type="character" w:customStyle="1" w:styleId="WW8Num7z2">
    <w:name w:val="WW8Num7z2"/>
    <w:qFormat/>
    <w:rsid w:val="009545A9"/>
    <w:rPr>
      <w:rFonts w:ascii="Wingdings" w:hAnsi="Wingdings"/>
    </w:rPr>
  </w:style>
  <w:style w:type="character" w:customStyle="1" w:styleId="WW8Num8z0">
    <w:name w:val="WW8Num8z0"/>
    <w:qFormat/>
    <w:rsid w:val="009545A9"/>
    <w:rPr>
      <w:rFonts w:ascii="Symbol" w:hAnsi="Symbol"/>
    </w:rPr>
  </w:style>
  <w:style w:type="character" w:customStyle="1" w:styleId="WW8Num8z1">
    <w:name w:val="WW8Num8z1"/>
    <w:qFormat/>
    <w:rsid w:val="009545A9"/>
    <w:rPr>
      <w:rFonts w:ascii="Courier New" w:hAnsi="Courier New"/>
    </w:rPr>
  </w:style>
  <w:style w:type="character" w:customStyle="1" w:styleId="WW8Num8z2">
    <w:name w:val="WW8Num8z2"/>
    <w:qFormat/>
    <w:rsid w:val="009545A9"/>
    <w:rPr>
      <w:rFonts w:ascii="Wingdings" w:hAnsi="Wingdings"/>
    </w:rPr>
  </w:style>
  <w:style w:type="character" w:customStyle="1" w:styleId="WW8Num9z0">
    <w:name w:val="WW8Num9z0"/>
    <w:qFormat/>
    <w:rsid w:val="009545A9"/>
    <w:rPr>
      <w:rFonts w:ascii="Symbol" w:hAnsi="Symbol"/>
    </w:rPr>
  </w:style>
  <w:style w:type="character" w:customStyle="1" w:styleId="WW8Num9z1">
    <w:name w:val="WW8Num9z1"/>
    <w:qFormat/>
    <w:rsid w:val="009545A9"/>
    <w:rPr>
      <w:rFonts w:ascii="Courier New" w:hAnsi="Courier New"/>
    </w:rPr>
  </w:style>
  <w:style w:type="character" w:customStyle="1" w:styleId="WW8Num9z2">
    <w:name w:val="WW8Num9z2"/>
    <w:qFormat/>
    <w:rsid w:val="009545A9"/>
    <w:rPr>
      <w:rFonts w:ascii="Wingdings" w:hAnsi="Wingdings"/>
    </w:rPr>
  </w:style>
  <w:style w:type="character" w:customStyle="1" w:styleId="WW8Num10z0">
    <w:name w:val="WW8Num10z0"/>
    <w:qFormat/>
    <w:rsid w:val="009545A9"/>
    <w:rPr>
      <w:rFonts w:ascii="Symbol" w:hAnsi="Symbol"/>
    </w:rPr>
  </w:style>
  <w:style w:type="character" w:customStyle="1" w:styleId="WW8Num10z1">
    <w:name w:val="WW8Num10z1"/>
    <w:qFormat/>
    <w:rsid w:val="009545A9"/>
    <w:rPr>
      <w:rFonts w:ascii="Courier New" w:hAnsi="Courier New"/>
    </w:rPr>
  </w:style>
  <w:style w:type="character" w:customStyle="1" w:styleId="WW8Num10z2">
    <w:name w:val="WW8Num10z2"/>
    <w:qFormat/>
    <w:rsid w:val="009545A9"/>
    <w:rPr>
      <w:rFonts w:ascii="Wingdings" w:hAnsi="Wingdings"/>
    </w:rPr>
  </w:style>
  <w:style w:type="character" w:customStyle="1" w:styleId="WW8Num11z0">
    <w:name w:val="WW8Num11z0"/>
    <w:qFormat/>
    <w:rsid w:val="009545A9"/>
    <w:rPr>
      <w:rFonts w:ascii="Symbol" w:hAnsi="Symbol"/>
      <w:color w:val="auto"/>
    </w:rPr>
  </w:style>
  <w:style w:type="character" w:customStyle="1" w:styleId="WW8Num11z1">
    <w:name w:val="WW8Num11z1"/>
    <w:qFormat/>
    <w:rsid w:val="009545A9"/>
    <w:rPr>
      <w:rFonts w:ascii="Courier New" w:hAnsi="Courier New"/>
    </w:rPr>
  </w:style>
  <w:style w:type="character" w:customStyle="1" w:styleId="WW8Num11z2">
    <w:name w:val="WW8Num11z2"/>
    <w:qFormat/>
    <w:rsid w:val="009545A9"/>
    <w:rPr>
      <w:rFonts w:ascii="Wingdings" w:hAnsi="Wingdings"/>
    </w:rPr>
  </w:style>
  <w:style w:type="character" w:customStyle="1" w:styleId="WW8Num11z3">
    <w:name w:val="WW8Num11z3"/>
    <w:qFormat/>
    <w:rsid w:val="009545A9"/>
    <w:rPr>
      <w:rFonts w:ascii="Symbol" w:hAnsi="Symbol"/>
    </w:rPr>
  </w:style>
  <w:style w:type="character" w:customStyle="1" w:styleId="WW8Num12z0">
    <w:name w:val="WW8Num12z0"/>
    <w:qFormat/>
    <w:rsid w:val="009545A9"/>
    <w:rPr>
      <w:rFonts w:ascii="Symbol" w:hAnsi="Symbol"/>
    </w:rPr>
  </w:style>
  <w:style w:type="character" w:customStyle="1" w:styleId="WW8Num12z1">
    <w:name w:val="WW8Num12z1"/>
    <w:qFormat/>
    <w:rsid w:val="009545A9"/>
    <w:rPr>
      <w:rFonts w:ascii="Courier New" w:hAnsi="Courier New"/>
    </w:rPr>
  </w:style>
  <w:style w:type="character" w:customStyle="1" w:styleId="WW8Num12z2">
    <w:name w:val="WW8Num12z2"/>
    <w:qFormat/>
    <w:rsid w:val="009545A9"/>
    <w:rPr>
      <w:rFonts w:ascii="Wingdings" w:hAnsi="Wingdings"/>
    </w:rPr>
  </w:style>
  <w:style w:type="character" w:customStyle="1" w:styleId="WW8Num13z0">
    <w:name w:val="WW8Num13z0"/>
    <w:qFormat/>
    <w:rsid w:val="009545A9"/>
    <w:rPr>
      <w:rFonts w:ascii="Symbol" w:hAnsi="Symbol"/>
    </w:rPr>
  </w:style>
  <w:style w:type="character" w:customStyle="1" w:styleId="WW8Num13z1">
    <w:name w:val="WW8Num13z1"/>
    <w:qFormat/>
    <w:rsid w:val="009545A9"/>
    <w:rPr>
      <w:rFonts w:ascii="Courier New" w:hAnsi="Courier New"/>
    </w:rPr>
  </w:style>
  <w:style w:type="character" w:customStyle="1" w:styleId="WW8Num13z2">
    <w:name w:val="WW8Num13z2"/>
    <w:qFormat/>
    <w:rsid w:val="009545A9"/>
    <w:rPr>
      <w:rFonts w:ascii="Wingdings" w:hAnsi="Wingdings"/>
    </w:rPr>
  </w:style>
  <w:style w:type="character" w:customStyle="1" w:styleId="WW8Num15z0">
    <w:name w:val="WW8Num15z0"/>
    <w:qFormat/>
    <w:rsid w:val="009545A9"/>
    <w:rPr>
      <w:rFonts w:ascii="Symbol" w:hAnsi="Symbol"/>
    </w:rPr>
  </w:style>
  <w:style w:type="character" w:customStyle="1" w:styleId="WW8Num15z1">
    <w:name w:val="WW8Num15z1"/>
    <w:qFormat/>
    <w:rsid w:val="009545A9"/>
    <w:rPr>
      <w:rFonts w:ascii="Courier New" w:hAnsi="Courier New"/>
    </w:rPr>
  </w:style>
  <w:style w:type="character" w:customStyle="1" w:styleId="WW8Num15z2">
    <w:name w:val="WW8Num15z2"/>
    <w:qFormat/>
    <w:rsid w:val="009545A9"/>
    <w:rPr>
      <w:rFonts w:ascii="Wingdings" w:hAnsi="Wingdings"/>
    </w:rPr>
  </w:style>
  <w:style w:type="character" w:customStyle="1" w:styleId="WW8Num16z0">
    <w:name w:val="WW8Num16z0"/>
    <w:qFormat/>
    <w:rsid w:val="009545A9"/>
    <w:rPr>
      <w:rFonts w:ascii="Symbol" w:hAnsi="Symbol"/>
    </w:rPr>
  </w:style>
  <w:style w:type="character" w:customStyle="1" w:styleId="WW8Num16z2">
    <w:name w:val="WW8Num16z2"/>
    <w:qFormat/>
    <w:rsid w:val="009545A9"/>
    <w:rPr>
      <w:rFonts w:ascii="Wingdings" w:hAnsi="Wingdings"/>
    </w:rPr>
  </w:style>
  <w:style w:type="character" w:customStyle="1" w:styleId="WW8Num16z4">
    <w:name w:val="WW8Num16z4"/>
    <w:qFormat/>
    <w:rsid w:val="009545A9"/>
    <w:rPr>
      <w:rFonts w:ascii="Courier New" w:hAnsi="Courier New"/>
    </w:rPr>
  </w:style>
  <w:style w:type="character" w:customStyle="1" w:styleId="WW8Num17z0">
    <w:name w:val="WW8Num17z0"/>
    <w:qFormat/>
    <w:rsid w:val="009545A9"/>
    <w:rPr>
      <w:rFonts w:ascii="Symbol" w:hAnsi="Symbol"/>
    </w:rPr>
  </w:style>
  <w:style w:type="character" w:customStyle="1" w:styleId="WW8Num17z1">
    <w:name w:val="WW8Num17z1"/>
    <w:qFormat/>
    <w:rsid w:val="009545A9"/>
    <w:rPr>
      <w:rFonts w:ascii="Courier New" w:hAnsi="Courier New"/>
    </w:rPr>
  </w:style>
  <w:style w:type="character" w:customStyle="1" w:styleId="WW8Num17z2">
    <w:name w:val="WW8Num17z2"/>
    <w:qFormat/>
    <w:rsid w:val="009545A9"/>
    <w:rPr>
      <w:rFonts w:ascii="Wingdings" w:hAnsi="Wingdings"/>
    </w:rPr>
  </w:style>
  <w:style w:type="character" w:customStyle="1" w:styleId="WW8Num18z0">
    <w:name w:val="WW8Num18z0"/>
    <w:qFormat/>
    <w:rsid w:val="009545A9"/>
    <w:rPr>
      <w:rFonts w:ascii="Symbol" w:hAnsi="Symbol"/>
    </w:rPr>
  </w:style>
  <w:style w:type="character" w:customStyle="1" w:styleId="WW8Num18z1">
    <w:name w:val="WW8Num18z1"/>
    <w:qFormat/>
    <w:rsid w:val="009545A9"/>
    <w:rPr>
      <w:rFonts w:ascii="Courier New" w:hAnsi="Courier New"/>
    </w:rPr>
  </w:style>
  <w:style w:type="character" w:customStyle="1" w:styleId="WW8Num18z2">
    <w:name w:val="WW8Num18z2"/>
    <w:qFormat/>
    <w:rsid w:val="009545A9"/>
    <w:rPr>
      <w:rFonts w:ascii="Wingdings" w:hAnsi="Wingdings"/>
    </w:rPr>
  </w:style>
  <w:style w:type="character" w:customStyle="1" w:styleId="WW8Num19z0">
    <w:name w:val="WW8Num19z0"/>
    <w:qFormat/>
    <w:rsid w:val="009545A9"/>
    <w:rPr>
      <w:rFonts w:ascii="Symbol" w:hAnsi="Symbol"/>
    </w:rPr>
  </w:style>
  <w:style w:type="character" w:customStyle="1" w:styleId="WW8Num19z1">
    <w:name w:val="WW8Num19z1"/>
    <w:qFormat/>
    <w:rsid w:val="009545A9"/>
    <w:rPr>
      <w:rFonts w:ascii="Courier New" w:hAnsi="Courier New"/>
    </w:rPr>
  </w:style>
  <w:style w:type="character" w:customStyle="1" w:styleId="WW8Num19z2">
    <w:name w:val="WW8Num19z2"/>
    <w:qFormat/>
    <w:rsid w:val="009545A9"/>
    <w:rPr>
      <w:rFonts w:ascii="Wingdings" w:hAnsi="Wingdings"/>
    </w:rPr>
  </w:style>
  <w:style w:type="character" w:customStyle="1" w:styleId="WW8Num20z0">
    <w:name w:val="WW8Num20z0"/>
    <w:qFormat/>
    <w:rsid w:val="009545A9"/>
    <w:rPr>
      <w:rFonts w:ascii="Symbol" w:hAnsi="Symbol"/>
    </w:rPr>
  </w:style>
  <w:style w:type="character" w:customStyle="1" w:styleId="WW8Num20z1">
    <w:name w:val="WW8Num20z1"/>
    <w:qFormat/>
    <w:rsid w:val="009545A9"/>
    <w:rPr>
      <w:rFonts w:ascii="Courier New" w:hAnsi="Courier New"/>
    </w:rPr>
  </w:style>
  <w:style w:type="character" w:customStyle="1" w:styleId="WW8Num20z2">
    <w:name w:val="WW8Num20z2"/>
    <w:qFormat/>
    <w:rsid w:val="009545A9"/>
    <w:rPr>
      <w:rFonts w:ascii="Wingdings" w:hAnsi="Wingdings"/>
    </w:rPr>
  </w:style>
  <w:style w:type="character" w:customStyle="1" w:styleId="WW8Num21z0">
    <w:name w:val="WW8Num21z0"/>
    <w:qFormat/>
    <w:rsid w:val="009545A9"/>
    <w:rPr>
      <w:rFonts w:ascii="Symbol" w:hAnsi="Symbol"/>
    </w:rPr>
  </w:style>
  <w:style w:type="character" w:customStyle="1" w:styleId="WW8Num21z1">
    <w:name w:val="WW8Num21z1"/>
    <w:qFormat/>
    <w:rsid w:val="009545A9"/>
    <w:rPr>
      <w:rFonts w:ascii="Courier New" w:hAnsi="Courier New"/>
    </w:rPr>
  </w:style>
  <w:style w:type="character" w:customStyle="1" w:styleId="WW8Num21z2">
    <w:name w:val="WW8Num21z2"/>
    <w:qFormat/>
    <w:rsid w:val="009545A9"/>
    <w:rPr>
      <w:rFonts w:ascii="Wingdings" w:hAnsi="Wingdings"/>
    </w:rPr>
  </w:style>
  <w:style w:type="character" w:customStyle="1" w:styleId="WW8Num22z0">
    <w:name w:val="WW8Num22z0"/>
    <w:qFormat/>
    <w:rsid w:val="009545A9"/>
    <w:rPr>
      <w:rFonts w:ascii="Symbol" w:hAnsi="Symbol"/>
    </w:rPr>
  </w:style>
  <w:style w:type="character" w:customStyle="1" w:styleId="WW8Num22z1">
    <w:name w:val="WW8Num22z1"/>
    <w:qFormat/>
    <w:rsid w:val="009545A9"/>
    <w:rPr>
      <w:rFonts w:ascii="Courier New" w:hAnsi="Courier New"/>
    </w:rPr>
  </w:style>
  <w:style w:type="character" w:customStyle="1" w:styleId="WW8Num22z2">
    <w:name w:val="WW8Num22z2"/>
    <w:qFormat/>
    <w:rsid w:val="009545A9"/>
    <w:rPr>
      <w:rFonts w:ascii="Wingdings" w:hAnsi="Wingdings"/>
    </w:rPr>
  </w:style>
  <w:style w:type="character" w:customStyle="1" w:styleId="WW8Num23z0">
    <w:name w:val="WW8Num23z0"/>
    <w:qFormat/>
    <w:rsid w:val="009545A9"/>
    <w:rPr>
      <w:rFonts w:ascii="Symbol" w:hAnsi="Symbol"/>
    </w:rPr>
  </w:style>
  <w:style w:type="character" w:customStyle="1" w:styleId="WW8Num23z1">
    <w:name w:val="WW8Num23z1"/>
    <w:qFormat/>
    <w:rsid w:val="009545A9"/>
    <w:rPr>
      <w:rFonts w:ascii="Courier New" w:hAnsi="Courier New"/>
    </w:rPr>
  </w:style>
  <w:style w:type="character" w:customStyle="1" w:styleId="WW8Num23z2">
    <w:name w:val="WW8Num23z2"/>
    <w:qFormat/>
    <w:rsid w:val="009545A9"/>
    <w:rPr>
      <w:rFonts w:ascii="Wingdings" w:hAnsi="Wingdings"/>
    </w:rPr>
  </w:style>
  <w:style w:type="character" w:customStyle="1" w:styleId="WW8Num25z0">
    <w:name w:val="WW8Num25z0"/>
    <w:qFormat/>
    <w:rsid w:val="009545A9"/>
    <w:rPr>
      <w:rFonts w:ascii="Symbol" w:hAnsi="Symbol"/>
    </w:rPr>
  </w:style>
  <w:style w:type="character" w:customStyle="1" w:styleId="WW8Num25z1">
    <w:name w:val="WW8Num25z1"/>
    <w:qFormat/>
    <w:rsid w:val="009545A9"/>
    <w:rPr>
      <w:rFonts w:ascii="Courier New" w:hAnsi="Courier New"/>
    </w:rPr>
  </w:style>
  <w:style w:type="character" w:customStyle="1" w:styleId="WW8Num25z2">
    <w:name w:val="WW8Num25z2"/>
    <w:qFormat/>
    <w:rsid w:val="009545A9"/>
    <w:rPr>
      <w:rFonts w:ascii="Wingdings" w:hAnsi="Wingdings"/>
    </w:rPr>
  </w:style>
  <w:style w:type="character" w:customStyle="1" w:styleId="WW8Num26z0">
    <w:name w:val="WW8Num26z0"/>
    <w:qFormat/>
    <w:rsid w:val="009545A9"/>
    <w:rPr>
      <w:rFonts w:ascii="Symbol" w:hAnsi="Symbol"/>
    </w:rPr>
  </w:style>
  <w:style w:type="character" w:customStyle="1" w:styleId="WW8Num26z1">
    <w:name w:val="WW8Num26z1"/>
    <w:qFormat/>
    <w:rsid w:val="009545A9"/>
    <w:rPr>
      <w:rFonts w:ascii="Courier New" w:hAnsi="Courier New"/>
    </w:rPr>
  </w:style>
  <w:style w:type="character" w:customStyle="1" w:styleId="WW8Num26z2">
    <w:name w:val="WW8Num26z2"/>
    <w:qFormat/>
    <w:rsid w:val="009545A9"/>
    <w:rPr>
      <w:rFonts w:ascii="Wingdings" w:hAnsi="Wingdings"/>
    </w:rPr>
  </w:style>
  <w:style w:type="character" w:customStyle="1" w:styleId="WW8Num27z0">
    <w:name w:val="WW8Num27z0"/>
    <w:qFormat/>
    <w:rsid w:val="009545A9"/>
    <w:rPr>
      <w:rFonts w:ascii="Symbol" w:hAnsi="Symbol"/>
    </w:rPr>
  </w:style>
  <w:style w:type="character" w:customStyle="1" w:styleId="WW8Num27z1">
    <w:name w:val="WW8Num27z1"/>
    <w:qFormat/>
    <w:rsid w:val="009545A9"/>
    <w:rPr>
      <w:rFonts w:ascii="Courier New" w:hAnsi="Courier New"/>
    </w:rPr>
  </w:style>
  <w:style w:type="character" w:customStyle="1" w:styleId="WW8Num27z2">
    <w:name w:val="WW8Num27z2"/>
    <w:qFormat/>
    <w:rsid w:val="009545A9"/>
    <w:rPr>
      <w:rFonts w:ascii="Wingdings" w:hAnsi="Wingdings"/>
    </w:rPr>
  </w:style>
  <w:style w:type="character" w:customStyle="1" w:styleId="WW8Num28z0">
    <w:name w:val="WW8Num28z0"/>
    <w:qFormat/>
    <w:rsid w:val="009545A9"/>
    <w:rPr>
      <w:rFonts w:ascii="Symbol" w:hAnsi="Symbol"/>
    </w:rPr>
  </w:style>
  <w:style w:type="character" w:customStyle="1" w:styleId="WW8Num28z1">
    <w:name w:val="WW8Num28z1"/>
    <w:qFormat/>
    <w:rsid w:val="009545A9"/>
    <w:rPr>
      <w:rFonts w:ascii="Courier New" w:hAnsi="Courier New"/>
    </w:rPr>
  </w:style>
  <w:style w:type="character" w:customStyle="1" w:styleId="WW8Num28z2">
    <w:name w:val="WW8Num28z2"/>
    <w:qFormat/>
    <w:rsid w:val="009545A9"/>
    <w:rPr>
      <w:rFonts w:ascii="Wingdings" w:hAnsi="Wingdings"/>
    </w:rPr>
  </w:style>
  <w:style w:type="character" w:customStyle="1" w:styleId="WW8Num29z0">
    <w:name w:val="WW8Num29z0"/>
    <w:qFormat/>
    <w:rsid w:val="009545A9"/>
    <w:rPr>
      <w:rFonts w:ascii="Symbol" w:hAnsi="Symbol"/>
    </w:rPr>
  </w:style>
  <w:style w:type="character" w:customStyle="1" w:styleId="WW8Num29z1">
    <w:name w:val="WW8Num29z1"/>
    <w:qFormat/>
    <w:rsid w:val="009545A9"/>
    <w:rPr>
      <w:rFonts w:ascii="Courier New" w:hAnsi="Courier New"/>
    </w:rPr>
  </w:style>
  <w:style w:type="character" w:customStyle="1" w:styleId="WW8Num29z2">
    <w:name w:val="WW8Num29z2"/>
    <w:qFormat/>
    <w:rsid w:val="009545A9"/>
    <w:rPr>
      <w:rFonts w:ascii="Wingdings" w:hAnsi="Wingdings"/>
    </w:rPr>
  </w:style>
  <w:style w:type="character" w:customStyle="1" w:styleId="WW8Num30z0">
    <w:name w:val="WW8Num30z0"/>
    <w:qFormat/>
    <w:rsid w:val="009545A9"/>
    <w:rPr>
      <w:rFonts w:ascii="Symbol" w:hAnsi="Symbol"/>
    </w:rPr>
  </w:style>
  <w:style w:type="character" w:customStyle="1" w:styleId="WW8Num30z1">
    <w:name w:val="WW8Num30z1"/>
    <w:qFormat/>
    <w:rsid w:val="009545A9"/>
    <w:rPr>
      <w:rFonts w:ascii="Courier New" w:hAnsi="Courier New"/>
    </w:rPr>
  </w:style>
  <w:style w:type="character" w:customStyle="1" w:styleId="WW8Num30z2">
    <w:name w:val="WW8Num30z2"/>
    <w:qFormat/>
    <w:rsid w:val="009545A9"/>
    <w:rPr>
      <w:rFonts w:ascii="Wingdings" w:hAnsi="Wingdings"/>
    </w:rPr>
  </w:style>
  <w:style w:type="character" w:customStyle="1" w:styleId="WW8Num33z0">
    <w:name w:val="WW8Num33z0"/>
    <w:qFormat/>
    <w:rsid w:val="009545A9"/>
    <w:rPr>
      <w:rFonts w:ascii="Times New Roman" w:hAnsi="Times New Roman"/>
    </w:rPr>
  </w:style>
  <w:style w:type="character" w:customStyle="1" w:styleId="WW8Num34z0">
    <w:name w:val="WW8Num34z0"/>
    <w:qFormat/>
    <w:rsid w:val="009545A9"/>
    <w:rPr>
      <w:rFonts w:ascii="Symbol" w:hAnsi="Symbol"/>
    </w:rPr>
  </w:style>
  <w:style w:type="character" w:customStyle="1" w:styleId="WW8Num34z1">
    <w:name w:val="WW8Num34z1"/>
    <w:qFormat/>
    <w:rsid w:val="009545A9"/>
    <w:rPr>
      <w:rFonts w:ascii="Courier New" w:hAnsi="Courier New"/>
    </w:rPr>
  </w:style>
  <w:style w:type="character" w:customStyle="1" w:styleId="WW8Num34z2">
    <w:name w:val="WW8Num34z2"/>
    <w:qFormat/>
    <w:rsid w:val="009545A9"/>
    <w:rPr>
      <w:rFonts w:ascii="Wingdings" w:hAnsi="Wingdings"/>
    </w:rPr>
  </w:style>
  <w:style w:type="character" w:customStyle="1" w:styleId="WW8Num35z0">
    <w:name w:val="WW8Num35z0"/>
    <w:qFormat/>
    <w:rsid w:val="009545A9"/>
    <w:rPr>
      <w:rFonts w:ascii="Symbol" w:hAnsi="Symbol"/>
    </w:rPr>
  </w:style>
  <w:style w:type="character" w:customStyle="1" w:styleId="WW8Num35z1">
    <w:name w:val="WW8Num35z1"/>
    <w:qFormat/>
    <w:rsid w:val="009545A9"/>
    <w:rPr>
      <w:rFonts w:ascii="Courier New" w:hAnsi="Courier New"/>
    </w:rPr>
  </w:style>
  <w:style w:type="character" w:customStyle="1" w:styleId="WW8Num35z2">
    <w:name w:val="WW8Num35z2"/>
    <w:qFormat/>
    <w:rsid w:val="009545A9"/>
    <w:rPr>
      <w:rFonts w:ascii="Wingdings" w:hAnsi="Wingdings"/>
    </w:rPr>
  </w:style>
  <w:style w:type="character" w:customStyle="1" w:styleId="WW8NumSt28z0">
    <w:name w:val="WW8NumSt28z0"/>
    <w:qFormat/>
    <w:rsid w:val="009545A9"/>
    <w:rPr>
      <w:rFonts w:ascii="Times New Roman" w:hAnsi="Times New Roman"/>
    </w:rPr>
  </w:style>
  <w:style w:type="character" w:customStyle="1" w:styleId="WW8NumSt30z0">
    <w:name w:val="WW8NumSt30z0"/>
    <w:qFormat/>
    <w:rsid w:val="009545A9"/>
    <w:rPr>
      <w:rFonts w:ascii="Times New Roman" w:hAnsi="Times New Roman"/>
    </w:rPr>
  </w:style>
  <w:style w:type="character" w:customStyle="1" w:styleId="WW8NumSt31z0">
    <w:name w:val="WW8NumSt31z0"/>
    <w:qFormat/>
    <w:rsid w:val="009545A9"/>
    <w:rPr>
      <w:rFonts w:ascii="Times New Roman" w:hAnsi="Times New Roman"/>
    </w:rPr>
  </w:style>
  <w:style w:type="character" w:customStyle="1" w:styleId="13">
    <w:name w:val="Основной шрифт абзаца1"/>
    <w:qFormat/>
    <w:rsid w:val="009545A9"/>
  </w:style>
  <w:style w:type="character" w:customStyle="1" w:styleId="a5">
    <w:name w:val="Цветовое выделение"/>
    <w:qFormat/>
    <w:rsid w:val="009545A9"/>
    <w:rPr>
      <w:b/>
      <w:color w:val="000080"/>
      <w:sz w:val="20"/>
    </w:rPr>
  </w:style>
  <w:style w:type="character" w:customStyle="1" w:styleId="a6">
    <w:name w:val="Не вступил в силу"/>
    <w:qFormat/>
    <w:rsid w:val="009545A9"/>
    <w:rPr>
      <w:color w:val="008080"/>
      <w:sz w:val="22"/>
    </w:rPr>
  </w:style>
  <w:style w:type="character" w:customStyle="1" w:styleId="a7">
    <w:name w:val="Заголовок статьи Знак"/>
    <w:qFormat/>
    <w:rsid w:val="009545A9"/>
    <w:rPr>
      <w:rFonts w:ascii="Arial" w:hAnsi="Arial"/>
      <w:sz w:val="22"/>
    </w:rPr>
  </w:style>
  <w:style w:type="character" w:customStyle="1" w:styleId="21">
    <w:name w:val="Основной текст 2 Знак"/>
    <w:qFormat/>
    <w:rsid w:val="009545A9"/>
    <w:rPr>
      <w:sz w:val="24"/>
    </w:rPr>
  </w:style>
  <w:style w:type="character" w:customStyle="1" w:styleId="a8">
    <w:name w:val="Маркеры списка"/>
    <w:qFormat/>
    <w:rsid w:val="009545A9"/>
    <w:rPr>
      <w:rFonts w:ascii="StarSymbol" w:hAnsi="StarSymbol"/>
      <w:sz w:val="18"/>
    </w:rPr>
  </w:style>
  <w:style w:type="character" w:customStyle="1" w:styleId="a9">
    <w:name w:val="Символ нумерации"/>
    <w:qFormat/>
    <w:rsid w:val="009545A9"/>
  </w:style>
  <w:style w:type="character" w:customStyle="1" w:styleId="aa">
    <w:name w:val="Текст выноски Знак"/>
    <w:link w:val="ab"/>
    <w:qFormat/>
    <w:rsid w:val="009545A9"/>
    <w:rPr>
      <w:rFonts w:ascii="Tahoma" w:hAnsi="Tahoma"/>
      <w:sz w:val="16"/>
    </w:rPr>
  </w:style>
  <w:style w:type="character" w:customStyle="1" w:styleId="210">
    <w:name w:val="Основной текст 2 Знак1"/>
    <w:link w:val="22"/>
    <w:qFormat/>
    <w:rsid w:val="009545A9"/>
  </w:style>
  <w:style w:type="character" w:customStyle="1" w:styleId="ac">
    <w:name w:val="Схема документа Знак"/>
    <w:link w:val="ad"/>
    <w:qFormat/>
    <w:rsid w:val="009545A9"/>
    <w:rPr>
      <w:rFonts w:ascii="Tahoma" w:hAnsi="Tahoma"/>
      <w:sz w:val="16"/>
    </w:rPr>
  </w:style>
  <w:style w:type="character" w:customStyle="1" w:styleId="ae">
    <w:name w:val="Основной текст Знак"/>
    <w:link w:val="a0"/>
    <w:qFormat/>
    <w:rsid w:val="009545A9"/>
  </w:style>
  <w:style w:type="character" w:customStyle="1" w:styleId="af">
    <w:name w:val="Название Знак"/>
    <w:link w:val="af0"/>
    <w:qFormat/>
    <w:rsid w:val="009545A9"/>
  </w:style>
  <w:style w:type="character" w:customStyle="1" w:styleId="af1">
    <w:name w:val="Гипертекстовая ссылка"/>
    <w:qFormat/>
    <w:rsid w:val="009545A9"/>
    <w:rPr>
      <w:color w:val="106BBE"/>
      <w:sz w:val="26"/>
    </w:rPr>
  </w:style>
  <w:style w:type="character" w:customStyle="1" w:styleId="af2">
    <w:name w:val="Подзаголовок Знак"/>
    <w:link w:val="af3"/>
    <w:qFormat/>
    <w:rsid w:val="009545A9"/>
  </w:style>
  <w:style w:type="character" w:customStyle="1" w:styleId="af4">
    <w:name w:val="Абзац списка Знак"/>
    <w:link w:val="af5"/>
    <w:qFormat/>
    <w:rsid w:val="009545A9"/>
    <w:rPr>
      <w:rFonts w:ascii="Calibri" w:hAnsi="Calibri"/>
      <w:sz w:val="22"/>
    </w:rPr>
  </w:style>
  <w:style w:type="character" w:customStyle="1" w:styleId="HTML">
    <w:name w:val="Стандартный HTML Знак"/>
    <w:link w:val="HTML0"/>
    <w:qFormat/>
    <w:rsid w:val="009545A9"/>
    <w:rPr>
      <w:rFonts w:ascii="Courier New" w:hAnsi="Courier New"/>
      <w:sz w:val="20"/>
    </w:rPr>
  </w:style>
  <w:style w:type="character" w:customStyle="1" w:styleId="10">
    <w:name w:val="Заголовок 1 Знак"/>
    <w:link w:val="1"/>
    <w:qFormat/>
    <w:rsid w:val="009545A9"/>
    <w:rPr>
      <w:sz w:val="28"/>
    </w:rPr>
  </w:style>
  <w:style w:type="character" w:customStyle="1" w:styleId="blk">
    <w:name w:val="blk"/>
    <w:basedOn w:val="a1"/>
    <w:qFormat/>
    <w:rsid w:val="009545A9"/>
  </w:style>
  <w:style w:type="character" w:styleId="af6">
    <w:name w:val="page number"/>
    <w:basedOn w:val="13"/>
    <w:qFormat/>
    <w:rsid w:val="009545A9"/>
  </w:style>
  <w:style w:type="character" w:customStyle="1" w:styleId="s12">
    <w:name w:val="s12"/>
    <w:basedOn w:val="a1"/>
    <w:qFormat/>
    <w:rsid w:val="009545A9"/>
  </w:style>
  <w:style w:type="character" w:customStyle="1" w:styleId="s13">
    <w:name w:val="s13"/>
    <w:basedOn w:val="a1"/>
    <w:qFormat/>
    <w:rsid w:val="009545A9"/>
  </w:style>
  <w:style w:type="character" w:customStyle="1" w:styleId="4">
    <w:name w:val="Основной шрифт абзаца4"/>
    <w:qFormat/>
    <w:rsid w:val="009545A9"/>
  </w:style>
  <w:style w:type="character" w:styleId="af7">
    <w:name w:val="FollowedHyperlink"/>
    <w:basedOn w:val="a1"/>
    <w:semiHidden/>
    <w:rsid w:val="009545A9"/>
    <w:rPr>
      <w:color w:val="800080"/>
      <w:u w:val="single"/>
    </w:rPr>
  </w:style>
  <w:style w:type="character" w:customStyle="1" w:styleId="cef1edeee2edeee9f8f0e8f4f2e0e1e7e0f6e04">
    <w:name w:val="Оceсf1нedоeeвe2нedоeeйe9 шf8рf0иe8фf4тf2 аe0бe1зe7аe0цf6аe04"/>
    <w:uiPriority w:val="99"/>
    <w:qFormat/>
    <w:rsid w:val="009545A9"/>
    <w:rPr>
      <w:rFonts w:ascii="Times New Roman" w:hAnsi="Times New Roman"/>
    </w:rPr>
  </w:style>
  <w:style w:type="character" w:customStyle="1" w:styleId="c3e8efe5f0f2e5eaf1f2eee2e0fff1f1fbebeae0">
    <w:name w:val="Гc3иe8пefеe5рf0тf2еe5кeaсf1тf2оeeвe2аe0яff сf1сf1ыfbлebкeaаe0"/>
    <w:basedOn w:val="d6e2e5f2eee2eee5e2fbe4e5ebe5ede8e5"/>
    <w:qFormat/>
    <w:rsid w:val="009545A9"/>
    <w:rPr>
      <w:rFonts w:ascii="Times New Roman" w:hAnsi="Times New Roman"/>
      <w:b/>
      <w:color w:val="106BBE"/>
      <w:sz w:val="26"/>
    </w:rPr>
  </w:style>
  <w:style w:type="character" w:customStyle="1" w:styleId="d6e2e5f2eee2eee5e2fbe4e5ebe5ede8e5">
    <w:name w:val="Цd6вe2еe5тf2оeeвe2оeeеe5 вe2ыfbдe4еe5лebеe5нedиe8еe5"/>
    <w:qFormat/>
    <w:rsid w:val="009545A9"/>
    <w:rPr>
      <w:rFonts w:ascii="Times New Roman" w:hAnsi="Times New Roman"/>
      <w:b/>
      <w:color w:val="000080"/>
      <w:sz w:val="20"/>
    </w:rPr>
  </w:style>
  <w:style w:type="character" w:styleId="af8">
    <w:name w:val="Emphasis"/>
    <w:basedOn w:val="a1"/>
    <w:qFormat/>
    <w:rsid w:val="009545A9"/>
    <w:rPr>
      <w:rFonts w:ascii="Times New Roman" w:hAnsi="Times New Roman"/>
      <w:i/>
    </w:rPr>
  </w:style>
  <w:style w:type="character" w:customStyle="1" w:styleId="af9">
    <w:name w:val="Нижний колонтитул Знак"/>
    <w:basedOn w:val="a1"/>
    <w:link w:val="afa"/>
    <w:qFormat/>
    <w:rsid w:val="009545A9"/>
  </w:style>
  <w:style w:type="character" w:customStyle="1" w:styleId="6">
    <w:name w:val="Основной шрифт абзаца6"/>
    <w:qFormat/>
    <w:rsid w:val="00CA6F78"/>
    <w:rPr>
      <w:sz w:val="20"/>
    </w:rPr>
  </w:style>
  <w:style w:type="character" w:customStyle="1" w:styleId="cef1edeee2edeee9f8f0e8f4f2e0e1e7e0f6e06">
    <w:name w:val="Оceсf1нedоeeвe2нedоeeйe9 шf8рf0иe8фf4тf2 аe0бe1зe7аe0цf6аe06"/>
    <w:qFormat/>
    <w:rsid w:val="00FB2EF0"/>
  </w:style>
  <w:style w:type="paragraph" w:customStyle="1" w:styleId="afb">
    <w:name w:val="Заголовок"/>
    <w:basedOn w:val="a"/>
    <w:next w:val="a0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0">
    <w:name w:val="Body Text"/>
    <w:basedOn w:val="a"/>
    <w:link w:val="ae"/>
    <w:rsid w:val="009545A9"/>
    <w:pPr>
      <w:spacing w:after="120"/>
    </w:pPr>
  </w:style>
  <w:style w:type="paragraph" w:styleId="afc">
    <w:name w:val="List"/>
    <w:basedOn w:val="a0"/>
    <w:rsid w:val="009545A9"/>
    <w:rPr>
      <w:rFonts w:ascii="Arial" w:hAnsi="Arial"/>
    </w:rPr>
  </w:style>
  <w:style w:type="paragraph" w:styleId="afd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fe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14">
    <w:name w:val="Обычный1"/>
    <w:qFormat/>
    <w:rsid w:val="009545A9"/>
    <w:pPr>
      <w:widowControl w:val="0"/>
    </w:pPr>
  </w:style>
  <w:style w:type="paragraph" w:customStyle="1" w:styleId="15">
    <w:name w:val="1"/>
    <w:qFormat/>
    <w:rsid w:val="009545A9"/>
    <w:rPr>
      <w:sz w:val="24"/>
    </w:rPr>
  </w:style>
  <w:style w:type="paragraph" w:customStyle="1" w:styleId="ConsPlusNormal">
    <w:name w:val="ConsPlusNormal"/>
    <w:qFormat/>
    <w:rsid w:val="009545A9"/>
    <w:pPr>
      <w:widowControl w:val="0"/>
      <w:ind w:firstLine="720"/>
    </w:pPr>
    <w:rPr>
      <w:rFonts w:ascii="Arial" w:hAnsi="Arial"/>
    </w:rPr>
  </w:style>
  <w:style w:type="paragraph" w:customStyle="1" w:styleId="ConsNonformat">
    <w:name w:val="ConsNonformat"/>
    <w:qFormat/>
    <w:rsid w:val="009545A9"/>
    <w:pPr>
      <w:widowControl w:val="0"/>
    </w:pPr>
    <w:rPr>
      <w:rFonts w:ascii="Courier New" w:hAnsi="Courier New"/>
    </w:rPr>
  </w:style>
  <w:style w:type="paragraph" w:customStyle="1" w:styleId="ConsNormal">
    <w:name w:val="ConsNormal"/>
    <w:qFormat/>
    <w:rsid w:val="009545A9"/>
    <w:pPr>
      <w:widowControl w:val="0"/>
      <w:ind w:firstLine="720"/>
    </w:pPr>
    <w:rPr>
      <w:rFonts w:ascii="Arial" w:hAnsi="Arial"/>
    </w:rPr>
  </w:style>
  <w:style w:type="paragraph" w:customStyle="1" w:styleId="ConsTitle">
    <w:name w:val="ConsTitle"/>
    <w:qFormat/>
    <w:rsid w:val="009545A9"/>
    <w:pPr>
      <w:widowControl w:val="0"/>
    </w:pPr>
    <w:rPr>
      <w:rFonts w:ascii="Arial" w:hAnsi="Arial"/>
      <w:b/>
      <w:sz w:val="16"/>
    </w:rPr>
  </w:style>
  <w:style w:type="paragraph" w:styleId="aff">
    <w:name w:val="No Spacing"/>
    <w:qFormat/>
    <w:rsid w:val="009545A9"/>
    <w:pPr>
      <w:widowControl w:val="0"/>
    </w:pPr>
    <w:rPr>
      <w:rFonts w:ascii="Arial" w:hAnsi="Arial"/>
      <w:sz w:val="22"/>
    </w:rPr>
  </w:style>
  <w:style w:type="paragraph" w:customStyle="1" w:styleId="Standard">
    <w:name w:val="Standard"/>
    <w:qFormat/>
    <w:rsid w:val="009545A9"/>
    <w:rPr>
      <w:sz w:val="24"/>
    </w:rPr>
  </w:style>
  <w:style w:type="paragraph" w:customStyle="1" w:styleId="11">
    <w:name w:val="Заголовок1"/>
    <w:basedOn w:val="a"/>
    <w:next w:val="a0"/>
    <w:qFormat/>
    <w:rsid w:val="009545A9"/>
    <w:pPr>
      <w:keepNext/>
      <w:spacing w:before="240" w:after="120"/>
    </w:pPr>
    <w:rPr>
      <w:rFonts w:ascii="Arial" w:hAnsi="Arial"/>
      <w:sz w:val="28"/>
    </w:rPr>
  </w:style>
  <w:style w:type="paragraph" w:customStyle="1" w:styleId="30">
    <w:name w:val="Название3"/>
    <w:basedOn w:val="a"/>
    <w:qFormat/>
    <w:rsid w:val="009545A9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31">
    <w:name w:val="Указатель3"/>
    <w:basedOn w:val="a"/>
    <w:qFormat/>
    <w:rsid w:val="009545A9"/>
    <w:pPr>
      <w:suppressLineNumbers/>
    </w:pPr>
    <w:rPr>
      <w:rFonts w:ascii="Arial" w:hAnsi="Arial"/>
    </w:rPr>
  </w:style>
  <w:style w:type="paragraph" w:customStyle="1" w:styleId="23">
    <w:name w:val="Название2"/>
    <w:basedOn w:val="a"/>
    <w:qFormat/>
    <w:rsid w:val="009545A9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24">
    <w:name w:val="Указатель2"/>
    <w:basedOn w:val="a"/>
    <w:qFormat/>
    <w:rsid w:val="009545A9"/>
    <w:pPr>
      <w:suppressLineNumbers/>
    </w:pPr>
    <w:rPr>
      <w:rFonts w:ascii="Arial" w:hAnsi="Arial"/>
    </w:rPr>
  </w:style>
  <w:style w:type="paragraph" w:customStyle="1" w:styleId="16">
    <w:name w:val="Название1"/>
    <w:basedOn w:val="a"/>
    <w:qFormat/>
    <w:rsid w:val="009545A9"/>
    <w:pPr>
      <w:suppressLineNumbers/>
      <w:spacing w:before="120" w:after="120"/>
    </w:pPr>
    <w:rPr>
      <w:rFonts w:ascii="Arial" w:hAnsi="Arial"/>
      <w:i/>
      <w:sz w:val="20"/>
    </w:rPr>
  </w:style>
  <w:style w:type="paragraph" w:customStyle="1" w:styleId="17">
    <w:name w:val="Указатель1"/>
    <w:basedOn w:val="a"/>
    <w:qFormat/>
    <w:rsid w:val="009545A9"/>
    <w:pPr>
      <w:suppressLineNumbers/>
    </w:pPr>
    <w:rPr>
      <w:rFonts w:ascii="Arial" w:hAnsi="Arial"/>
    </w:rPr>
  </w:style>
  <w:style w:type="paragraph" w:customStyle="1" w:styleId="310">
    <w:name w:val="Основной текст с отступом 31"/>
    <w:basedOn w:val="a"/>
    <w:qFormat/>
    <w:rsid w:val="009545A9"/>
    <w:pPr>
      <w:ind w:firstLine="708"/>
      <w:jc w:val="both"/>
    </w:pPr>
  </w:style>
  <w:style w:type="paragraph" w:customStyle="1" w:styleId="211">
    <w:name w:val="Заголовок 21"/>
    <w:basedOn w:val="a"/>
    <w:next w:val="a"/>
    <w:qFormat/>
    <w:rsid w:val="009545A9"/>
    <w:pPr>
      <w:keepNext/>
      <w:jc w:val="center"/>
    </w:pPr>
    <w:rPr>
      <w:b/>
      <w:caps/>
      <w:sz w:val="34"/>
    </w:rPr>
  </w:style>
  <w:style w:type="paragraph" w:customStyle="1" w:styleId="aff0">
    <w:name w:val="Колонтитул"/>
    <w:basedOn w:val="a"/>
    <w:qFormat/>
  </w:style>
  <w:style w:type="paragraph" w:styleId="aff1">
    <w:name w:val="header"/>
    <w:basedOn w:val="a"/>
    <w:rsid w:val="009545A9"/>
    <w:pPr>
      <w:tabs>
        <w:tab w:val="center" w:pos="4677"/>
        <w:tab w:val="right" w:pos="9355"/>
      </w:tabs>
    </w:pPr>
  </w:style>
  <w:style w:type="paragraph" w:customStyle="1" w:styleId="aff2">
    <w:name w:val="Заголовок статьи"/>
    <w:basedOn w:val="a"/>
    <w:next w:val="a"/>
    <w:qFormat/>
    <w:rsid w:val="009545A9"/>
    <w:pPr>
      <w:ind w:left="1612" w:hanging="892"/>
      <w:jc w:val="both"/>
    </w:pPr>
    <w:rPr>
      <w:rFonts w:ascii="Arial" w:hAnsi="Arial"/>
      <w:sz w:val="22"/>
    </w:rPr>
  </w:style>
  <w:style w:type="paragraph" w:styleId="aff3">
    <w:name w:val="Body Text Indent"/>
    <w:basedOn w:val="a"/>
    <w:rsid w:val="009545A9"/>
    <w:pPr>
      <w:spacing w:after="120"/>
      <w:ind w:left="283"/>
    </w:pPr>
  </w:style>
  <w:style w:type="paragraph" w:customStyle="1" w:styleId="212">
    <w:name w:val="Основной текст 21"/>
    <w:basedOn w:val="a"/>
    <w:qFormat/>
    <w:rsid w:val="009545A9"/>
    <w:pPr>
      <w:spacing w:after="120" w:line="480" w:lineRule="auto"/>
    </w:pPr>
  </w:style>
  <w:style w:type="paragraph" w:customStyle="1" w:styleId="213">
    <w:name w:val="Основной текст с отступом 21"/>
    <w:basedOn w:val="a"/>
    <w:qFormat/>
    <w:rsid w:val="009545A9"/>
    <w:pPr>
      <w:spacing w:after="120" w:line="480" w:lineRule="auto"/>
      <w:ind w:left="283"/>
    </w:pPr>
  </w:style>
  <w:style w:type="paragraph" w:styleId="af0">
    <w:name w:val="Title"/>
    <w:basedOn w:val="a"/>
    <w:next w:val="af3"/>
    <w:link w:val="af"/>
    <w:qFormat/>
    <w:rsid w:val="009545A9"/>
    <w:pPr>
      <w:jc w:val="center"/>
    </w:pPr>
  </w:style>
  <w:style w:type="paragraph" w:styleId="af3">
    <w:name w:val="Subtitle"/>
    <w:basedOn w:val="a"/>
    <w:next w:val="a0"/>
    <w:link w:val="af2"/>
    <w:qFormat/>
    <w:rsid w:val="009545A9"/>
    <w:pPr>
      <w:ind w:firstLine="851"/>
      <w:jc w:val="center"/>
    </w:pPr>
  </w:style>
  <w:style w:type="paragraph" w:customStyle="1" w:styleId="aff4">
    <w:name w:val="Содержимое таблицы"/>
    <w:basedOn w:val="a"/>
    <w:qFormat/>
    <w:rsid w:val="009545A9"/>
    <w:pPr>
      <w:suppressLineNumbers/>
    </w:pPr>
  </w:style>
  <w:style w:type="paragraph" w:styleId="afa">
    <w:name w:val="footer"/>
    <w:basedOn w:val="a"/>
    <w:link w:val="af9"/>
    <w:rsid w:val="009545A9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qFormat/>
    <w:rsid w:val="009545A9"/>
    <w:rPr>
      <w:rFonts w:ascii="Tahoma" w:hAnsi="Tahoma"/>
      <w:sz w:val="16"/>
    </w:rPr>
  </w:style>
  <w:style w:type="paragraph" w:styleId="af5">
    <w:name w:val="List Paragraph"/>
    <w:basedOn w:val="a"/>
    <w:link w:val="af4"/>
    <w:qFormat/>
    <w:rsid w:val="009545A9"/>
    <w:pPr>
      <w:suppressAutoHyphens w:val="0"/>
      <w:spacing w:line="271" w:lineRule="auto"/>
      <w:ind w:left="720"/>
      <w:contextualSpacing/>
    </w:pPr>
    <w:rPr>
      <w:rFonts w:ascii="Calibri" w:hAnsi="Calibri"/>
      <w:sz w:val="22"/>
    </w:rPr>
  </w:style>
  <w:style w:type="paragraph" w:styleId="22">
    <w:name w:val="Body Text 2"/>
    <w:basedOn w:val="a"/>
    <w:link w:val="210"/>
    <w:qFormat/>
    <w:rsid w:val="009545A9"/>
    <w:pPr>
      <w:spacing w:after="120" w:line="480" w:lineRule="auto"/>
    </w:pPr>
  </w:style>
  <w:style w:type="paragraph" w:styleId="ad">
    <w:name w:val="Document Map"/>
    <w:basedOn w:val="a"/>
    <w:link w:val="ac"/>
    <w:qFormat/>
    <w:rsid w:val="009545A9"/>
    <w:rPr>
      <w:rFonts w:ascii="Tahoma" w:hAnsi="Tahoma"/>
      <w:sz w:val="16"/>
    </w:rPr>
  </w:style>
  <w:style w:type="paragraph" w:customStyle="1" w:styleId="u">
    <w:name w:val="u"/>
    <w:basedOn w:val="a"/>
    <w:qFormat/>
    <w:rsid w:val="009545A9"/>
    <w:pPr>
      <w:suppressAutoHyphens w:val="0"/>
      <w:spacing w:beforeAutospacing="1" w:afterAutospacing="1"/>
    </w:pPr>
  </w:style>
  <w:style w:type="paragraph" w:styleId="aff5">
    <w:name w:val="Normal (Web)"/>
    <w:basedOn w:val="a"/>
    <w:qFormat/>
    <w:rsid w:val="009545A9"/>
    <w:pPr>
      <w:suppressAutoHyphens w:val="0"/>
      <w:spacing w:before="100" w:after="100"/>
    </w:pPr>
  </w:style>
  <w:style w:type="paragraph" w:styleId="HTML0">
    <w:name w:val="HTML Preformatted"/>
    <w:basedOn w:val="a"/>
    <w:link w:val="HTML"/>
    <w:qFormat/>
    <w:rsid w:val="009545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</w:rPr>
  </w:style>
  <w:style w:type="paragraph" w:customStyle="1" w:styleId="aff6">
    <w:name w:val="Комментарий"/>
    <w:basedOn w:val="a"/>
    <w:next w:val="a"/>
    <w:qFormat/>
    <w:rsid w:val="009545A9"/>
    <w:pPr>
      <w:suppressAutoHyphens w:val="0"/>
      <w:spacing w:before="75"/>
      <w:ind w:left="170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aff7">
    <w:name w:val="Прижатый влево"/>
    <w:basedOn w:val="a"/>
    <w:next w:val="a"/>
    <w:qFormat/>
    <w:rsid w:val="009545A9"/>
    <w:pPr>
      <w:suppressAutoHyphens w:val="0"/>
    </w:pPr>
    <w:rPr>
      <w:rFonts w:ascii="Arial" w:hAnsi="Arial"/>
    </w:rPr>
  </w:style>
  <w:style w:type="paragraph" w:customStyle="1" w:styleId="a50">
    <w:name w:val="a5"/>
    <w:basedOn w:val="a"/>
    <w:qFormat/>
    <w:rsid w:val="009545A9"/>
    <w:pPr>
      <w:suppressAutoHyphens w:val="0"/>
      <w:spacing w:beforeAutospacing="1" w:afterAutospacing="1"/>
    </w:pPr>
  </w:style>
  <w:style w:type="paragraph" w:customStyle="1" w:styleId="aff8">
    <w:name w:val="Знак Знак Знак Знак Знак Знак"/>
    <w:basedOn w:val="a"/>
    <w:qFormat/>
    <w:rsid w:val="009545A9"/>
    <w:pPr>
      <w:suppressAutoHyphens w:val="0"/>
    </w:pPr>
    <w:rPr>
      <w:rFonts w:ascii="Verdana" w:hAnsi="Verdana"/>
      <w:sz w:val="20"/>
    </w:rPr>
  </w:style>
  <w:style w:type="paragraph" w:customStyle="1" w:styleId="aff9">
    <w:name w:val="Содержимое врезки"/>
    <w:basedOn w:val="a0"/>
    <w:qFormat/>
    <w:rsid w:val="009545A9"/>
  </w:style>
  <w:style w:type="paragraph" w:customStyle="1" w:styleId="affa">
    <w:name w:val="Заголовок таблицы"/>
    <w:basedOn w:val="aff4"/>
    <w:qFormat/>
    <w:rsid w:val="009545A9"/>
    <w:pPr>
      <w:jc w:val="center"/>
    </w:pPr>
    <w:rPr>
      <w:b/>
    </w:rPr>
  </w:style>
  <w:style w:type="paragraph" w:customStyle="1" w:styleId="affb">
    <w:name w:val="Информация об изменениях документа"/>
    <w:basedOn w:val="aff6"/>
    <w:next w:val="a"/>
    <w:qFormat/>
    <w:rsid w:val="009545A9"/>
    <w:rPr>
      <w:i/>
    </w:rPr>
  </w:style>
  <w:style w:type="paragraph" w:customStyle="1" w:styleId="p5">
    <w:name w:val="p5"/>
    <w:basedOn w:val="a"/>
    <w:qFormat/>
    <w:rsid w:val="009545A9"/>
    <w:pPr>
      <w:suppressAutoHyphens w:val="0"/>
      <w:spacing w:before="100" w:after="100"/>
    </w:pPr>
  </w:style>
  <w:style w:type="paragraph" w:customStyle="1" w:styleId="ConsPlusTitle">
    <w:name w:val="ConsPlusTitle"/>
    <w:basedOn w:val="a"/>
    <w:qFormat/>
    <w:rsid w:val="009545A9"/>
    <w:pPr>
      <w:suppressAutoHyphens w:val="0"/>
    </w:pPr>
    <w:rPr>
      <w:b/>
    </w:rPr>
  </w:style>
  <w:style w:type="paragraph" w:customStyle="1" w:styleId="120">
    <w:name w:val="Заголовок 12"/>
    <w:basedOn w:val="a"/>
    <w:next w:val="a"/>
    <w:qFormat/>
    <w:rsid w:val="009545A9"/>
    <w:pPr>
      <w:tabs>
        <w:tab w:val="left" w:pos="0"/>
        <w:tab w:val="left" w:pos="720"/>
        <w:tab w:val="left" w:pos="5400"/>
      </w:tabs>
      <w:outlineLvl w:val="0"/>
    </w:pPr>
    <w:rPr>
      <w:sz w:val="28"/>
    </w:rPr>
  </w:style>
  <w:style w:type="paragraph" w:customStyle="1" w:styleId="32">
    <w:name w:val="Обычный3"/>
    <w:qFormat/>
    <w:rsid w:val="009545A9"/>
  </w:style>
  <w:style w:type="paragraph" w:customStyle="1" w:styleId="18">
    <w:name w:val="Основной текст1"/>
    <w:basedOn w:val="a"/>
    <w:qFormat/>
    <w:rsid w:val="009545A9"/>
    <w:pPr>
      <w:suppressAutoHyphens w:val="0"/>
      <w:spacing w:after="120"/>
    </w:pPr>
    <w:rPr>
      <w:sz w:val="20"/>
    </w:rPr>
  </w:style>
  <w:style w:type="paragraph" w:customStyle="1" w:styleId="25">
    <w:name w:val="Обычный2"/>
    <w:qFormat/>
    <w:rsid w:val="009545A9"/>
    <w:rPr>
      <w:sz w:val="24"/>
    </w:rPr>
  </w:style>
  <w:style w:type="paragraph" w:customStyle="1" w:styleId="s1">
    <w:name w:val="s_1"/>
    <w:basedOn w:val="a"/>
    <w:qFormat/>
    <w:rsid w:val="009545A9"/>
    <w:pPr>
      <w:suppressAutoHyphens w:val="0"/>
      <w:spacing w:beforeAutospacing="1" w:afterAutospacing="1"/>
    </w:pPr>
  </w:style>
  <w:style w:type="paragraph" w:customStyle="1" w:styleId="cee1fbf7edfbe91">
    <w:name w:val="Оceбe1ыfbчf7нedыfbйe91"/>
    <w:basedOn w:val="a"/>
    <w:qFormat/>
    <w:rsid w:val="009545A9"/>
    <w:pPr>
      <w:widowControl w:val="0"/>
      <w:spacing w:after="200"/>
    </w:pPr>
    <w:rPr>
      <w:sz w:val="20"/>
    </w:rPr>
  </w:style>
  <w:style w:type="paragraph" w:customStyle="1" w:styleId="c0e1e7e0f6f1efe8f1eae01">
    <w:name w:val="Аc0бe1зe7аe0цf6 сf1пefиe8сf1кeaаe01"/>
    <w:basedOn w:val="a"/>
    <w:qFormat/>
    <w:rsid w:val="00FB2EF0"/>
    <w:pPr>
      <w:spacing w:line="100" w:lineRule="atLeast"/>
      <w:ind w:left="720"/>
    </w:pPr>
    <w:rPr>
      <w:sz w:val="20"/>
    </w:rPr>
  </w:style>
  <w:style w:type="paragraph" w:customStyle="1" w:styleId="cee1fbf7edfbe94">
    <w:name w:val="Оceбe1ыfbчf7нedыfbйe94"/>
    <w:basedOn w:val="a"/>
    <w:qFormat/>
    <w:rsid w:val="00847563"/>
    <w:rPr>
      <w:sz w:val="20"/>
    </w:rPr>
  </w:style>
  <w:style w:type="table" w:styleId="19">
    <w:name w:val="Table Simple 1"/>
    <w:basedOn w:val="a2"/>
    <w:rsid w:val="009545A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c">
    <w:name w:val="Table Grid"/>
    <w:basedOn w:val="a2"/>
    <w:rsid w:val="009545A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395BD-C26E-4F2B-A8B4-B3D55B342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3334</TotalTime>
  <Pages>5</Pages>
  <Words>2769</Words>
  <Characters>15784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КСП2</cp:lastModifiedBy>
  <cp:revision>31</cp:revision>
  <cp:lastPrinted>2025-04-15T09:51:00Z</cp:lastPrinted>
  <dcterms:created xsi:type="dcterms:W3CDTF">2024-04-26T05:08:00Z</dcterms:created>
  <dcterms:modified xsi:type="dcterms:W3CDTF">2025-09-23T11:16:00Z</dcterms:modified>
  <dc:language>ru-RU</dc:language>
</cp:coreProperties>
</file>