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9828" w:type="dxa"/>
        <w:tblLayout w:type="fixed"/>
        <w:tblLook w:val="0000" w:firstRow="0" w:lastRow="0" w:firstColumn="0" w:lastColumn="0" w:noHBand="0" w:noVBand="0"/>
      </w:tblPr>
      <w:tblGrid>
        <w:gridCol w:w="9828"/>
      </w:tblGrid>
      <w:tr w:rsidR="00002357">
        <w:tc>
          <w:tcPr>
            <w:tcW w:w="9828" w:type="dxa"/>
            <w:shd w:val="clear" w:color="auto" w:fill="auto"/>
          </w:tcPr>
          <w:p w:rsidR="00002357" w:rsidRDefault="00656EA3">
            <w:pPr>
              <w:pStyle w:val="17"/>
              <w:jc w:val="center"/>
              <w:rPr>
                <w:rStyle w:val="4"/>
                <w:sz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39.75pt;height:48.75pt;visibility:visible;mso-wrap-style:square">
                  <v:imagedata r:id="rId9" o:title=""/>
                </v:shape>
              </w:pict>
            </w:r>
          </w:p>
        </w:tc>
      </w:tr>
      <w:tr w:rsidR="00002357">
        <w:trPr>
          <w:trHeight w:val="401"/>
        </w:trPr>
        <w:tc>
          <w:tcPr>
            <w:tcW w:w="9828" w:type="dxa"/>
            <w:shd w:val="clear" w:color="auto" w:fill="auto"/>
          </w:tcPr>
          <w:p w:rsidR="00002357" w:rsidRDefault="00842A22">
            <w:pPr>
              <w:pStyle w:val="17"/>
              <w:jc w:val="center"/>
              <w:rPr>
                <w:rStyle w:val="4"/>
                <w:rFonts w:ascii="Cambria" w:eastAsia="Cambria" w:hAnsi="Cambria"/>
                <w:b/>
                <w:color w:val="FFFFFF"/>
                <w:sz w:val="22"/>
              </w:rPr>
            </w:pPr>
            <w:r>
              <w:rPr>
                <w:rStyle w:val="4"/>
                <w:rFonts w:ascii="Cambria" w:eastAsia="Cambria" w:hAnsi="Cambria"/>
                <w:b/>
                <w:color w:val="FFFFFF"/>
                <w:sz w:val="22"/>
                <w:shd w:val="clear" w:color="auto" w:fill="000080"/>
              </w:rPr>
              <w:t>КОНТРОЛЬНО-СЧЕТНАЯ ПАЛАТА</w:t>
            </w:r>
          </w:p>
        </w:tc>
      </w:tr>
      <w:tr w:rsidR="00002357" w:rsidRPr="0021634E">
        <w:trPr>
          <w:trHeight w:val="1011"/>
        </w:trPr>
        <w:tc>
          <w:tcPr>
            <w:tcW w:w="9828" w:type="dxa"/>
            <w:tcBorders>
              <w:bottom w:val="thinThickSmallGap" w:sz="18" w:space="0" w:color="000000"/>
            </w:tcBorders>
            <w:shd w:val="clear" w:color="auto" w:fill="auto"/>
          </w:tcPr>
          <w:p w:rsidR="00002357" w:rsidRDefault="00842A22">
            <w:pPr>
              <w:pStyle w:val="17"/>
              <w:jc w:val="center"/>
              <w:rPr>
                <w:rStyle w:val="4"/>
                <w:rFonts w:ascii="Cambria" w:eastAsia="Cambria" w:hAnsi="Cambria"/>
                <w:b/>
                <w:sz w:val="22"/>
              </w:rPr>
            </w:pPr>
            <w:r>
              <w:rPr>
                <w:rStyle w:val="4"/>
                <w:rFonts w:ascii="Cambria" w:eastAsia="Cambria" w:hAnsi="Cambria"/>
                <w:b/>
                <w:sz w:val="22"/>
              </w:rPr>
              <w:t>Ленинского муниципального района  Волгоградской области</w:t>
            </w:r>
          </w:p>
          <w:p w:rsidR="00002357" w:rsidRDefault="00842A22">
            <w:pPr>
              <w:pStyle w:val="17"/>
              <w:jc w:val="center"/>
              <w:rPr>
                <w:rStyle w:val="4"/>
                <w:rFonts w:ascii="Cambria" w:eastAsia="Cambria" w:hAnsi="Cambria"/>
                <w:b/>
                <w:sz w:val="22"/>
              </w:rPr>
            </w:pPr>
            <w:r>
              <w:rPr>
                <w:rStyle w:val="4"/>
                <w:rFonts w:ascii="Cambria" w:eastAsia="Cambria" w:hAnsi="Cambria"/>
                <w:b/>
                <w:sz w:val="22"/>
              </w:rPr>
              <w:t xml:space="preserve"> ИНН 3415000099 КПП 341501001 ОГРН 1103454000561</w:t>
            </w:r>
          </w:p>
          <w:p w:rsidR="00002357" w:rsidRDefault="00842A22">
            <w:pPr>
              <w:pStyle w:val="17"/>
              <w:jc w:val="center"/>
              <w:rPr>
                <w:rStyle w:val="4"/>
                <w:sz w:val="22"/>
              </w:rPr>
            </w:pPr>
            <w:r>
              <w:rPr>
                <w:rStyle w:val="4"/>
                <w:sz w:val="22"/>
              </w:rPr>
              <w:t>404620, Волгоградская область г.Ленинск ул. Ленина д.209</w:t>
            </w:r>
          </w:p>
          <w:p w:rsidR="00002357" w:rsidRPr="004742AB" w:rsidRDefault="00842A22">
            <w:pPr>
              <w:pStyle w:val="17"/>
              <w:jc w:val="center"/>
              <w:rPr>
                <w:rStyle w:val="4"/>
                <w:rFonts w:ascii="Cambria" w:eastAsia="Cambria" w:hAnsi="Cambria"/>
                <w:b/>
                <w:sz w:val="22"/>
              </w:rPr>
            </w:pPr>
            <w:r>
              <w:rPr>
                <w:rStyle w:val="4"/>
                <w:sz w:val="22"/>
              </w:rPr>
              <w:t>тел</w:t>
            </w:r>
            <w:r w:rsidRPr="004742AB">
              <w:rPr>
                <w:rStyle w:val="4"/>
                <w:sz w:val="22"/>
              </w:rPr>
              <w:t xml:space="preserve">. 8-84478-42747, </w:t>
            </w:r>
            <w:r w:rsidRPr="00842A22">
              <w:rPr>
                <w:rStyle w:val="4"/>
                <w:sz w:val="22"/>
                <w:lang w:val="en-US"/>
              </w:rPr>
              <w:t>e</w:t>
            </w:r>
            <w:r w:rsidRPr="004742AB">
              <w:rPr>
                <w:rStyle w:val="4"/>
                <w:sz w:val="22"/>
              </w:rPr>
              <w:t>-</w:t>
            </w:r>
            <w:r w:rsidRPr="00842A22">
              <w:rPr>
                <w:rStyle w:val="4"/>
                <w:sz w:val="22"/>
                <w:lang w:val="en-US"/>
              </w:rPr>
              <w:t>mail</w:t>
            </w:r>
            <w:r w:rsidRPr="004742AB">
              <w:rPr>
                <w:rStyle w:val="4"/>
                <w:sz w:val="22"/>
              </w:rPr>
              <w:t xml:space="preserve">: </w:t>
            </w:r>
            <w:r w:rsidRPr="00842A22">
              <w:rPr>
                <w:rStyle w:val="4"/>
                <w:sz w:val="22"/>
                <w:lang w:val="en-US"/>
              </w:rPr>
              <w:t>mololkina</w:t>
            </w:r>
            <w:r w:rsidRPr="004742AB">
              <w:rPr>
                <w:rStyle w:val="4"/>
                <w:sz w:val="22"/>
              </w:rPr>
              <w:t>60@</w:t>
            </w:r>
            <w:r w:rsidRPr="00842A22">
              <w:rPr>
                <w:rStyle w:val="4"/>
                <w:sz w:val="22"/>
                <w:lang w:val="en-US"/>
              </w:rPr>
              <w:t>mail</w:t>
            </w:r>
            <w:r w:rsidRPr="004742AB">
              <w:rPr>
                <w:rStyle w:val="4"/>
                <w:sz w:val="22"/>
              </w:rPr>
              <w:t>.</w:t>
            </w:r>
            <w:r w:rsidRPr="00842A22">
              <w:rPr>
                <w:rStyle w:val="4"/>
                <w:sz w:val="22"/>
                <w:lang w:val="en-US"/>
              </w:rPr>
              <w:t>ru</w:t>
            </w:r>
          </w:p>
        </w:tc>
      </w:tr>
    </w:tbl>
    <w:p w:rsidR="00002357" w:rsidRDefault="00002357">
      <w:pPr>
        <w:pStyle w:val="17"/>
        <w:ind w:left="720"/>
        <w:jc w:val="center"/>
        <w:outlineLvl w:val="0"/>
        <w:rPr>
          <w:rStyle w:val="4"/>
          <w:b/>
          <w:caps/>
          <w:sz w:val="24"/>
        </w:rPr>
      </w:pPr>
    </w:p>
    <w:p w:rsidR="00002357" w:rsidRDefault="00002357">
      <w:pPr>
        <w:pStyle w:val="17"/>
        <w:ind w:left="720"/>
        <w:jc w:val="center"/>
        <w:outlineLvl w:val="0"/>
        <w:rPr>
          <w:rStyle w:val="4"/>
          <w:b/>
          <w:caps/>
          <w:color w:val="000000"/>
          <w:sz w:val="24"/>
        </w:rPr>
      </w:pPr>
    </w:p>
    <w:p w:rsidR="00B71BF8" w:rsidRDefault="00B71BF8">
      <w:pPr>
        <w:pStyle w:val="17"/>
        <w:ind w:left="720"/>
        <w:jc w:val="center"/>
        <w:outlineLvl w:val="0"/>
        <w:rPr>
          <w:rStyle w:val="4"/>
          <w:b/>
          <w:caps/>
          <w:color w:val="000000"/>
          <w:sz w:val="24"/>
        </w:rPr>
      </w:pPr>
    </w:p>
    <w:p w:rsidR="00B71BF8" w:rsidRDefault="00B71BF8">
      <w:pPr>
        <w:pStyle w:val="17"/>
        <w:ind w:left="720"/>
        <w:jc w:val="center"/>
        <w:outlineLvl w:val="0"/>
        <w:rPr>
          <w:rStyle w:val="4"/>
          <w:b/>
          <w:caps/>
          <w:color w:val="000000"/>
          <w:sz w:val="24"/>
        </w:rPr>
      </w:pPr>
      <w:bookmarkStart w:id="0" w:name="_GoBack"/>
      <w:bookmarkEnd w:id="0"/>
    </w:p>
    <w:p w:rsidR="00B71BF8" w:rsidRDefault="00B71BF8" w:rsidP="00B71BF8">
      <w:pPr>
        <w:pStyle w:val="17"/>
        <w:ind w:left="720" w:right="-2"/>
        <w:jc w:val="center"/>
        <w:rPr>
          <w:rStyle w:val="7"/>
          <w:rFonts w:eastAsia="Arial"/>
          <w:b/>
          <w:color w:val="000000"/>
          <w:sz w:val="24"/>
        </w:rPr>
      </w:pPr>
      <w:r w:rsidRPr="00215906">
        <w:rPr>
          <w:rStyle w:val="7"/>
          <w:rFonts w:eastAsia="Arial"/>
          <w:b/>
          <w:color w:val="000000"/>
          <w:sz w:val="24"/>
        </w:rPr>
        <w:t>Информация</w:t>
      </w:r>
    </w:p>
    <w:p w:rsidR="00B71BF8" w:rsidRDefault="00B71BF8" w:rsidP="00B71BF8">
      <w:pPr>
        <w:pStyle w:val="17"/>
        <w:ind w:left="720" w:right="-2"/>
        <w:jc w:val="center"/>
        <w:rPr>
          <w:rStyle w:val="7"/>
          <w:rFonts w:eastAsia="Arial"/>
          <w:b/>
          <w:color w:val="000000"/>
          <w:sz w:val="24"/>
        </w:rPr>
      </w:pPr>
      <w:r w:rsidRPr="00215906">
        <w:rPr>
          <w:rStyle w:val="7"/>
          <w:rFonts w:eastAsia="Arial"/>
          <w:b/>
          <w:color w:val="000000"/>
          <w:sz w:val="24"/>
        </w:rPr>
        <w:t xml:space="preserve"> о внешней проверке годового отчета  и отдельных вопросов исполнения бюджета </w:t>
      </w:r>
      <w:r>
        <w:rPr>
          <w:rStyle w:val="7"/>
          <w:rFonts w:eastAsia="Arial"/>
          <w:b/>
          <w:color w:val="000000"/>
          <w:sz w:val="24"/>
        </w:rPr>
        <w:t>Заплавненского</w:t>
      </w:r>
      <w:r w:rsidRPr="00215906">
        <w:rPr>
          <w:rStyle w:val="7"/>
          <w:rFonts w:eastAsia="Arial"/>
          <w:b/>
          <w:color w:val="000000"/>
          <w:sz w:val="24"/>
        </w:rPr>
        <w:t xml:space="preserve"> сельского поселения за 2024 год</w:t>
      </w:r>
    </w:p>
    <w:p w:rsidR="00002357" w:rsidRDefault="00002357">
      <w:pPr>
        <w:pStyle w:val="17"/>
        <w:ind w:left="720" w:right="-81"/>
        <w:jc w:val="center"/>
        <w:rPr>
          <w:rStyle w:val="4"/>
          <w:b/>
          <w:color w:val="000000"/>
          <w:sz w:val="23"/>
          <w:szCs w:val="23"/>
        </w:rPr>
      </w:pPr>
    </w:p>
    <w:p w:rsidR="00002357" w:rsidRDefault="00842A22">
      <w:pPr>
        <w:pStyle w:val="17"/>
        <w:ind w:firstLine="709"/>
        <w:jc w:val="both"/>
        <w:rPr>
          <w:rStyle w:val="4"/>
          <w:color w:val="000000"/>
          <w:sz w:val="23"/>
          <w:szCs w:val="23"/>
        </w:rPr>
      </w:pPr>
      <w:r>
        <w:rPr>
          <w:b/>
          <w:color w:val="000000"/>
          <w:sz w:val="23"/>
          <w:szCs w:val="23"/>
        </w:rPr>
        <w:t>Основанием</w:t>
      </w:r>
      <w:r>
        <w:rPr>
          <w:color w:val="000000"/>
          <w:sz w:val="23"/>
          <w:szCs w:val="23"/>
        </w:rPr>
        <w:t xml:space="preserve"> для проведения внешней проверки годового отчета и отдельных вопросов исполнения бюджета Заплавненского сельского поселения Ленинского муниципального района Волгоградской области за </w:t>
      </w:r>
      <w:r w:rsidRPr="00842A22">
        <w:rPr>
          <w:color w:val="000000"/>
          <w:sz w:val="23"/>
          <w:szCs w:val="23"/>
        </w:rPr>
        <w:t xml:space="preserve">2024 год являются положения и требования ст. 264.4.  </w:t>
      </w:r>
      <w:r w:rsidRPr="00842A22">
        <w:rPr>
          <w:rStyle w:val="4"/>
          <w:color w:val="000000"/>
          <w:sz w:val="23"/>
          <w:szCs w:val="23"/>
        </w:rPr>
        <w:t xml:space="preserve">  Бюджетного кодекса РФ, федерального и областного бюджетного законодательства, Положение «О бюджетном процессе в Заплавненском сельском поселении», Положение «О Контрольно - счетной палате Ленинского муниципального района», </w:t>
      </w:r>
      <w:r w:rsidRPr="0021634E">
        <w:rPr>
          <w:rStyle w:val="4"/>
          <w:sz w:val="23"/>
          <w:szCs w:val="23"/>
        </w:rPr>
        <w:t xml:space="preserve">соглашение «О передаче части полномочий по осуществлению внешнего муниципального финансового контроля», </w:t>
      </w:r>
      <w:r w:rsidRPr="0021634E">
        <w:rPr>
          <w:sz w:val="23"/>
          <w:szCs w:val="23"/>
        </w:rPr>
        <w:t>заключенное</w:t>
      </w:r>
      <w:r w:rsidRPr="00842A22">
        <w:rPr>
          <w:color w:val="000000"/>
          <w:sz w:val="23"/>
          <w:szCs w:val="23"/>
        </w:rPr>
        <w:t xml:space="preserve"> между Советом депутатов Заплвненского сельского поселения,  Ленинской районной Думой Волгоградской области и Контрольно-счетной палатой Ленинского муниципального района</w:t>
      </w:r>
      <w:r w:rsidRPr="00842A22">
        <w:rPr>
          <w:rStyle w:val="3"/>
          <w:color w:val="000000"/>
          <w:sz w:val="23"/>
          <w:szCs w:val="23"/>
        </w:rPr>
        <w:t xml:space="preserve"> </w:t>
      </w:r>
      <w:r w:rsidRPr="00842A22">
        <w:rPr>
          <w:rStyle w:val="4"/>
          <w:color w:val="000000"/>
          <w:sz w:val="23"/>
          <w:szCs w:val="23"/>
        </w:rPr>
        <w:t>план работы Контрольно-счетной палаты Ленинского муниципального района на 2025 год, распоряжение Контрольно-счетной палаты Ленинского</w:t>
      </w:r>
      <w:r>
        <w:rPr>
          <w:rStyle w:val="4"/>
          <w:color w:val="000000"/>
          <w:sz w:val="23"/>
          <w:szCs w:val="23"/>
        </w:rPr>
        <w:t xml:space="preserve"> муниципального района №22-р от 13.05.2025г. «О проведении внешней проверки годового отчета и отдельных вопросов исполнения бюджета Заплавненского сельского поселения Ленинского муниципального района за 2024 год».</w:t>
      </w:r>
    </w:p>
    <w:p w:rsidR="00002357" w:rsidRDefault="00842A22">
      <w:pPr>
        <w:pStyle w:val="17"/>
        <w:ind w:firstLine="709"/>
        <w:jc w:val="both"/>
        <w:rPr>
          <w:rStyle w:val="4"/>
          <w:color w:val="000000"/>
          <w:sz w:val="23"/>
          <w:szCs w:val="23"/>
        </w:rPr>
      </w:pPr>
      <w:r>
        <w:rPr>
          <w:rStyle w:val="4"/>
          <w:color w:val="000000"/>
          <w:sz w:val="23"/>
          <w:szCs w:val="23"/>
        </w:rPr>
        <w:t>Ответственной за проведение проверки является старший инспектор Контрольно-счетной палаты Ленинского муниципального района Жолобова Наталья Юрьевна.</w:t>
      </w:r>
    </w:p>
    <w:p w:rsidR="00002357" w:rsidRDefault="00842A22">
      <w:pPr>
        <w:pStyle w:val="17"/>
        <w:ind w:firstLine="709"/>
        <w:jc w:val="both"/>
        <w:rPr>
          <w:rStyle w:val="4"/>
          <w:color w:val="000000"/>
          <w:sz w:val="23"/>
          <w:szCs w:val="23"/>
        </w:rPr>
      </w:pPr>
      <w:r>
        <w:rPr>
          <w:rStyle w:val="4"/>
          <w:color w:val="000000"/>
          <w:sz w:val="23"/>
          <w:szCs w:val="23"/>
        </w:rPr>
        <w:t xml:space="preserve">Проверка начата 15.05.2025г., окончена 20.05.2025г.         </w:t>
      </w:r>
    </w:p>
    <w:p w:rsidR="00002357" w:rsidRDefault="00842A22">
      <w:pPr>
        <w:pStyle w:val="17"/>
        <w:ind w:firstLine="709"/>
        <w:jc w:val="both"/>
        <w:rPr>
          <w:rStyle w:val="4"/>
          <w:color w:val="000000"/>
          <w:sz w:val="23"/>
          <w:szCs w:val="23"/>
        </w:rPr>
      </w:pPr>
      <w:r>
        <w:rPr>
          <w:rStyle w:val="4"/>
          <w:b/>
          <w:color w:val="000000"/>
          <w:sz w:val="23"/>
          <w:szCs w:val="23"/>
        </w:rPr>
        <w:t>Предметом</w:t>
      </w:r>
      <w:r>
        <w:rPr>
          <w:rStyle w:val="4"/>
          <w:color w:val="000000"/>
          <w:sz w:val="23"/>
          <w:szCs w:val="23"/>
        </w:rPr>
        <w:t xml:space="preserve"> внешней проверки является годовой отчет за 2024 год по Администрации Заплавненского сельского поселения (далее – Годовой отчет по Администрации поселения), годовой отчет за 2024 год по Совету депутатов Заплавненского сельского поселения (далее - Годовой отчет по Совету депутатов поселения), проект решения Совета депутатов Заплавненского сельского поселения «Об исполнении бюджета Заплавненского сельского поселения за 2024 год» (далее – Проект решения).</w:t>
      </w:r>
    </w:p>
    <w:p w:rsidR="00002357" w:rsidRDefault="00842A22">
      <w:pPr>
        <w:pStyle w:val="17"/>
        <w:ind w:firstLine="709"/>
        <w:jc w:val="both"/>
        <w:rPr>
          <w:rStyle w:val="4"/>
          <w:color w:val="000000"/>
          <w:sz w:val="23"/>
          <w:szCs w:val="23"/>
        </w:rPr>
      </w:pPr>
      <w:r>
        <w:rPr>
          <w:rStyle w:val="4"/>
          <w:color w:val="000000"/>
          <w:sz w:val="23"/>
          <w:szCs w:val="23"/>
        </w:rPr>
        <w:t xml:space="preserve"> </w:t>
      </w:r>
      <w:r>
        <w:rPr>
          <w:rStyle w:val="4"/>
          <w:b/>
          <w:color w:val="000000"/>
          <w:sz w:val="23"/>
          <w:szCs w:val="23"/>
        </w:rPr>
        <w:t>Целью</w:t>
      </w:r>
      <w:r>
        <w:rPr>
          <w:rStyle w:val="4"/>
          <w:color w:val="000000"/>
          <w:sz w:val="23"/>
          <w:szCs w:val="23"/>
        </w:rPr>
        <w:t xml:space="preserve"> проведения внешней проверки Годового отчета является:</w:t>
      </w:r>
    </w:p>
    <w:p w:rsidR="00002357" w:rsidRDefault="00842A22">
      <w:pPr>
        <w:pStyle w:val="17"/>
        <w:ind w:firstLine="709"/>
        <w:jc w:val="both"/>
        <w:rPr>
          <w:rStyle w:val="4"/>
          <w:color w:val="000000"/>
          <w:sz w:val="23"/>
          <w:szCs w:val="23"/>
        </w:rPr>
      </w:pPr>
      <w:r>
        <w:rPr>
          <w:rStyle w:val="4"/>
          <w:color w:val="000000"/>
          <w:sz w:val="23"/>
          <w:szCs w:val="23"/>
        </w:rPr>
        <w:t>- установление законности, полноты и достоверности, представленных в составе Годового отчета об исполнении бюджета Заплавненского сельского поселения Ленинского муниципального района за 2024 год документов и материалов;</w:t>
      </w:r>
    </w:p>
    <w:p w:rsidR="00002357" w:rsidRDefault="00842A22">
      <w:pPr>
        <w:pStyle w:val="17"/>
        <w:ind w:firstLine="709"/>
        <w:jc w:val="both"/>
        <w:rPr>
          <w:rStyle w:val="4"/>
          <w:color w:val="000000"/>
          <w:sz w:val="23"/>
          <w:szCs w:val="23"/>
        </w:rPr>
      </w:pPr>
      <w:r>
        <w:rPr>
          <w:rStyle w:val="4"/>
          <w:color w:val="000000"/>
          <w:sz w:val="23"/>
          <w:szCs w:val="23"/>
        </w:rPr>
        <w:t>- установление соответствия фактического исполнения бюджета его плановым назначениям, установленным Советом депутатов Заплавненского сельского поселения Ленинского муниципального района;</w:t>
      </w:r>
    </w:p>
    <w:p w:rsidR="00002357" w:rsidRDefault="00842A22">
      <w:pPr>
        <w:pStyle w:val="17"/>
        <w:ind w:firstLine="709"/>
        <w:jc w:val="both"/>
        <w:rPr>
          <w:rStyle w:val="4"/>
          <w:color w:val="000000"/>
          <w:sz w:val="23"/>
          <w:szCs w:val="23"/>
        </w:rPr>
      </w:pPr>
      <w:r>
        <w:rPr>
          <w:rStyle w:val="4"/>
          <w:color w:val="000000"/>
          <w:sz w:val="23"/>
          <w:szCs w:val="23"/>
        </w:rPr>
        <w:t>- проверка целевого и эффективного использования бюджетных средств.</w:t>
      </w:r>
    </w:p>
    <w:p w:rsidR="00002357" w:rsidRDefault="00842A22">
      <w:pPr>
        <w:pStyle w:val="17"/>
        <w:ind w:firstLine="709"/>
        <w:jc w:val="both"/>
        <w:rPr>
          <w:rStyle w:val="4"/>
          <w:color w:val="000000"/>
          <w:sz w:val="23"/>
          <w:szCs w:val="23"/>
        </w:rPr>
      </w:pPr>
      <w:r>
        <w:rPr>
          <w:rStyle w:val="4"/>
          <w:b/>
          <w:color w:val="000000"/>
          <w:sz w:val="23"/>
          <w:szCs w:val="23"/>
        </w:rPr>
        <w:t>Задачи</w:t>
      </w:r>
      <w:r>
        <w:rPr>
          <w:rStyle w:val="4"/>
          <w:color w:val="000000"/>
          <w:sz w:val="23"/>
          <w:szCs w:val="23"/>
        </w:rPr>
        <w:t xml:space="preserve"> внешней проверки Годового отчета Заплавненского сельского поселения:</w:t>
      </w:r>
    </w:p>
    <w:p w:rsidR="00002357" w:rsidRDefault="00842A22">
      <w:pPr>
        <w:pStyle w:val="17"/>
        <w:tabs>
          <w:tab w:val="left" w:pos="284"/>
        </w:tabs>
        <w:ind w:firstLine="709"/>
        <w:jc w:val="both"/>
        <w:rPr>
          <w:rStyle w:val="4"/>
          <w:color w:val="000000"/>
          <w:sz w:val="23"/>
          <w:szCs w:val="23"/>
        </w:rPr>
      </w:pPr>
      <w:r>
        <w:rPr>
          <w:rStyle w:val="4"/>
          <w:color w:val="000000"/>
          <w:sz w:val="23"/>
          <w:szCs w:val="23"/>
        </w:rPr>
        <w:t>- определить полноту исполнения бюджета по объему и структуре доходов;</w:t>
      </w:r>
    </w:p>
    <w:p w:rsidR="00002357" w:rsidRDefault="00842A22">
      <w:pPr>
        <w:pStyle w:val="17"/>
        <w:ind w:firstLine="709"/>
        <w:jc w:val="both"/>
        <w:rPr>
          <w:rStyle w:val="4"/>
          <w:color w:val="000000"/>
          <w:sz w:val="23"/>
          <w:szCs w:val="23"/>
        </w:rPr>
      </w:pPr>
      <w:r>
        <w:rPr>
          <w:rStyle w:val="4"/>
          <w:color w:val="000000"/>
          <w:sz w:val="23"/>
          <w:szCs w:val="23"/>
        </w:rPr>
        <w:t>- установить своевременность и полноту исполнения расходных обязательств бюджета, в том числе по исполнению программной части бюджета;</w:t>
      </w:r>
    </w:p>
    <w:p w:rsidR="00002357" w:rsidRDefault="00842A22">
      <w:pPr>
        <w:pStyle w:val="17"/>
        <w:tabs>
          <w:tab w:val="left" w:pos="284"/>
        </w:tabs>
        <w:ind w:firstLine="709"/>
        <w:jc w:val="both"/>
        <w:rPr>
          <w:rStyle w:val="4"/>
          <w:color w:val="000000"/>
          <w:sz w:val="23"/>
          <w:szCs w:val="23"/>
        </w:rPr>
      </w:pPr>
      <w:r>
        <w:rPr>
          <w:rStyle w:val="4"/>
          <w:color w:val="000000"/>
          <w:sz w:val="23"/>
          <w:szCs w:val="23"/>
        </w:rPr>
        <w:t>- определить законность и обоснованность источников финансирования дефицита местного бюджета;</w:t>
      </w:r>
    </w:p>
    <w:p w:rsidR="00002357" w:rsidRDefault="00842A22">
      <w:pPr>
        <w:pStyle w:val="17"/>
        <w:tabs>
          <w:tab w:val="left" w:pos="284"/>
        </w:tabs>
        <w:ind w:firstLine="709"/>
        <w:jc w:val="both"/>
        <w:rPr>
          <w:rStyle w:val="4"/>
          <w:color w:val="000000"/>
          <w:sz w:val="23"/>
          <w:szCs w:val="23"/>
        </w:rPr>
      </w:pPr>
      <w:r>
        <w:rPr>
          <w:rStyle w:val="4"/>
          <w:color w:val="000000"/>
          <w:sz w:val="23"/>
          <w:szCs w:val="23"/>
        </w:rPr>
        <w:t>- провести анализ выявленных по итогам исполнения бюджета отклонений и нарушений бюджетного процесса, а также внести предложения по их устранению.</w:t>
      </w:r>
    </w:p>
    <w:p w:rsidR="00002357" w:rsidRDefault="00842A22">
      <w:pPr>
        <w:pStyle w:val="24"/>
        <w:ind w:firstLine="709"/>
        <w:jc w:val="both"/>
        <w:rPr>
          <w:rStyle w:val="4"/>
          <w:color w:val="000000"/>
          <w:sz w:val="23"/>
          <w:szCs w:val="23"/>
        </w:rPr>
      </w:pPr>
      <w:r>
        <w:rPr>
          <w:rStyle w:val="4"/>
          <w:b/>
          <w:color w:val="000000"/>
          <w:sz w:val="23"/>
          <w:szCs w:val="23"/>
        </w:rPr>
        <w:lastRenderedPageBreak/>
        <w:t>Объектом</w:t>
      </w:r>
      <w:r>
        <w:rPr>
          <w:rStyle w:val="4"/>
          <w:color w:val="000000"/>
          <w:sz w:val="23"/>
          <w:szCs w:val="23"/>
        </w:rPr>
        <w:t xml:space="preserve"> внешней проверки Годового отчета в соответствии со ст. ст. 215.1 и 158 Бюджетного кодекса РФ являются главные распорядители средств бюджета Заплавненского сельского поселения: Администрация Заплавненского сельского поселения (далее – Администрация поселения), Совет депутатов Заплавненского сельского поселения (Совет депутатов поселения).</w:t>
      </w:r>
    </w:p>
    <w:p w:rsidR="00002357" w:rsidRDefault="00842A22">
      <w:pPr>
        <w:pStyle w:val="24"/>
        <w:ind w:firstLine="709"/>
        <w:jc w:val="both"/>
        <w:rPr>
          <w:rStyle w:val="5"/>
          <w:color w:val="000000"/>
          <w:sz w:val="23"/>
          <w:szCs w:val="23"/>
        </w:rPr>
      </w:pPr>
      <w:r w:rsidRPr="00B71BF8">
        <w:rPr>
          <w:rStyle w:val="4"/>
          <w:b/>
          <w:color w:val="000000"/>
          <w:sz w:val="23"/>
          <w:szCs w:val="23"/>
        </w:rPr>
        <w:t>Полное наименование муниципального образования:</w:t>
      </w:r>
      <w:r>
        <w:rPr>
          <w:rStyle w:val="4"/>
          <w:color w:val="000000"/>
          <w:sz w:val="23"/>
          <w:szCs w:val="23"/>
        </w:rPr>
        <w:t xml:space="preserve"> Заплавненское сельское поселение Ленинского муниципального района Волгоградской области (далее - поселение</w:t>
      </w:r>
      <w:r>
        <w:rPr>
          <w:rStyle w:val="5"/>
          <w:color w:val="000000"/>
          <w:sz w:val="23"/>
          <w:szCs w:val="23"/>
        </w:rPr>
        <w:t>).</w:t>
      </w:r>
    </w:p>
    <w:p w:rsidR="00B71BF8" w:rsidRPr="00A74BC6" w:rsidRDefault="00B71BF8" w:rsidP="00B71BF8">
      <w:pPr>
        <w:pStyle w:val="17"/>
        <w:ind w:firstLine="709"/>
        <w:jc w:val="both"/>
        <w:rPr>
          <w:b/>
          <w:sz w:val="24"/>
          <w:szCs w:val="24"/>
        </w:rPr>
      </w:pPr>
      <w:r w:rsidRPr="00A74BC6">
        <w:rPr>
          <w:b/>
          <w:sz w:val="24"/>
          <w:szCs w:val="24"/>
        </w:rPr>
        <w:t>По результату проверки установлено следующее:</w:t>
      </w:r>
    </w:p>
    <w:p w:rsidR="00002357" w:rsidRDefault="00842A22" w:rsidP="00B71BF8">
      <w:pPr>
        <w:ind w:firstLine="709"/>
        <w:jc w:val="both"/>
        <w:rPr>
          <w:rStyle w:val="6"/>
          <w:color w:val="000000"/>
          <w:sz w:val="23"/>
          <w:szCs w:val="23"/>
        </w:rPr>
      </w:pPr>
      <w:bookmarkStart w:id="1" w:name="sub_117029"/>
      <w:bookmarkStart w:id="2" w:name="sub_116879"/>
      <w:r>
        <w:rPr>
          <w:rStyle w:val="6"/>
          <w:color w:val="000000"/>
          <w:sz w:val="23"/>
          <w:szCs w:val="23"/>
        </w:rPr>
        <w:t xml:space="preserve">1. </w:t>
      </w:r>
      <w:r>
        <w:rPr>
          <w:color w:val="000000"/>
          <w:sz w:val="23"/>
          <w:szCs w:val="23"/>
        </w:rPr>
        <w:t>Проект решения «Об исполнении бюджета Заплавненского сельского поселения за 2024 год» и Годовые отчеты по исполнению бюджета за 2024 год по Администрации поселения и Совету депутатов поселения представлены в Контрольно-счетную палату Ленинского муниципального района, в соответствии с п.3 ст. 264.4. Бюджетного кодекса РФ, в срок не позднее 1 апреля текущего года.</w:t>
      </w:r>
      <w:r>
        <w:rPr>
          <w:b/>
          <w:color w:val="000000"/>
          <w:sz w:val="23"/>
          <w:szCs w:val="23"/>
        </w:rPr>
        <w:t xml:space="preserve"> </w:t>
      </w:r>
      <w:r>
        <w:rPr>
          <w:rStyle w:val="6"/>
          <w:b/>
          <w:i/>
          <w:color w:val="000000"/>
          <w:sz w:val="23"/>
          <w:szCs w:val="23"/>
        </w:rPr>
        <w:t xml:space="preserve"> </w:t>
      </w:r>
    </w:p>
    <w:p w:rsidR="00002357" w:rsidRDefault="00842A22">
      <w:pPr>
        <w:pStyle w:val="24"/>
        <w:widowControl w:val="0"/>
        <w:suppressAutoHyphens w:val="0"/>
        <w:ind w:firstLine="709"/>
        <w:jc w:val="both"/>
        <w:rPr>
          <w:rStyle w:val="4"/>
          <w:color w:val="000000"/>
          <w:sz w:val="23"/>
          <w:szCs w:val="23"/>
        </w:rPr>
      </w:pPr>
      <w:r>
        <w:rPr>
          <w:rStyle w:val="6"/>
          <w:color w:val="000000"/>
          <w:sz w:val="23"/>
          <w:szCs w:val="23"/>
        </w:rPr>
        <w:t xml:space="preserve">2. </w:t>
      </w:r>
      <w:r>
        <w:rPr>
          <w:rStyle w:val="7"/>
          <w:color w:val="000000"/>
          <w:sz w:val="23"/>
          <w:szCs w:val="23"/>
        </w:rPr>
        <w:t>В соответствии с п.5 ст.3 и п.1 ст. 9 Бюджетного кодекса РФ р</w:t>
      </w:r>
      <w:r>
        <w:rPr>
          <w:rStyle w:val="4"/>
          <w:color w:val="000000"/>
          <w:sz w:val="23"/>
          <w:szCs w:val="23"/>
        </w:rPr>
        <w:t xml:space="preserve">ешением Совета депутатов поселения от 31.07.2023г. №14/54 утверждено Положение о бюджетном процессе. </w:t>
      </w:r>
    </w:p>
    <w:p w:rsidR="00002357" w:rsidRDefault="00842A22">
      <w:pPr>
        <w:ind w:firstLine="567"/>
        <w:jc w:val="both"/>
        <w:rPr>
          <w:color w:val="000000"/>
          <w:sz w:val="23"/>
          <w:szCs w:val="23"/>
        </w:rPr>
      </w:pPr>
      <w:r>
        <w:rPr>
          <w:rStyle w:val="7"/>
          <w:color w:val="000000"/>
          <w:sz w:val="23"/>
          <w:szCs w:val="23"/>
        </w:rPr>
        <w:t xml:space="preserve">В ходе анализа утвержденного Положения о бюджетном процессе </w:t>
      </w:r>
      <w:r>
        <w:rPr>
          <w:color w:val="000000"/>
          <w:sz w:val="23"/>
          <w:szCs w:val="23"/>
        </w:rPr>
        <w:t xml:space="preserve">установлены недостатки в п.2.5. (разночтение участника бюджетного процесса) и 2.6. (отражены бюджетные полномочия для неутвержденного участника бюджетного процесса), а также установлено отсутствие бюджетных полномочий для Контрольно-счетной палаты Ленинского муниципального района.  </w:t>
      </w:r>
    </w:p>
    <w:p w:rsidR="00002357" w:rsidRDefault="00842A22" w:rsidP="00B71BF8">
      <w:pPr>
        <w:contextualSpacing/>
        <w:jc w:val="both"/>
        <w:rPr>
          <w:rStyle w:val="4"/>
          <w:color w:val="000000"/>
          <w:sz w:val="23"/>
          <w:szCs w:val="23"/>
        </w:rPr>
      </w:pPr>
      <w:r>
        <w:rPr>
          <w:rStyle w:val="4"/>
          <w:color w:val="000000"/>
          <w:sz w:val="23"/>
          <w:szCs w:val="23"/>
        </w:rPr>
        <w:tab/>
      </w:r>
      <w:r>
        <w:rPr>
          <w:rStyle w:val="6"/>
          <w:color w:val="000000"/>
          <w:sz w:val="23"/>
          <w:szCs w:val="23"/>
        </w:rPr>
        <w:t>3. Р</w:t>
      </w:r>
      <w:r>
        <w:rPr>
          <w:rStyle w:val="4"/>
          <w:color w:val="000000"/>
          <w:sz w:val="23"/>
          <w:szCs w:val="23"/>
        </w:rPr>
        <w:t xml:space="preserve">аспоряжением Администрации поселения от 13.02.2024г. №10-р утверждена Учетная политика. </w:t>
      </w:r>
    </w:p>
    <w:p w:rsidR="00002357" w:rsidRDefault="00842A22">
      <w:pPr>
        <w:pStyle w:val="111"/>
        <w:rPr>
          <w:rStyle w:val="4"/>
          <w:color w:val="000000"/>
          <w:sz w:val="23"/>
          <w:szCs w:val="23"/>
        </w:rPr>
      </w:pPr>
      <w:r>
        <w:rPr>
          <w:rStyle w:val="4"/>
          <w:color w:val="000000"/>
          <w:sz w:val="23"/>
          <w:szCs w:val="23"/>
        </w:rPr>
        <w:tab/>
        <w:t>В соответствии с п.9 Приказа Минфина России №274н о</w:t>
      </w:r>
      <w:r>
        <w:rPr>
          <w:color w:val="000000"/>
          <w:sz w:val="23"/>
          <w:szCs w:val="23"/>
          <w:shd w:val="clear" w:color="auto" w:fill="FFFFFF"/>
        </w:rPr>
        <w:t>сновные положения учетной политики и (или) копии документов учетной политики подлежат публичному раскрытию на официальном сайте субъекта учета (централизованной бухгалтерии) в информационно-телекоммуникационной сети «Интернет».</w:t>
      </w:r>
      <w:r>
        <w:rPr>
          <w:rStyle w:val="4"/>
          <w:color w:val="000000"/>
          <w:sz w:val="23"/>
          <w:szCs w:val="23"/>
        </w:rPr>
        <w:t xml:space="preserve"> Однако, на момент проверки сайт Администрации поселения заблокирован и проверить размещена ли Учетная политика на сайте не представляется возможным.</w:t>
      </w:r>
    </w:p>
    <w:p w:rsidR="00F2460E" w:rsidRPr="00B71BF8" w:rsidRDefault="00842A22" w:rsidP="00B71BF8">
      <w:pPr>
        <w:pStyle w:val="1f0"/>
        <w:ind w:left="0" w:right="-2" w:firstLine="567"/>
        <w:jc w:val="both"/>
        <w:rPr>
          <w:rFonts w:ascii="Times New Roman" w:hAnsi="Times New Roman"/>
          <w:color w:val="000000"/>
          <w:sz w:val="23"/>
          <w:szCs w:val="23"/>
        </w:rPr>
      </w:pPr>
      <w:r>
        <w:rPr>
          <w:rStyle w:val="6"/>
          <w:rFonts w:ascii="Times New Roman" w:eastAsia="Times New Roman" w:hAnsi="Times New Roman"/>
          <w:b/>
          <w:i/>
          <w:color w:val="000000"/>
          <w:sz w:val="23"/>
          <w:szCs w:val="23"/>
        </w:rPr>
        <w:t xml:space="preserve"> </w:t>
      </w:r>
      <w:r w:rsidRPr="00B71BF8">
        <w:rPr>
          <w:rStyle w:val="6"/>
          <w:rFonts w:ascii="Times New Roman" w:hAnsi="Times New Roman"/>
          <w:color w:val="000000"/>
          <w:sz w:val="23"/>
          <w:szCs w:val="23"/>
        </w:rPr>
        <w:t xml:space="preserve">4. </w:t>
      </w:r>
      <w:r w:rsidRPr="00B71BF8">
        <w:rPr>
          <w:rStyle w:val="4"/>
          <w:rFonts w:ascii="Times New Roman" w:hAnsi="Times New Roman"/>
          <w:color w:val="000000"/>
          <w:sz w:val="23"/>
          <w:szCs w:val="23"/>
        </w:rPr>
        <w:t>Бюджет поселения принят 14.12.2023г. решением Совета депутатов поселения №20/75 «О бюджете Заплавненского сельского поселения на 2023 год и плановый период 2025-2026 годов»</w:t>
      </w:r>
      <w:r w:rsidR="00F2460E" w:rsidRPr="00B71BF8">
        <w:rPr>
          <w:rFonts w:ascii="Times New Roman" w:hAnsi="Times New Roman"/>
          <w:color w:val="000000"/>
          <w:sz w:val="23"/>
          <w:szCs w:val="23"/>
        </w:rPr>
        <w:t xml:space="preserve"> к</w:t>
      </w:r>
      <w:r w:rsidR="00F2460E" w:rsidRPr="00B71BF8">
        <w:rPr>
          <w:rFonts w:ascii="Times New Roman" w:hAnsi="Times New Roman"/>
          <w:color w:val="000000"/>
          <w:sz w:val="23"/>
          <w:szCs w:val="23"/>
        </w:rPr>
        <w:t>о</w:t>
      </w:r>
      <w:r w:rsidR="00F2460E" w:rsidRPr="00B71BF8">
        <w:rPr>
          <w:rFonts w:ascii="Times New Roman" w:hAnsi="Times New Roman"/>
          <w:color w:val="000000"/>
          <w:sz w:val="23"/>
          <w:szCs w:val="23"/>
        </w:rPr>
        <w:t>торое официально опубликовано 21.12.2023г. в газете «Знамя» №152, т.е. через 6 дней, что не прот</w:t>
      </w:r>
      <w:r w:rsidR="00F2460E" w:rsidRPr="00B71BF8">
        <w:rPr>
          <w:rFonts w:ascii="Times New Roman" w:hAnsi="Times New Roman"/>
          <w:color w:val="000000"/>
          <w:sz w:val="23"/>
          <w:szCs w:val="23"/>
        </w:rPr>
        <w:t>и</w:t>
      </w:r>
      <w:r w:rsidR="00F2460E" w:rsidRPr="00B71BF8">
        <w:rPr>
          <w:rFonts w:ascii="Times New Roman" w:hAnsi="Times New Roman"/>
          <w:color w:val="000000"/>
          <w:sz w:val="23"/>
          <w:szCs w:val="23"/>
        </w:rPr>
        <w:t>воречит п.2 ст.5 Бюджетного кодекса РФ</w:t>
      </w:r>
    </w:p>
    <w:p w:rsidR="00F2460E" w:rsidRPr="00842A22" w:rsidRDefault="00F2460E" w:rsidP="00F2460E">
      <w:pPr>
        <w:pStyle w:val="24"/>
        <w:ind w:firstLine="567"/>
        <w:jc w:val="both"/>
        <w:rPr>
          <w:color w:val="000000"/>
          <w:sz w:val="23"/>
          <w:szCs w:val="23"/>
        </w:rPr>
      </w:pPr>
      <w:r w:rsidRPr="00B71BF8">
        <w:rPr>
          <w:color w:val="000000"/>
          <w:sz w:val="23"/>
          <w:szCs w:val="23"/>
        </w:rPr>
        <w:t>За период 2024 года в плановые показатели бюджета</w:t>
      </w:r>
      <w:r w:rsidRPr="00842A22">
        <w:rPr>
          <w:color w:val="000000"/>
          <w:sz w:val="23"/>
          <w:szCs w:val="23"/>
        </w:rPr>
        <w:t xml:space="preserve"> 4 раза вносились изменения по уточнению показателей решениями Совета депутатов поселения «О внесении изменений в решение Совета депутатов Заплавненского сельского поселения от 14.12.2023г. №20/75 «О бюджете Заплавненского сельского поселения на 2024 год и плановый период 2025-2026 годов» от 29.03.2024г. №24/85, от 21.06.2024г. №27/93, от 20.09.2024г. №31/101, от 25.12.2024г. №37/115.</w:t>
      </w:r>
    </w:p>
    <w:p w:rsidR="00F2460E" w:rsidRDefault="00F2460E" w:rsidP="00F2460E">
      <w:pPr>
        <w:pStyle w:val="24"/>
        <w:ind w:firstLine="567"/>
        <w:jc w:val="both"/>
        <w:rPr>
          <w:color w:val="000000"/>
          <w:sz w:val="23"/>
          <w:szCs w:val="23"/>
        </w:rPr>
      </w:pPr>
      <w:r w:rsidRPr="00F2460E">
        <w:rPr>
          <w:color w:val="000000"/>
          <w:sz w:val="23"/>
          <w:szCs w:val="23"/>
        </w:rPr>
        <w:t>В соответствии с</w:t>
      </w:r>
      <w:r w:rsidR="004742AB">
        <w:rPr>
          <w:color w:val="000000"/>
          <w:sz w:val="23"/>
          <w:szCs w:val="23"/>
        </w:rPr>
        <w:t xml:space="preserve"> </w:t>
      </w:r>
      <w:r w:rsidRPr="00F2460E">
        <w:rPr>
          <w:color w:val="000000"/>
          <w:sz w:val="23"/>
          <w:szCs w:val="23"/>
        </w:rPr>
        <w:t xml:space="preserve">п.2 ст.5 Бюджетного кодекса РФ решение Совета депутатов поселения от 29.03.2024г. №24/85 опубликовано 04.04.2024г. в газете «Знамя» №41. </w:t>
      </w:r>
    </w:p>
    <w:p w:rsidR="00002357" w:rsidRDefault="00842A22" w:rsidP="00F2460E">
      <w:pPr>
        <w:pStyle w:val="24"/>
        <w:ind w:firstLine="567"/>
        <w:jc w:val="both"/>
        <w:rPr>
          <w:color w:val="000000"/>
          <w:sz w:val="23"/>
          <w:szCs w:val="23"/>
        </w:rPr>
      </w:pPr>
      <w:r>
        <w:rPr>
          <w:color w:val="000000"/>
          <w:sz w:val="23"/>
          <w:szCs w:val="23"/>
        </w:rPr>
        <w:tab/>
        <w:t xml:space="preserve">Вследствие того, что </w:t>
      </w:r>
      <w:r>
        <w:rPr>
          <w:rStyle w:val="4"/>
          <w:color w:val="000000"/>
          <w:sz w:val="23"/>
          <w:szCs w:val="23"/>
        </w:rPr>
        <w:t>сайт Администрации поселения заблокирован, проверить размещение вышеперечисленных решений Совета депутатов поселения на сайте не представляется возможным</w:t>
      </w:r>
      <w:r>
        <w:rPr>
          <w:color w:val="000000"/>
          <w:sz w:val="23"/>
          <w:szCs w:val="23"/>
        </w:rPr>
        <w:t>.</w:t>
      </w:r>
    </w:p>
    <w:p w:rsidR="00002357" w:rsidRDefault="00842A22">
      <w:pPr>
        <w:pStyle w:val="24"/>
        <w:tabs>
          <w:tab w:val="left" w:pos="709"/>
        </w:tabs>
        <w:ind w:firstLine="709"/>
        <w:jc w:val="both"/>
        <w:rPr>
          <w:rStyle w:val="4"/>
          <w:color w:val="000000"/>
          <w:sz w:val="23"/>
          <w:szCs w:val="23"/>
        </w:rPr>
      </w:pPr>
      <w:r>
        <w:rPr>
          <w:rStyle w:val="4"/>
          <w:color w:val="000000"/>
          <w:sz w:val="23"/>
          <w:szCs w:val="23"/>
        </w:rPr>
        <w:t xml:space="preserve">Уточненная плановая доходная часть бюджета поселения в размере 20562,94 тыс. руб.  превышает первоначально принятые показатели доходов (17886,77 тыс. руб.) на 14,96% или на 2676,17 тыс. руб. </w:t>
      </w:r>
    </w:p>
    <w:p w:rsidR="00002357" w:rsidRDefault="00842A22">
      <w:pPr>
        <w:pStyle w:val="24"/>
        <w:tabs>
          <w:tab w:val="left" w:pos="709"/>
        </w:tabs>
        <w:ind w:firstLine="709"/>
        <w:jc w:val="both"/>
        <w:rPr>
          <w:rStyle w:val="4"/>
          <w:color w:val="000000"/>
          <w:sz w:val="23"/>
          <w:szCs w:val="23"/>
        </w:rPr>
      </w:pPr>
      <w:r>
        <w:rPr>
          <w:rStyle w:val="4"/>
          <w:color w:val="000000"/>
          <w:sz w:val="23"/>
          <w:szCs w:val="23"/>
        </w:rPr>
        <w:t xml:space="preserve">Уточненная плановая расходная часть бюджета поселения в размере 24850,19 тыс. руб. превышает первоначально утвержденные показатели (17886,77 тыс. руб.) на 38,93% или на 6963,42 тыс. руб. </w:t>
      </w:r>
    </w:p>
    <w:p w:rsidR="00002357" w:rsidRDefault="00842A22">
      <w:pPr>
        <w:ind w:right="-2" w:firstLine="567"/>
        <w:jc w:val="both"/>
        <w:rPr>
          <w:rStyle w:val="4"/>
          <w:color w:val="000000"/>
          <w:sz w:val="23"/>
          <w:szCs w:val="23"/>
        </w:rPr>
      </w:pPr>
      <w:r>
        <w:rPr>
          <w:rStyle w:val="4"/>
          <w:color w:val="000000"/>
          <w:sz w:val="23"/>
          <w:szCs w:val="23"/>
        </w:rPr>
        <w:t>Дефицит бюджета утвержден решением Совета депутатов поселения от 25.12.2024г. №37/115 «О внесении изменений в решение от 14.12.2023г. №20/75  «О бюджете  Заплавненского сельского поселения на 2024 год и плановый период 2025-2026 годов» в размере 4287,25 тыс. руб.</w:t>
      </w:r>
      <w:r>
        <w:rPr>
          <w:rStyle w:val="5"/>
          <w:color w:val="000000"/>
          <w:sz w:val="23"/>
          <w:szCs w:val="23"/>
        </w:rPr>
        <w:tab/>
      </w:r>
      <w:r>
        <w:rPr>
          <w:color w:val="000000"/>
          <w:sz w:val="23"/>
          <w:szCs w:val="23"/>
        </w:rPr>
        <w:t>или 49,16% к объему доходов без учета безвозмездных поступлений.</w:t>
      </w:r>
      <w:r>
        <w:rPr>
          <w:color w:val="000000"/>
          <w:sz w:val="24"/>
          <w:szCs w:val="24"/>
        </w:rPr>
        <w:tab/>
        <w:t xml:space="preserve"> </w:t>
      </w:r>
    </w:p>
    <w:p w:rsidR="00002357" w:rsidRDefault="00842A22" w:rsidP="00B71BF8">
      <w:pPr>
        <w:pStyle w:val="41"/>
        <w:tabs>
          <w:tab w:val="left" w:pos="142"/>
          <w:tab w:val="left" w:pos="567"/>
          <w:tab w:val="left" w:pos="851"/>
        </w:tabs>
        <w:jc w:val="both"/>
        <w:rPr>
          <w:rStyle w:val="4"/>
          <w:color w:val="000000"/>
          <w:sz w:val="23"/>
          <w:szCs w:val="23"/>
        </w:rPr>
      </w:pPr>
      <w:r>
        <w:rPr>
          <w:rStyle w:val="6"/>
          <w:b/>
          <w:i/>
          <w:color w:val="000000"/>
          <w:sz w:val="23"/>
          <w:szCs w:val="23"/>
        </w:rPr>
        <w:tab/>
      </w:r>
      <w:r>
        <w:rPr>
          <w:rStyle w:val="6"/>
          <w:b/>
          <w:i/>
          <w:color w:val="000000"/>
          <w:sz w:val="23"/>
          <w:szCs w:val="23"/>
        </w:rPr>
        <w:tab/>
      </w:r>
      <w:r>
        <w:rPr>
          <w:rStyle w:val="6"/>
          <w:color w:val="000000"/>
          <w:sz w:val="23"/>
          <w:szCs w:val="23"/>
        </w:rPr>
        <w:t xml:space="preserve">5. </w:t>
      </w:r>
      <w:r>
        <w:rPr>
          <w:rStyle w:val="4"/>
          <w:color w:val="000000"/>
          <w:sz w:val="23"/>
          <w:szCs w:val="23"/>
        </w:rPr>
        <w:t xml:space="preserve">В ходе проверки правильности заполнения форм в составе Годового отчета по Администрации и Совету депутатов поселения установлены нарушения п.4, 152, 159.6 Инструкции №191н, относительно представления бюджетной отчетности в не сброшюрованном виде, заполнения отдельных разделов текстовой части пояснительной записки (ф.0503160), таблицы №13 </w:t>
      </w:r>
      <w:r>
        <w:rPr>
          <w:color w:val="000000"/>
          <w:sz w:val="23"/>
          <w:szCs w:val="23"/>
        </w:rPr>
        <w:t>«Анализ отчета об исполнении бюджета субъектом бюджетной отчетности»</w:t>
      </w:r>
      <w:r>
        <w:rPr>
          <w:rStyle w:val="4"/>
          <w:color w:val="000000"/>
          <w:sz w:val="23"/>
          <w:szCs w:val="23"/>
        </w:rPr>
        <w:t>, а также представления форм, не предусмотренных Инструкцией №191.</w:t>
      </w:r>
      <w:bookmarkEnd w:id="1"/>
      <w:bookmarkEnd w:id="2"/>
    </w:p>
    <w:p w:rsidR="00002357" w:rsidRDefault="00842A22">
      <w:pPr>
        <w:pStyle w:val="24"/>
        <w:ind w:firstLine="709"/>
        <w:jc w:val="both"/>
        <w:rPr>
          <w:rStyle w:val="4"/>
          <w:color w:val="000000"/>
          <w:sz w:val="23"/>
          <w:szCs w:val="23"/>
        </w:rPr>
      </w:pPr>
      <w:r w:rsidRPr="00F2460E">
        <w:rPr>
          <w:rStyle w:val="6"/>
          <w:color w:val="000000"/>
          <w:sz w:val="23"/>
          <w:szCs w:val="23"/>
        </w:rPr>
        <w:lastRenderedPageBreak/>
        <w:t>6</w:t>
      </w:r>
      <w:r>
        <w:rPr>
          <w:rStyle w:val="6"/>
          <w:color w:val="000000"/>
          <w:sz w:val="23"/>
          <w:szCs w:val="23"/>
        </w:rPr>
        <w:t>. И</w:t>
      </w:r>
      <w:r>
        <w:rPr>
          <w:rStyle w:val="4"/>
          <w:color w:val="000000"/>
          <w:sz w:val="23"/>
          <w:szCs w:val="23"/>
        </w:rPr>
        <w:t xml:space="preserve">сполнение по доходам составило 21196,48 тыс. руб. или 103,08% к плановым бюджетным назначениям (20562,94 тыс. руб.), при этом собственные доходы исполнены в сумме 9673,22 тыс. руб., или 110,92% к плану(8721,02 тыс. руб.), безвозмездные поступления исполнены в размере  11523,26 тыс. руб. или 97,31% от плановых показателей (11841,92 тыс. руб.). </w:t>
      </w:r>
    </w:p>
    <w:p w:rsidR="00002357" w:rsidRDefault="00842A22">
      <w:pPr>
        <w:pStyle w:val="24"/>
        <w:shd w:val="clear" w:color="auto" w:fill="FFFFFF"/>
        <w:jc w:val="both"/>
        <w:rPr>
          <w:rStyle w:val="4"/>
          <w:color w:val="000000"/>
          <w:sz w:val="23"/>
          <w:szCs w:val="23"/>
        </w:rPr>
      </w:pPr>
      <w:r>
        <w:rPr>
          <w:rStyle w:val="4"/>
          <w:color w:val="000000"/>
          <w:sz w:val="23"/>
          <w:szCs w:val="23"/>
        </w:rPr>
        <w:tab/>
        <w:t>Согласно отчету о работе комиссии в 2024 году было проведено 24 заседания комиссии. В результате проведенной работы погашена задолженность по налогам на общую сумму 68,51 тыс. руб., в том числе по земельному налогу в сумме 37,37 тыс. руб., по налогу на имущество физических лиц в сумме  31,14 тыс. руб.</w:t>
      </w:r>
    </w:p>
    <w:p w:rsidR="00002357" w:rsidRDefault="00842A22">
      <w:pPr>
        <w:pStyle w:val="211"/>
        <w:shd w:val="clear" w:color="auto" w:fill="FFFFFF"/>
        <w:tabs>
          <w:tab w:val="left" w:pos="0"/>
        </w:tabs>
        <w:spacing w:after="0" w:line="240" w:lineRule="auto"/>
        <w:ind w:firstLine="567"/>
        <w:jc w:val="both"/>
        <w:rPr>
          <w:rStyle w:val="5"/>
          <w:color w:val="000000"/>
          <w:sz w:val="23"/>
          <w:szCs w:val="23"/>
        </w:rPr>
      </w:pPr>
      <w:r>
        <w:rPr>
          <w:rStyle w:val="6"/>
          <w:color w:val="000000"/>
          <w:sz w:val="23"/>
          <w:szCs w:val="23"/>
        </w:rPr>
        <w:t>7. И</w:t>
      </w:r>
      <w:r>
        <w:rPr>
          <w:rStyle w:val="5"/>
          <w:color w:val="000000"/>
          <w:sz w:val="23"/>
          <w:szCs w:val="23"/>
        </w:rPr>
        <w:t>сполнение по расходам составило 22620,48 тыс. руб. или 91,03% от уточненного плана (24850,19 тыс. руб.).</w:t>
      </w:r>
    </w:p>
    <w:p w:rsidR="00002357" w:rsidRDefault="00842A22">
      <w:pPr>
        <w:pStyle w:val="211"/>
        <w:shd w:val="clear" w:color="auto" w:fill="FFFFFF"/>
        <w:tabs>
          <w:tab w:val="left" w:pos="0"/>
        </w:tabs>
        <w:spacing w:after="0" w:line="240" w:lineRule="auto"/>
        <w:jc w:val="both"/>
        <w:rPr>
          <w:rStyle w:val="4"/>
          <w:color w:val="000000"/>
          <w:sz w:val="23"/>
          <w:szCs w:val="23"/>
        </w:rPr>
      </w:pPr>
      <w:r>
        <w:rPr>
          <w:rStyle w:val="4"/>
          <w:color w:val="000000"/>
          <w:sz w:val="23"/>
          <w:szCs w:val="23"/>
        </w:rPr>
        <w:tab/>
        <w:t>Не исполнено расходов  бюджета поселения по ассигнованиям на сумму  2229,71 тыс. руб., что составляет 8,97% от плана. Наличие при исполнении бюджета суммы неосвоенных средств по причинам отсутствия потребности в финансировании, не проведение плановых работ, не освоение доли местного бюджета, свидетельствует о недостатках как планирования бюджетных средств (несоблюдение принципа реалистичности расчета расходов бюджета при планировании - статья 37 БК РФ), так и их расходования (несоблюдение принципа результативности и эффективности использования бюджетных средств статья - 34 БК РФ).</w:t>
      </w:r>
    </w:p>
    <w:p w:rsidR="00002357" w:rsidRDefault="00842A22" w:rsidP="00034B6F">
      <w:pPr>
        <w:pStyle w:val="41"/>
        <w:tabs>
          <w:tab w:val="left" w:pos="0"/>
        </w:tabs>
        <w:jc w:val="both"/>
        <w:rPr>
          <w:rStyle w:val="6"/>
          <w:color w:val="000000"/>
          <w:sz w:val="23"/>
          <w:szCs w:val="23"/>
          <w:shd w:val="clear" w:color="auto" w:fill="FFFFFF"/>
        </w:rPr>
      </w:pPr>
      <w:r>
        <w:rPr>
          <w:rStyle w:val="4"/>
          <w:color w:val="000000"/>
          <w:sz w:val="23"/>
          <w:szCs w:val="23"/>
        </w:rPr>
        <w:tab/>
      </w:r>
      <w:r>
        <w:rPr>
          <w:rStyle w:val="6"/>
          <w:color w:val="000000"/>
          <w:sz w:val="23"/>
          <w:szCs w:val="23"/>
        </w:rPr>
        <w:t xml:space="preserve">Расходы на содержание органов местного самоуправления  в 2024 году произведены в сумме </w:t>
      </w:r>
      <w:r>
        <w:rPr>
          <w:color w:val="000000"/>
          <w:sz w:val="23"/>
          <w:szCs w:val="23"/>
        </w:rPr>
        <w:t>4859,59 тыс. руб., что на 139,59 тыс. руб. или на 2,96</w:t>
      </w:r>
      <w:r>
        <w:rPr>
          <w:rStyle w:val="4"/>
          <w:rFonts w:eastAsia="Courier New"/>
          <w:color w:val="000000"/>
          <w:sz w:val="23"/>
          <w:szCs w:val="23"/>
        </w:rPr>
        <w:t>% выше установленного норматива, у</w:t>
      </w:r>
      <w:r>
        <w:rPr>
          <w:rStyle w:val="6"/>
          <w:color w:val="000000"/>
          <w:sz w:val="23"/>
          <w:szCs w:val="23"/>
        </w:rPr>
        <w:t xml:space="preserve">становленного </w:t>
      </w:r>
      <w:r>
        <w:rPr>
          <w:rStyle w:val="cef1edeee2edeee9f8f0e8f4f2e0e1e7e0f6e04"/>
          <w:color w:val="000000"/>
          <w:sz w:val="23"/>
          <w:szCs w:val="23"/>
        </w:rPr>
        <w:t>по</w:t>
      </w:r>
      <w:r>
        <w:rPr>
          <w:color w:val="000000"/>
          <w:sz w:val="23"/>
          <w:szCs w:val="23"/>
          <w:shd w:val="clear" w:color="auto" w:fill="FFFFFF"/>
        </w:rPr>
        <w:t>становлением Администрации Волгоградской области от 02 февраля 2024 г. №40-п «Об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 выборных должностных лиц местного самоуправления и муниципальных служащих муниципальных образований Волгоградской области на 2024 год»</w:t>
      </w:r>
      <w:r>
        <w:rPr>
          <w:rStyle w:val="6"/>
          <w:color w:val="000000"/>
          <w:sz w:val="23"/>
          <w:szCs w:val="23"/>
          <w:shd w:val="clear" w:color="auto" w:fill="FFFFFF"/>
        </w:rPr>
        <w:t>.</w:t>
      </w:r>
    </w:p>
    <w:p w:rsidR="00002357" w:rsidRDefault="00842A22">
      <w:pPr>
        <w:jc w:val="both"/>
        <w:rPr>
          <w:rStyle w:val="WW8Num11z3"/>
          <w:color w:val="000000"/>
          <w:sz w:val="23"/>
          <w:szCs w:val="23"/>
        </w:rPr>
      </w:pPr>
      <w:r>
        <w:rPr>
          <w:rStyle w:val="6"/>
          <w:color w:val="000000"/>
          <w:sz w:val="23"/>
          <w:szCs w:val="23"/>
          <w:shd w:val="clear" w:color="auto" w:fill="FFFFFF"/>
        </w:rPr>
        <w:tab/>
      </w:r>
      <w:r>
        <w:rPr>
          <w:rStyle w:val="4"/>
          <w:rFonts w:eastAsia="Courier New"/>
          <w:color w:val="000000"/>
          <w:sz w:val="23"/>
          <w:szCs w:val="23"/>
        </w:rPr>
        <w:t>В соответствии с п.6 постановления №40-п н</w:t>
      </w:r>
      <w:r>
        <w:rPr>
          <w:color w:val="000000"/>
          <w:sz w:val="23"/>
          <w:szCs w:val="23"/>
        </w:rPr>
        <w:t xml:space="preserve">орматив формирования расходов на содержание органов местного самоуправления по поселениям, входящим в состав муниципальных районов может увеличиваться на сумму приобретаемого автотранспорта и (или) расходов, связанных с ремонтом административных зданий, находящихся на балансе органов местного самоуправления, но не более чем на 5 процентов от норматива, установленного на год. </w:t>
      </w:r>
      <w:r>
        <w:rPr>
          <w:rStyle w:val="4"/>
          <w:rFonts w:eastAsia="Courier New"/>
          <w:color w:val="000000"/>
          <w:sz w:val="23"/>
          <w:szCs w:val="23"/>
        </w:rPr>
        <w:t>Согласно информации, предоставленной Администрацией поселения превышение норматива связано с ремонтом фасада здания Администрации поселения.</w:t>
      </w:r>
    </w:p>
    <w:p w:rsidR="00002357" w:rsidRDefault="00842A22">
      <w:pPr>
        <w:pStyle w:val="1f0"/>
        <w:tabs>
          <w:tab w:val="left" w:pos="142"/>
          <w:tab w:val="left" w:pos="567"/>
          <w:tab w:val="left" w:pos="709"/>
        </w:tabs>
        <w:spacing w:line="240" w:lineRule="auto"/>
        <w:ind w:left="0"/>
        <w:jc w:val="both"/>
        <w:rPr>
          <w:rStyle w:val="6"/>
          <w:rFonts w:ascii="Times New Roman" w:eastAsia="Times New Roman" w:hAnsi="Times New Roman"/>
          <w:color w:val="000000"/>
          <w:sz w:val="23"/>
          <w:szCs w:val="23"/>
        </w:rPr>
      </w:pPr>
      <w:r>
        <w:rPr>
          <w:rStyle w:val="6"/>
          <w:rFonts w:ascii="Times New Roman" w:eastAsia="Times New Roman" w:hAnsi="Times New Roman"/>
          <w:color w:val="000000"/>
          <w:sz w:val="23"/>
          <w:szCs w:val="23"/>
        </w:rPr>
        <w:tab/>
      </w:r>
      <w:r>
        <w:rPr>
          <w:rStyle w:val="6"/>
          <w:rFonts w:ascii="Times New Roman" w:eastAsia="Times New Roman" w:hAnsi="Times New Roman"/>
          <w:color w:val="000000"/>
          <w:sz w:val="23"/>
          <w:szCs w:val="23"/>
        </w:rPr>
        <w:tab/>
        <w:t>8. По данным Годового отчета по Администрации поселения формы №0503169 «Сведения о дебиторской и кредиторской задолженности»:</w:t>
      </w:r>
    </w:p>
    <w:p w:rsidR="00002357" w:rsidRDefault="00842A22">
      <w:pPr>
        <w:pStyle w:val="1f0"/>
        <w:tabs>
          <w:tab w:val="left" w:pos="142"/>
          <w:tab w:val="left" w:pos="567"/>
          <w:tab w:val="left" w:pos="709"/>
        </w:tabs>
        <w:spacing w:line="240" w:lineRule="auto"/>
        <w:ind w:left="0"/>
        <w:jc w:val="both"/>
        <w:rPr>
          <w:rStyle w:val="4"/>
          <w:rFonts w:ascii="Times New Roman" w:hAnsi="Times New Roman"/>
          <w:color w:val="000000"/>
          <w:sz w:val="23"/>
          <w:szCs w:val="23"/>
        </w:rPr>
      </w:pPr>
      <w:r>
        <w:rPr>
          <w:rStyle w:val="6"/>
          <w:rFonts w:ascii="Times New Roman" w:eastAsia="Times New Roman" w:hAnsi="Times New Roman"/>
          <w:color w:val="000000"/>
          <w:sz w:val="23"/>
          <w:szCs w:val="23"/>
        </w:rPr>
        <w:tab/>
      </w:r>
      <w:r>
        <w:rPr>
          <w:rStyle w:val="6"/>
          <w:rFonts w:ascii="Times New Roman" w:eastAsia="Times New Roman" w:hAnsi="Times New Roman"/>
          <w:color w:val="000000"/>
          <w:sz w:val="23"/>
          <w:szCs w:val="23"/>
        </w:rPr>
        <w:tab/>
      </w:r>
      <w:r>
        <w:rPr>
          <w:rStyle w:val="6"/>
          <w:rFonts w:ascii="Times New Roman" w:hAnsi="Times New Roman"/>
          <w:color w:val="000000"/>
          <w:sz w:val="23"/>
          <w:szCs w:val="23"/>
        </w:rPr>
        <w:t>-</w:t>
      </w:r>
      <w:r>
        <w:rPr>
          <w:rStyle w:val="6"/>
          <w:rFonts w:ascii="Times New Roman" w:eastAsia="Times New Roman" w:hAnsi="Times New Roman"/>
          <w:color w:val="000000"/>
          <w:sz w:val="23"/>
          <w:szCs w:val="23"/>
        </w:rPr>
        <w:tab/>
      </w:r>
      <w:r>
        <w:rPr>
          <w:rStyle w:val="4"/>
          <w:rFonts w:ascii="Times New Roman" w:hAnsi="Times New Roman"/>
          <w:color w:val="000000"/>
          <w:sz w:val="23"/>
          <w:szCs w:val="23"/>
        </w:rPr>
        <w:t>дебиторская задолженность на начало отчетного периода составляла 1170,90 тыс. руб., на к</w:t>
      </w:r>
      <w:r>
        <w:rPr>
          <w:rStyle w:val="4"/>
          <w:rFonts w:ascii="Times New Roman" w:hAnsi="Times New Roman"/>
          <w:color w:val="000000"/>
          <w:sz w:val="23"/>
          <w:szCs w:val="23"/>
        </w:rPr>
        <w:t>о</w:t>
      </w:r>
      <w:r>
        <w:rPr>
          <w:rStyle w:val="4"/>
          <w:rFonts w:ascii="Times New Roman" w:hAnsi="Times New Roman"/>
          <w:color w:val="000000"/>
          <w:sz w:val="23"/>
          <w:szCs w:val="23"/>
        </w:rPr>
        <w:t>нец отчетного периода сумма дебиторская задолженность увеличилась на 2488,69 тыс. руб. и сост</w:t>
      </w:r>
      <w:r>
        <w:rPr>
          <w:rStyle w:val="4"/>
          <w:rFonts w:ascii="Times New Roman" w:hAnsi="Times New Roman"/>
          <w:color w:val="000000"/>
          <w:sz w:val="23"/>
          <w:szCs w:val="23"/>
        </w:rPr>
        <w:t>а</w:t>
      </w:r>
      <w:r>
        <w:rPr>
          <w:rStyle w:val="4"/>
          <w:rFonts w:ascii="Times New Roman" w:hAnsi="Times New Roman"/>
          <w:color w:val="000000"/>
          <w:sz w:val="23"/>
          <w:szCs w:val="23"/>
        </w:rPr>
        <w:t>вила 3659,59 тыс. руб., в том числе просроченная в сумме 499,35 тыс. руб. (МУП ЖКХ «Заплавное»);</w:t>
      </w:r>
    </w:p>
    <w:p w:rsidR="00002357" w:rsidRDefault="00842A22">
      <w:pPr>
        <w:pStyle w:val="24"/>
        <w:tabs>
          <w:tab w:val="left" w:pos="709"/>
        </w:tabs>
        <w:jc w:val="both"/>
        <w:rPr>
          <w:rStyle w:val="4"/>
          <w:color w:val="000000"/>
          <w:sz w:val="23"/>
          <w:szCs w:val="23"/>
        </w:rPr>
      </w:pPr>
      <w:r>
        <w:rPr>
          <w:rStyle w:val="4"/>
          <w:color w:val="000000"/>
          <w:sz w:val="23"/>
          <w:szCs w:val="23"/>
        </w:rPr>
        <w:tab/>
      </w:r>
      <w:r>
        <w:rPr>
          <w:rStyle w:val="5"/>
          <w:color w:val="000000"/>
          <w:sz w:val="23"/>
          <w:szCs w:val="23"/>
        </w:rPr>
        <w:tab/>
      </w:r>
      <w:r>
        <w:rPr>
          <w:rStyle w:val="5"/>
          <w:b/>
          <w:color w:val="000000"/>
          <w:sz w:val="23"/>
          <w:szCs w:val="23"/>
        </w:rPr>
        <w:t xml:space="preserve">- </w:t>
      </w:r>
      <w:r>
        <w:rPr>
          <w:rStyle w:val="5"/>
          <w:color w:val="000000"/>
          <w:sz w:val="23"/>
          <w:szCs w:val="23"/>
        </w:rPr>
        <w:t>к</w:t>
      </w:r>
      <w:r>
        <w:rPr>
          <w:rStyle w:val="4"/>
          <w:color w:val="000000"/>
          <w:sz w:val="23"/>
          <w:szCs w:val="23"/>
        </w:rPr>
        <w:t>редиторская задолженность на начало отчетного периода отсутствовала, на конец 2024 года увеличилась и составила 307,13 тыс. руб.</w:t>
      </w:r>
    </w:p>
    <w:p w:rsidR="00002357" w:rsidRDefault="00842A22">
      <w:pPr>
        <w:tabs>
          <w:tab w:val="left" w:pos="142"/>
          <w:tab w:val="left" w:pos="709"/>
        </w:tabs>
        <w:contextualSpacing/>
        <w:jc w:val="both"/>
        <w:rPr>
          <w:color w:val="000000"/>
          <w:sz w:val="23"/>
          <w:szCs w:val="23"/>
        </w:rPr>
      </w:pPr>
      <w:r>
        <w:rPr>
          <w:rStyle w:val="5"/>
          <w:color w:val="000000"/>
          <w:sz w:val="23"/>
          <w:szCs w:val="23"/>
        </w:rPr>
        <w:tab/>
      </w:r>
      <w:r>
        <w:rPr>
          <w:color w:val="000000"/>
          <w:szCs w:val="24"/>
        </w:rPr>
        <w:tab/>
      </w:r>
      <w:r>
        <w:rPr>
          <w:color w:val="000000"/>
          <w:sz w:val="23"/>
          <w:szCs w:val="23"/>
        </w:rPr>
        <w:t>9.</w:t>
      </w:r>
      <w:r>
        <w:rPr>
          <w:color w:val="000000"/>
          <w:szCs w:val="24"/>
        </w:rPr>
        <w:t xml:space="preserve"> </w:t>
      </w:r>
      <w:r>
        <w:rPr>
          <w:color w:val="000000"/>
          <w:sz w:val="23"/>
          <w:szCs w:val="23"/>
        </w:rPr>
        <w:t>По данным Годового отчета по Совету депутатов поселения формы 0503169 «Сведения о дебиторской и кредиторской задолженности» на начало и конец отчетного периода дебиторская и кредиторская задолженность отсутствует.</w:t>
      </w:r>
    </w:p>
    <w:p w:rsidR="00002357" w:rsidRPr="00B71BF8" w:rsidRDefault="00842A22" w:rsidP="00B71BF8">
      <w:pPr>
        <w:pStyle w:val="1f0"/>
        <w:tabs>
          <w:tab w:val="left" w:pos="0"/>
          <w:tab w:val="left" w:pos="142"/>
        </w:tabs>
        <w:spacing w:line="240" w:lineRule="auto"/>
        <w:ind w:left="0"/>
        <w:jc w:val="both"/>
        <w:rPr>
          <w:rStyle w:val="4"/>
          <w:rFonts w:ascii="Times New Roman" w:hAnsi="Times New Roman"/>
          <w:color w:val="000000"/>
          <w:sz w:val="23"/>
          <w:szCs w:val="23"/>
        </w:rPr>
      </w:pPr>
      <w:r>
        <w:rPr>
          <w:color w:val="000000"/>
          <w:sz w:val="23"/>
          <w:szCs w:val="23"/>
        </w:rPr>
        <w:tab/>
      </w:r>
      <w:r>
        <w:rPr>
          <w:color w:val="000000"/>
          <w:sz w:val="23"/>
          <w:szCs w:val="23"/>
        </w:rPr>
        <w:tab/>
      </w:r>
      <w:r w:rsidRPr="00B71BF8">
        <w:rPr>
          <w:rFonts w:ascii="Times New Roman" w:hAnsi="Times New Roman"/>
          <w:color w:val="000000"/>
          <w:sz w:val="23"/>
          <w:szCs w:val="23"/>
        </w:rPr>
        <w:t xml:space="preserve">10. </w:t>
      </w:r>
      <w:r w:rsidRPr="00B71BF8">
        <w:rPr>
          <w:rStyle w:val="4"/>
          <w:rFonts w:ascii="Times New Roman" w:hAnsi="Times New Roman"/>
          <w:color w:val="000000"/>
          <w:sz w:val="23"/>
          <w:szCs w:val="23"/>
        </w:rPr>
        <w:t>В соответствии со статьей 221 Бюджетного кодекса РФ и Приказом Минфина России №26н постановлением Администрации поселения от 07.07.2021г. №59 «Об утверждении порядка с</w:t>
      </w:r>
      <w:r w:rsidRPr="00B71BF8">
        <w:rPr>
          <w:rStyle w:val="4"/>
          <w:rFonts w:ascii="Times New Roman" w:hAnsi="Times New Roman"/>
          <w:color w:val="000000"/>
          <w:sz w:val="23"/>
          <w:szCs w:val="23"/>
        </w:rPr>
        <w:t>о</w:t>
      </w:r>
      <w:r w:rsidRPr="00B71BF8">
        <w:rPr>
          <w:rStyle w:val="4"/>
          <w:rFonts w:ascii="Times New Roman" w:hAnsi="Times New Roman"/>
          <w:color w:val="000000"/>
          <w:sz w:val="23"/>
          <w:szCs w:val="23"/>
        </w:rPr>
        <w:t>ставления, утверждения и ведения бюджетных смет муниципальных казенных учреждений, фина</w:t>
      </w:r>
      <w:r w:rsidRPr="00B71BF8">
        <w:rPr>
          <w:rStyle w:val="4"/>
          <w:rFonts w:ascii="Times New Roman" w:hAnsi="Times New Roman"/>
          <w:color w:val="000000"/>
          <w:sz w:val="23"/>
          <w:szCs w:val="23"/>
        </w:rPr>
        <w:t>н</w:t>
      </w:r>
      <w:r w:rsidRPr="00B71BF8">
        <w:rPr>
          <w:rStyle w:val="4"/>
          <w:rFonts w:ascii="Times New Roman" w:hAnsi="Times New Roman"/>
          <w:color w:val="000000"/>
          <w:sz w:val="23"/>
          <w:szCs w:val="23"/>
        </w:rPr>
        <w:t>сируемых из бюджета  Заплавненского сельского поселения» утвержден Порядок составления, утверждения и ведения бюджетных смет муниципальных казенных учреждений, финансируемых из бю</w:t>
      </w:r>
      <w:r w:rsidRPr="00B71BF8">
        <w:rPr>
          <w:rStyle w:val="4"/>
          <w:rFonts w:ascii="Times New Roman" w:hAnsi="Times New Roman"/>
          <w:color w:val="000000"/>
          <w:sz w:val="23"/>
          <w:szCs w:val="23"/>
        </w:rPr>
        <w:t>д</w:t>
      </w:r>
      <w:r w:rsidRPr="00B71BF8">
        <w:rPr>
          <w:rStyle w:val="4"/>
          <w:rFonts w:ascii="Times New Roman" w:hAnsi="Times New Roman"/>
          <w:color w:val="000000"/>
          <w:sz w:val="23"/>
          <w:szCs w:val="23"/>
        </w:rPr>
        <w:t>жета Зап</w:t>
      </w:r>
      <w:r w:rsidR="00B71BF8">
        <w:rPr>
          <w:rStyle w:val="4"/>
          <w:rFonts w:ascii="Times New Roman" w:hAnsi="Times New Roman"/>
          <w:color w:val="000000"/>
          <w:sz w:val="23"/>
          <w:szCs w:val="23"/>
        </w:rPr>
        <w:t>лавненского сельского поселения.</w:t>
      </w:r>
    </w:p>
    <w:p w:rsidR="00002357" w:rsidRDefault="00842A22">
      <w:pPr>
        <w:ind w:firstLine="709"/>
        <w:jc w:val="both"/>
        <w:rPr>
          <w:color w:val="000000"/>
          <w:sz w:val="23"/>
          <w:szCs w:val="23"/>
        </w:rPr>
      </w:pPr>
      <w:r>
        <w:rPr>
          <w:color w:val="000000"/>
          <w:sz w:val="23"/>
          <w:szCs w:val="23"/>
        </w:rPr>
        <w:tab/>
        <w:t>К проверке представлены бюджетные сметы  главных распорядителей бюджетных средств – Администрации и Совета депутатов поселения - за 2024 финансовый год на начало и конец проверяемого периода, объем средств, в представленных бюджетных сметах соответствует доведенным лимитам бюджетных обязательств на начало и конец 2024 года.</w:t>
      </w:r>
    </w:p>
    <w:p w:rsidR="00002357" w:rsidRPr="00B71BF8" w:rsidRDefault="00842A22" w:rsidP="00B71BF8">
      <w:pPr>
        <w:pStyle w:val="1f0"/>
        <w:tabs>
          <w:tab w:val="left" w:pos="0"/>
          <w:tab w:val="left" w:pos="142"/>
        </w:tabs>
        <w:spacing w:line="240" w:lineRule="auto"/>
        <w:ind w:left="0"/>
        <w:jc w:val="both"/>
        <w:rPr>
          <w:rFonts w:ascii="Times New Roman" w:hAnsi="Times New Roman"/>
          <w:color w:val="000000"/>
          <w:sz w:val="23"/>
          <w:szCs w:val="23"/>
        </w:rPr>
      </w:pPr>
      <w:r>
        <w:rPr>
          <w:rStyle w:val="6"/>
          <w:rFonts w:ascii="Times New Roman" w:eastAsia="Times New Roman" w:hAnsi="Times New Roman"/>
          <w:color w:val="000000"/>
          <w:sz w:val="23"/>
          <w:szCs w:val="23"/>
        </w:rPr>
        <w:tab/>
      </w:r>
      <w:r>
        <w:rPr>
          <w:rStyle w:val="6"/>
          <w:rFonts w:ascii="Times New Roman" w:eastAsia="Times New Roman" w:hAnsi="Times New Roman"/>
          <w:color w:val="000000"/>
          <w:sz w:val="23"/>
          <w:szCs w:val="23"/>
        </w:rPr>
        <w:tab/>
      </w:r>
      <w:r w:rsidRPr="00B71BF8">
        <w:rPr>
          <w:rStyle w:val="6"/>
          <w:rFonts w:ascii="Times New Roman" w:hAnsi="Times New Roman"/>
          <w:color w:val="000000"/>
          <w:sz w:val="23"/>
          <w:szCs w:val="23"/>
        </w:rPr>
        <w:t xml:space="preserve">11. </w:t>
      </w:r>
      <w:r w:rsidRPr="00B71BF8">
        <w:rPr>
          <w:rFonts w:ascii="Times New Roman" w:hAnsi="Times New Roman"/>
          <w:color w:val="000000"/>
          <w:sz w:val="23"/>
          <w:szCs w:val="23"/>
        </w:rPr>
        <w:t xml:space="preserve">В соответствии со ст. 219.1. Бюджетного кодекса РФ представлен </w:t>
      </w:r>
      <w:hyperlink r:id="rId10">
        <w:r w:rsidRPr="00B71BF8">
          <w:rPr>
            <w:rFonts w:ascii="Times New Roman" w:hAnsi="Times New Roman"/>
            <w:color w:val="000000"/>
            <w:sz w:val="23"/>
            <w:szCs w:val="23"/>
          </w:rPr>
          <w:t>Порядок</w:t>
        </w:r>
      </w:hyperlink>
      <w:r w:rsidRPr="00B71BF8">
        <w:rPr>
          <w:rFonts w:ascii="Times New Roman" w:hAnsi="Times New Roman"/>
          <w:color w:val="000000"/>
          <w:sz w:val="23"/>
          <w:szCs w:val="23"/>
        </w:rPr>
        <w:t xml:space="preserve"> составления и ведения сводной бюджетной росписи бюджета сельского поселения, бюджетных росписей главных распорядителей средств бюджета сельского поселения, утвержденный приказом Финансового отд</w:t>
      </w:r>
      <w:r w:rsidRPr="00B71BF8">
        <w:rPr>
          <w:rFonts w:ascii="Times New Roman" w:hAnsi="Times New Roman"/>
          <w:color w:val="000000"/>
          <w:sz w:val="23"/>
          <w:szCs w:val="23"/>
        </w:rPr>
        <w:t>е</w:t>
      </w:r>
      <w:r w:rsidRPr="00B71BF8">
        <w:rPr>
          <w:rFonts w:ascii="Times New Roman" w:hAnsi="Times New Roman"/>
          <w:color w:val="000000"/>
          <w:sz w:val="23"/>
          <w:szCs w:val="23"/>
        </w:rPr>
        <w:t xml:space="preserve">ла Администрации Ленинского муниципального района Волгоградской области от 29.07.2020г. №60. </w:t>
      </w:r>
    </w:p>
    <w:p w:rsidR="00002357" w:rsidRDefault="00842A22">
      <w:pPr>
        <w:ind w:firstLine="709"/>
        <w:jc w:val="both"/>
        <w:rPr>
          <w:rStyle w:val="6"/>
          <w:color w:val="000000"/>
          <w:sz w:val="23"/>
          <w:szCs w:val="23"/>
        </w:rPr>
      </w:pPr>
      <w:r>
        <w:rPr>
          <w:color w:val="000000"/>
          <w:sz w:val="23"/>
          <w:szCs w:val="23"/>
        </w:rPr>
        <w:lastRenderedPageBreak/>
        <w:t xml:space="preserve">Общий объем ассигнований бюджетных росписей главных распорядителей бюджетных средств на начало и конец отчетного периода соответствуют бюджетным назначениям утвержденным решениями Совета депутатов поселения </w:t>
      </w:r>
      <w:r>
        <w:rPr>
          <w:rStyle w:val="6"/>
          <w:color w:val="000000"/>
          <w:sz w:val="23"/>
          <w:szCs w:val="23"/>
        </w:rPr>
        <w:t>от 14.12.2023г. №20/75 о бюджете поселения на 2024 год и от 25.12.2024г. №37/115 о внесении изменений в решение о бюджете на 2024 год.</w:t>
      </w:r>
    </w:p>
    <w:p w:rsidR="00002357" w:rsidRDefault="00842A22">
      <w:pPr>
        <w:pStyle w:val="1f0"/>
        <w:spacing w:line="240" w:lineRule="auto"/>
        <w:ind w:left="0" w:firstLine="708"/>
        <w:jc w:val="both"/>
        <w:rPr>
          <w:rFonts w:ascii="Times New Roman" w:hAnsi="Times New Roman"/>
          <w:color w:val="000000"/>
          <w:sz w:val="23"/>
          <w:szCs w:val="23"/>
        </w:rPr>
      </w:pPr>
      <w:r>
        <w:rPr>
          <w:rStyle w:val="6"/>
          <w:rFonts w:ascii="Times New Roman" w:eastAsia="Times New Roman" w:hAnsi="Times New Roman"/>
          <w:color w:val="000000"/>
          <w:sz w:val="23"/>
          <w:szCs w:val="23"/>
        </w:rPr>
        <w:t>12.</w:t>
      </w:r>
      <w:r>
        <w:rPr>
          <w:rStyle w:val="6"/>
          <w:rFonts w:ascii="Times New Roman" w:hAnsi="Times New Roman"/>
          <w:color w:val="000000"/>
          <w:sz w:val="23"/>
          <w:szCs w:val="23"/>
        </w:rPr>
        <w:t xml:space="preserve"> </w:t>
      </w:r>
      <w:r>
        <w:rPr>
          <w:rStyle w:val="4"/>
          <w:rFonts w:ascii="Times New Roman" w:hAnsi="Times New Roman"/>
          <w:color w:val="000000"/>
          <w:sz w:val="23"/>
          <w:szCs w:val="23"/>
        </w:rPr>
        <w:t>Бюджетные назначения резервного фонда на 2023 год утверждены решением Совета деп</w:t>
      </w:r>
      <w:r>
        <w:rPr>
          <w:rStyle w:val="4"/>
          <w:rFonts w:ascii="Times New Roman" w:hAnsi="Times New Roman"/>
          <w:color w:val="000000"/>
          <w:sz w:val="23"/>
          <w:szCs w:val="23"/>
        </w:rPr>
        <w:t>у</w:t>
      </w:r>
      <w:r>
        <w:rPr>
          <w:rStyle w:val="4"/>
          <w:rFonts w:ascii="Times New Roman" w:hAnsi="Times New Roman"/>
          <w:color w:val="000000"/>
          <w:sz w:val="23"/>
          <w:szCs w:val="23"/>
        </w:rPr>
        <w:t xml:space="preserve">татов поселения </w:t>
      </w:r>
      <w:r>
        <w:rPr>
          <w:rStyle w:val="6"/>
          <w:rFonts w:ascii="Times New Roman" w:eastAsia="Times New Roman" w:hAnsi="Times New Roman"/>
          <w:color w:val="000000"/>
          <w:sz w:val="23"/>
          <w:szCs w:val="23"/>
        </w:rPr>
        <w:t>от 14.12.2023г. №20/75</w:t>
      </w:r>
      <w:r>
        <w:rPr>
          <w:rStyle w:val="4"/>
          <w:rFonts w:ascii="Times New Roman" w:hAnsi="Times New Roman"/>
          <w:color w:val="000000"/>
          <w:sz w:val="23"/>
          <w:szCs w:val="23"/>
        </w:rPr>
        <w:t xml:space="preserve"> в сумме 50,00 тыс. руб.</w:t>
      </w:r>
    </w:p>
    <w:p w:rsidR="00002357" w:rsidRDefault="00842A22">
      <w:pPr>
        <w:pStyle w:val="24"/>
        <w:ind w:firstLine="709"/>
        <w:jc w:val="both"/>
        <w:rPr>
          <w:color w:val="000000"/>
          <w:sz w:val="23"/>
          <w:szCs w:val="23"/>
        </w:rPr>
      </w:pPr>
      <w:r>
        <w:rPr>
          <w:rStyle w:val="4"/>
          <w:color w:val="000000"/>
          <w:sz w:val="23"/>
          <w:szCs w:val="23"/>
        </w:rPr>
        <w:t xml:space="preserve">В 2024 году расходы за счет средств резервного фонда не производились в виду отсутствия чрезвычайных и стихийных ситуаций. </w:t>
      </w:r>
    </w:p>
    <w:p w:rsidR="00002357" w:rsidRDefault="00842A22">
      <w:pPr>
        <w:pStyle w:val="24"/>
        <w:suppressAutoHyphens w:val="0"/>
        <w:jc w:val="both"/>
        <w:rPr>
          <w:rStyle w:val="4"/>
          <w:color w:val="000000"/>
          <w:sz w:val="23"/>
          <w:szCs w:val="23"/>
        </w:rPr>
      </w:pPr>
      <w:r>
        <w:rPr>
          <w:rStyle w:val="6"/>
          <w:color w:val="000000"/>
          <w:sz w:val="23"/>
          <w:szCs w:val="23"/>
        </w:rPr>
        <w:tab/>
        <w:t xml:space="preserve">13. </w:t>
      </w:r>
      <w:r>
        <w:rPr>
          <w:rStyle w:val="4"/>
          <w:color w:val="000000"/>
          <w:sz w:val="23"/>
          <w:szCs w:val="23"/>
        </w:rPr>
        <w:t xml:space="preserve">Согласно решения Совета депутатов поселения  </w:t>
      </w:r>
      <w:r>
        <w:rPr>
          <w:rStyle w:val="6"/>
          <w:color w:val="000000"/>
          <w:sz w:val="23"/>
          <w:szCs w:val="23"/>
        </w:rPr>
        <w:t xml:space="preserve">от 14.12.2023г. №20/75 </w:t>
      </w:r>
      <w:r>
        <w:rPr>
          <w:rStyle w:val="4"/>
          <w:color w:val="000000"/>
          <w:sz w:val="23"/>
          <w:szCs w:val="23"/>
        </w:rPr>
        <w:t>«О бюджете  З</w:t>
      </w:r>
      <w:r>
        <w:rPr>
          <w:rStyle w:val="4"/>
          <w:color w:val="000000"/>
          <w:sz w:val="23"/>
          <w:szCs w:val="23"/>
        </w:rPr>
        <w:t>а</w:t>
      </w:r>
      <w:r>
        <w:rPr>
          <w:rStyle w:val="4"/>
          <w:color w:val="000000"/>
          <w:sz w:val="23"/>
          <w:szCs w:val="23"/>
        </w:rPr>
        <w:t xml:space="preserve">плавненского сельского поселения на 2024 год и на плановый период 2025 – 2026 годов», бюджет поселения </w:t>
      </w:r>
      <w:r>
        <w:rPr>
          <w:rStyle w:val="7"/>
          <w:color w:val="000000"/>
          <w:sz w:val="23"/>
          <w:szCs w:val="23"/>
        </w:rPr>
        <w:t>сформирован без дефицита.</w:t>
      </w:r>
      <w:r>
        <w:rPr>
          <w:rStyle w:val="4"/>
          <w:color w:val="000000"/>
          <w:sz w:val="23"/>
          <w:szCs w:val="23"/>
        </w:rPr>
        <w:t xml:space="preserve"> </w:t>
      </w:r>
      <w:r>
        <w:rPr>
          <w:rStyle w:val="7"/>
          <w:color w:val="000000"/>
          <w:sz w:val="23"/>
          <w:szCs w:val="23"/>
        </w:rPr>
        <w:t xml:space="preserve">В течение года поправками, внесенными в бюджет поселения, а именно решениями Совета депутатов поселения </w:t>
      </w:r>
      <w:r>
        <w:rPr>
          <w:rStyle w:val="6"/>
          <w:color w:val="000000"/>
          <w:sz w:val="23"/>
          <w:szCs w:val="23"/>
        </w:rPr>
        <w:t>от 25.12.2024г. №37/115</w:t>
      </w:r>
      <w:r>
        <w:rPr>
          <w:rStyle w:val="7"/>
          <w:color w:val="000000"/>
          <w:sz w:val="23"/>
          <w:szCs w:val="23"/>
        </w:rPr>
        <w:t xml:space="preserve"> «О внесении изменений в решение о бюджете Совета депутатов </w:t>
      </w:r>
      <w:r>
        <w:rPr>
          <w:rStyle w:val="4"/>
          <w:color w:val="000000"/>
          <w:sz w:val="23"/>
          <w:szCs w:val="23"/>
        </w:rPr>
        <w:t>Заплавненского сельского поселения от 14.12.2023г. №20/75 «О бюджете  Заплавненского сельского поселения на 2024 год и на плановый период 2025 – 2026 г</w:t>
      </w:r>
      <w:r>
        <w:rPr>
          <w:rStyle w:val="4"/>
          <w:color w:val="000000"/>
          <w:sz w:val="23"/>
          <w:szCs w:val="23"/>
        </w:rPr>
        <w:t>о</w:t>
      </w:r>
      <w:r>
        <w:rPr>
          <w:rStyle w:val="4"/>
          <w:color w:val="000000"/>
          <w:sz w:val="23"/>
          <w:szCs w:val="23"/>
        </w:rPr>
        <w:t xml:space="preserve">дов»» дефицит бюджета утвержден в размере 4287,25 тыс. руб. </w:t>
      </w:r>
    </w:p>
    <w:p w:rsidR="00002357" w:rsidRDefault="00842A22">
      <w:pPr>
        <w:pStyle w:val="24"/>
        <w:suppressAutoHyphens w:val="0"/>
        <w:jc w:val="both"/>
        <w:rPr>
          <w:rStyle w:val="4"/>
          <w:color w:val="000000"/>
          <w:sz w:val="23"/>
          <w:szCs w:val="23"/>
        </w:rPr>
      </w:pPr>
      <w:r>
        <w:rPr>
          <w:rStyle w:val="4"/>
          <w:color w:val="000000"/>
          <w:sz w:val="23"/>
          <w:szCs w:val="23"/>
        </w:rPr>
        <w:tab/>
        <w:t>По итогам работы за 2024 год сложился дефицит бюджета поселения  в сумме  1424,0 тыс. руб.</w:t>
      </w:r>
    </w:p>
    <w:p w:rsidR="00002357" w:rsidRDefault="00842A22">
      <w:pPr>
        <w:pStyle w:val="24"/>
        <w:ind w:firstLine="709"/>
        <w:jc w:val="both"/>
        <w:rPr>
          <w:rStyle w:val="4"/>
          <w:color w:val="000000"/>
          <w:sz w:val="23"/>
          <w:szCs w:val="23"/>
        </w:rPr>
      </w:pPr>
      <w:r>
        <w:rPr>
          <w:rStyle w:val="4"/>
          <w:color w:val="000000"/>
          <w:sz w:val="23"/>
          <w:szCs w:val="23"/>
        </w:rPr>
        <w:t>14. В соответствии со статьей 107 Бюджетного кодекса РФ статьей 5 текстовой части решения Совета депутатов поселения от 14.12.2023г. №20/75 «О бюджете  Заплавненского сельского поселения на 2024 год и плановый период 2025-2026 годов» установлен верхний предел  муниципального внутреннего долга поселения  по состоянию на 01 января 2024 года в сумме 3000,0 тыс. руб.</w:t>
      </w:r>
    </w:p>
    <w:p w:rsidR="00002357" w:rsidRDefault="00842A22">
      <w:pPr>
        <w:pStyle w:val="52"/>
        <w:ind w:firstLine="709"/>
        <w:jc w:val="both"/>
        <w:rPr>
          <w:rStyle w:val="7"/>
          <w:color w:val="000000"/>
          <w:sz w:val="23"/>
          <w:szCs w:val="23"/>
        </w:rPr>
      </w:pPr>
      <w:r>
        <w:rPr>
          <w:rStyle w:val="7"/>
          <w:color w:val="000000"/>
          <w:sz w:val="23"/>
          <w:szCs w:val="23"/>
        </w:rPr>
        <w:t xml:space="preserve">Сумма по заключенным в 2023 году по договорам муниципальной гарантии составляет 14532,98 тыс. руб. В 2023 году по заключенным договорам муниципальной гарантии Администрацией поселения перечислено 2004,0 тыс. руб. Размер обязательств на 2024 год по заключенным договорам муниципальной гарантии составляет 3000,0 тыс. руб., оплата произведена платежными поручениями в полном объеме. С учетом произведенных платежей сумма по заключенным договорам муниципальной гарантии составляет 9528,96 тыс. руб.  </w:t>
      </w:r>
    </w:p>
    <w:p w:rsidR="004742AB" w:rsidRDefault="00842A22" w:rsidP="004742AB">
      <w:pPr>
        <w:pStyle w:val="53"/>
        <w:spacing w:after="0"/>
        <w:ind w:firstLine="709"/>
        <w:jc w:val="both"/>
        <w:rPr>
          <w:rStyle w:val="7"/>
          <w:color w:val="000000"/>
          <w:sz w:val="23"/>
          <w:szCs w:val="23"/>
        </w:rPr>
      </w:pPr>
      <w:r>
        <w:rPr>
          <w:rStyle w:val="7"/>
          <w:color w:val="000000"/>
          <w:sz w:val="23"/>
          <w:szCs w:val="23"/>
        </w:rPr>
        <w:t xml:space="preserve">15. Задолженность МУП ЖКХ «Заплавное» по заключенным мировым соглашениям (о возврате ранее предоставленных муниципальных гарантий с правом регрессного требования) на начало и конец 2024 года </w:t>
      </w:r>
      <w:r w:rsidR="004742AB">
        <w:rPr>
          <w:rStyle w:val="7"/>
          <w:color w:val="000000"/>
          <w:sz w:val="23"/>
          <w:szCs w:val="23"/>
        </w:rPr>
        <w:t>составляет</w:t>
      </w:r>
      <w:r>
        <w:rPr>
          <w:rStyle w:val="7"/>
          <w:color w:val="000000"/>
          <w:sz w:val="23"/>
          <w:szCs w:val="23"/>
        </w:rPr>
        <w:t xml:space="preserve"> 3124,09  тыс. руб.</w:t>
      </w:r>
    </w:p>
    <w:p w:rsidR="00002357" w:rsidRDefault="00842A22">
      <w:pPr>
        <w:ind w:firstLine="708"/>
        <w:jc w:val="both"/>
        <w:rPr>
          <w:rStyle w:val="6"/>
          <w:b/>
          <w:color w:val="000000"/>
          <w:sz w:val="23"/>
          <w:szCs w:val="23"/>
        </w:rPr>
      </w:pPr>
      <w:r>
        <w:rPr>
          <w:rStyle w:val="6"/>
          <w:color w:val="000000"/>
          <w:sz w:val="23"/>
          <w:szCs w:val="23"/>
        </w:rPr>
        <w:t xml:space="preserve">16. </w:t>
      </w:r>
      <w:r>
        <w:rPr>
          <w:rStyle w:val="4"/>
          <w:color w:val="000000"/>
          <w:sz w:val="23"/>
          <w:szCs w:val="23"/>
        </w:rPr>
        <w:t xml:space="preserve">  </w:t>
      </w:r>
      <w:r>
        <w:rPr>
          <w:color w:val="000000"/>
          <w:sz w:val="23"/>
          <w:szCs w:val="23"/>
        </w:rPr>
        <w:t>Решением Совета депутатов поселения от 25.12.2024г. №37/115 о внесении изменений в решение о бюджете поселения на 2024 год увеличен объем финансирования утвержденных муниципальных программ, который составил 15190,93 тыс. руб.</w:t>
      </w:r>
      <w:r>
        <w:rPr>
          <w:rStyle w:val="6"/>
          <w:b/>
          <w:color w:val="000000"/>
          <w:sz w:val="23"/>
          <w:szCs w:val="23"/>
        </w:rPr>
        <w:tab/>
      </w:r>
    </w:p>
    <w:p w:rsidR="00002357" w:rsidRDefault="00842A22">
      <w:pPr>
        <w:tabs>
          <w:tab w:val="left" w:pos="709"/>
        </w:tabs>
        <w:jc w:val="both"/>
        <w:rPr>
          <w:color w:val="000000"/>
          <w:sz w:val="23"/>
          <w:szCs w:val="23"/>
        </w:rPr>
      </w:pPr>
      <w:r>
        <w:rPr>
          <w:rStyle w:val="6"/>
          <w:color w:val="000000"/>
          <w:sz w:val="23"/>
          <w:szCs w:val="23"/>
        </w:rPr>
        <w:t xml:space="preserve"> </w:t>
      </w:r>
      <w:r>
        <w:rPr>
          <w:rStyle w:val="6"/>
          <w:color w:val="000000"/>
          <w:sz w:val="23"/>
          <w:szCs w:val="23"/>
        </w:rPr>
        <w:tab/>
      </w:r>
      <w:r>
        <w:rPr>
          <w:color w:val="000000"/>
          <w:sz w:val="23"/>
          <w:szCs w:val="23"/>
        </w:rPr>
        <w:t>Всего в бюджете поселения в 2024 году на реализацию муниципальных программ  предусмотрено 15190,93 тыс. руб. или 61,13% от общих плановых расходов бюджета, фактически исполнено  13079,66  тыс. руб. или 57,82% от общих расходов бюджета, что на 0,45% выше уровня 2023 года (в 2023 году 57,37% от общих расходов бюджета).</w:t>
      </w:r>
    </w:p>
    <w:p w:rsidR="00002357" w:rsidRDefault="00842A22">
      <w:pPr>
        <w:shd w:val="clear" w:color="auto" w:fill="FFFFFF"/>
        <w:ind w:firstLine="567"/>
        <w:jc w:val="both"/>
        <w:rPr>
          <w:color w:val="000000"/>
          <w:sz w:val="23"/>
          <w:szCs w:val="23"/>
        </w:rPr>
      </w:pPr>
      <w:r>
        <w:rPr>
          <w:color w:val="000000"/>
          <w:sz w:val="23"/>
          <w:szCs w:val="23"/>
        </w:rPr>
        <w:t>Запланированные на 2024 год мероприятия по муниципальным программам в целом исполнены на 86,10% в сумме 13079,66 тыс. руб. Не исполнено бюджетных ассигнований на сумму 2111,27 тыс. руб.</w:t>
      </w:r>
    </w:p>
    <w:p w:rsidR="00002357" w:rsidRDefault="00842A22">
      <w:pPr>
        <w:ind w:firstLine="709"/>
        <w:jc w:val="both"/>
        <w:rPr>
          <w:b/>
          <w:color w:val="000000"/>
          <w:sz w:val="23"/>
          <w:szCs w:val="23"/>
        </w:rPr>
      </w:pPr>
      <w:r>
        <w:rPr>
          <w:color w:val="000000"/>
          <w:sz w:val="23"/>
          <w:szCs w:val="23"/>
        </w:rPr>
        <w:t>Объемы ассигнований</w:t>
      </w:r>
      <w:r>
        <w:rPr>
          <w:b/>
          <w:color w:val="000000"/>
          <w:sz w:val="23"/>
          <w:szCs w:val="23"/>
        </w:rPr>
        <w:t xml:space="preserve"> </w:t>
      </w:r>
      <w:r>
        <w:rPr>
          <w:color w:val="000000"/>
          <w:sz w:val="23"/>
          <w:szCs w:val="23"/>
        </w:rPr>
        <w:t>по муниципальным программам, отраженные в паспортах соответствуют объемам ассигнований, утвержденным решением Совета депутатов поселения от 25.12.2024г. №37/115 о внесении изменений в решение о бюджете поселения на 2024 год.</w:t>
      </w:r>
      <w:r>
        <w:rPr>
          <w:rStyle w:val="4"/>
          <w:rFonts w:eastAsia="Courier New"/>
          <w:b/>
          <w:color w:val="000000"/>
          <w:sz w:val="23"/>
          <w:szCs w:val="23"/>
        </w:rPr>
        <w:tab/>
      </w:r>
    </w:p>
    <w:p w:rsidR="00002357" w:rsidRPr="00B71BF8" w:rsidRDefault="00842A22">
      <w:pPr>
        <w:pStyle w:val="41"/>
        <w:widowControl w:val="0"/>
        <w:ind w:firstLine="709"/>
        <w:jc w:val="both"/>
        <w:rPr>
          <w:rStyle w:val="6"/>
          <w:color w:val="000000"/>
          <w:sz w:val="23"/>
          <w:szCs w:val="23"/>
        </w:rPr>
      </w:pPr>
      <w:r>
        <w:rPr>
          <w:rStyle w:val="6"/>
          <w:color w:val="000000"/>
          <w:sz w:val="23"/>
          <w:szCs w:val="23"/>
        </w:rPr>
        <w:t xml:space="preserve">17. Всего по Соглашениям о передаче части полномочий Ленинскому муниципальному району за </w:t>
      </w:r>
      <w:r w:rsidRPr="00B71BF8">
        <w:rPr>
          <w:rStyle w:val="6"/>
          <w:color w:val="000000"/>
          <w:sz w:val="23"/>
          <w:szCs w:val="23"/>
        </w:rPr>
        <w:t>2024 год поселением предусмотрено перечисление иных межбюджетных трансфертов на общую сумму 171,60 тыс. руб., исполнение составило 100%  от плана.</w:t>
      </w:r>
    </w:p>
    <w:p w:rsidR="00002357" w:rsidRPr="00B71BF8" w:rsidRDefault="00842A22">
      <w:pPr>
        <w:pStyle w:val="24"/>
        <w:widowControl w:val="0"/>
        <w:ind w:firstLine="709"/>
        <w:jc w:val="both"/>
        <w:rPr>
          <w:rStyle w:val="4"/>
          <w:color w:val="000000"/>
          <w:sz w:val="23"/>
          <w:szCs w:val="23"/>
        </w:rPr>
      </w:pPr>
      <w:bookmarkStart w:id="3" w:name="_Hlk9435270"/>
      <w:r w:rsidRPr="00B71BF8">
        <w:rPr>
          <w:rStyle w:val="4"/>
          <w:color w:val="000000"/>
          <w:sz w:val="23"/>
          <w:szCs w:val="23"/>
        </w:rPr>
        <w:t>18. Всего в 2024 году на основании заключенных соглашений о передаче части полномочий по решению вопросов местного значения Ленинским муниципальным районом переданы межбюджетные трансферты поселению в сумме 891,52 тыс. руб., исполнение составило 880,0 тыс. руб. или 98,71% от плана.</w:t>
      </w:r>
    </w:p>
    <w:p w:rsidR="00B71BF8" w:rsidRPr="00B71BF8" w:rsidRDefault="00B71BF8">
      <w:pPr>
        <w:pStyle w:val="24"/>
        <w:widowControl w:val="0"/>
        <w:ind w:firstLine="709"/>
        <w:jc w:val="both"/>
        <w:rPr>
          <w:rStyle w:val="4"/>
          <w:color w:val="000000"/>
          <w:sz w:val="23"/>
          <w:szCs w:val="23"/>
        </w:rPr>
      </w:pPr>
    </w:p>
    <w:p w:rsidR="00B71BF8" w:rsidRPr="00B71BF8" w:rsidRDefault="00B71BF8" w:rsidP="00B71BF8">
      <w:pPr>
        <w:pStyle w:val="ac"/>
        <w:autoSpaceDE w:val="0"/>
        <w:spacing w:after="0"/>
        <w:ind w:firstLine="708"/>
        <w:jc w:val="both"/>
        <w:rPr>
          <w:b/>
          <w:sz w:val="23"/>
          <w:szCs w:val="23"/>
        </w:rPr>
      </w:pPr>
      <w:r w:rsidRPr="00B71BF8">
        <w:rPr>
          <w:rFonts w:eastAsia="Calibri"/>
          <w:b/>
          <w:sz w:val="23"/>
          <w:szCs w:val="23"/>
          <w:lang w:eastAsia="en-US"/>
        </w:rPr>
        <w:t xml:space="preserve">По результату проверки </w:t>
      </w:r>
      <w:r w:rsidRPr="00B71BF8">
        <w:rPr>
          <w:b/>
          <w:sz w:val="23"/>
          <w:szCs w:val="23"/>
        </w:rPr>
        <w:t xml:space="preserve">Администрации </w:t>
      </w:r>
      <w:r w:rsidRPr="00B71BF8">
        <w:rPr>
          <w:b/>
          <w:sz w:val="23"/>
          <w:szCs w:val="23"/>
        </w:rPr>
        <w:t>Заплавненского</w:t>
      </w:r>
      <w:r w:rsidRPr="00B71BF8">
        <w:rPr>
          <w:b/>
          <w:sz w:val="23"/>
          <w:szCs w:val="23"/>
        </w:rPr>
        <w:t xml:space="preserve"> сельского поселения выписано представление об устранении установленных нарушений.</w:t>
      </w:r>
    </w:p>
    <w:p w:rsidR="00B71BF8" w:rsidRPr="00B71BF8" w:rsidRDefault="00B71BF8" w:rsidP="00B71BF8">
      <w:pPr>
        <w:tabs>
          <w:tab w:val="left" w:pos="709"/>
        </w:tabs>
        <w:jc w:val="both"/>
        <w:rPr>
          <w:sz w:val="23"/>
          <w:szCs w:val="23"/>
        </w:rPr>
      </w:pPr>
    </w:p>
    <w:p w:rsidR="00B71BF8" w:rsidRPr="00B71BF8" w:rsidRDefault="00B71BF8" w:rsidP="00B71BF8">
      <w:pPr>
        <w:jc w:val="both"/>
        <w:rPr>
          <w:sz w:val="23"/>
          <w:szCs w:val="23"/>
        </w:rPr>
      </w:pPr>
    </w:p>
    <w:p w:rsidR="00B71BF8" w:rsidRPr="00B71BF8" w:rsidRDefault="00B71BF8" w:rsidP="00B71BF8">
      <w:pPr>
        <w:jc w:val="both"/>
        <w:rPr>
          <w:sz w:val="23"/>
          <w:szCs w:val="23"/>
        </w:rPr>
      </w:pPr>
    </w:p>
    <w:p w:rsidR="00B71BF8" w:rsidRPr="00B71BF8" w:rsidRDefault="00B71BF8" w:rsidP="00B71BF8">
      <w:pPr>
        <w:jc w:val="both"/>
        <w:rPr>
          <w:sz w:val="23"/>
          <w:szCs w:val="23"/>
        </w:rPr>
      </w:pPr>
      <w:r w:rsidRPr="00B71BF8">
        <w:rPr>
          <w:sz w:val="23"/>
          <w:szCs w:val="23"/>
        </w:rPr>
        <w:t xml:space="preserve">Председатель Контрольно – счетной палаты                                      </w:t>
      </w:r>
    </w:p>
    <w:p w:rsidR="00B71BF8" w:rsidRPr="00B71BF8" w:rsidRDefault="00B71BF8" w:rsidP="00B71BF8">
      <w:pPr>
        <w:jc w:val="both"/>
        <w:rPr>
          <w:sz w:val="23"/>
          <w:szCs w:val="23"/>
        </w:rPr>
      </w:pPr>
      <w:r w:rsidRPr="00B71BF8">
        <w:rPr>
          <w:sz w:val="23"/>
          <w:szCs w:val="23"/>
        </w:rPr>
        <w:t>Ленинского муниципального района                                                                              Т.В. Мололкина</w:t>
      </w:r>
    </w:p>
    <w:p w:rsidR="00B71BF8" w:rsidRPr="00B71BF8" w:rsidRDefault="00B71BF8" w:rsidP="00B71BF8">
      <w:pPr>
        <w:widowControl w:val="0"/>
        <w:ind w:firstLine="709"/>
        <w:jc w:val="both"/>
        <w:rPr>
          <w:color w:val="000000"/>
          <w:sz w:val="23"/>
          <w:szCs w:val="23"/>
        </w:rPr>
      </w:pPr>
    </w:p>
    <w:bookmarkEnd w:id="3"/>
    <w:p w:rsidR="00B71BF8" w:rsidRPr="00B71BF8" w:rsidRDefault="00B71BF8">
      <w:pPr>
        <w:pStyle w:val="24"/>
        <w:widowControl w:val="0"/>
        <w:ind w:firstLine="709"/>
        <w:jc w:val="both"/>
        <w:rPr>
          <w:rStyle w:val="4"/>
          <w:color w:val="000000"/>
          <w:sz w:val="23"/>
          <w:szCs w:val="23"/>
        </w:rPr>
      </w:pPr>
    </w:p>
    <w:sectPr w:rsidR="00B71BF8" w:rsidRPr="00B71BF8">
      <w:headerReference w:type="even" r:id="rId11"/>
      <w:headerReference w:type="default" r:id="rId12"/>
      <w:footerReference w:type="default" r:id="rId13"/>
      <w:pgSz w:w="11906" w:h="16838"/>
      <w:pgMar w:top="851" w:right="737" w:bottom="777" w:left="1134" w:header="709" w:footer="720" w:gutter="0"/>
      <w:cols w:space="720"/>
      <w:formProt w:val="0"/>
      <w:titlePg/>
      <w:docGrid w:linePitch="10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EA3" w:rsidRDefault="00656EA3">
      <w:r>
        <w:separator/>
      </w:r>
    </w:p>
  </w:endnote>
  <w:endnote w:type="continuationSeparator" w:id="0">
    <w:p w:rsidR="00656EA3" w:rsidRDefault="00656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tarSymbol">
    <w:altName w:val="Arial Unicode MS"/>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Open Sans">
    <w:altName w:val="Times New Roman"/>
    <w:charset w:val="01"/>
    <w:family w:val="roman"/>
    <w:pitch w:val="variable"/>
  </w:font>
  <w:font w:name="Droid Sans Fallback">
    <w:panose1 w:val="00000000000000000000"/>
    <w:charset w:val="00"/>
    <w:family w:val="roman"/>
    <w:notTrueType/>
    <w:pitch w:val="default"/>
  </w:font>
  <w:font w:name="Lohit Devanagar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2AB" w:rsidRDefault="004742AB">
    <w:pPr>
      <w:pStyle w:val="af7"/>
      <w:jc w:val="center"/>
    </w:pPr>
    <w:r>
      <w:fldChar w:fldCharType="begin"/>
    </w:r>
    <w:r>
      <w:instrText xml:space="preserve"> PAGE </w:instrText>
    </w:r>
    <w:r>
      <w:fldChar w:fldCharType="separate"/>
    </w:r>
    <w:r w:rsidR="00B71BF8">
      <w:rPr>
        <w:noProof/>
      </w:rPr>
      <w:t>4</w:t>
    </w:r>
    <w:r>
      <w:fldChar w:fldCharType="end"/>
    </w:r>
  </w:p>
  <w:p w:rsidR="004742AB" w:rsidRDefault="004742AB">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EA3" w:rsidRDefault="00656EA3">
      <w:r>
        <w:separator/>
      </w:r>
    </w:p>
  </w:footnote>
  <w:footnote w:type="continuationSeparator" w:id="0">
    <w:p w:rsidR="00656EA3" w:rsidRDefault="00656E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2AB" w:rsidRDefault="00656EA3">
    <w:pPr>
      <w:pStyle w:val="1c"/>
      <w:rPr>
        <w:rStyle w:val="16"/>
      </w:rPr>
    </w:pPr>
    <w:r>
      <w:rPr>
        <w:noProof/>
      </w:rPr>
      <w:pict>
        <v:shapetype id="_x0000_t202" coordsize="21600,21600" o:spt="202" path="m,l,21600r21600,l21600,xe">
          <v:stroke joinstyle="miter"/>
          <v:path gradientshapeok="t" o:connecttype="rect"/>
        </v:shapetype>
        <v:shape id="Врезка1" o:spid="_x0000_s2049" type="#_x0000_t202" style="position:absolute;margin-left:0;margin-top:.05pt;width:1.15pt;height:1.15pt;z-index:1;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" stroked="f">
          <v:fill opacity="0"/>
          <v:textbox style="mso-fit-shape-to-text:t" inset="0,0,0,0">
            <w:txbxContent>
              <w:p w:rsidR="004742AB" w:rsidRDefault="004742AB">
                <w:pPr>
                  <w:pStyle w:val="1c"/>
                  <w:rPr>
                    <w:rStyle w:val="16"/>
                  </w:rPr>
                </w:pPr>
                <w:r>
                  <w:rPr>
                    <w:rStyle w:val="16"/>
                  </w:rPr>
                  <w:fldChar w:fldCharType="begin"/>
                </w:r>
                <w:r>
                  <w:rPr>
                    <w:rStyle w:val="16"/>
                  </w:rPr>
                  <w:instrText xml:space="preserve"> PAGE </w:instrText>
                </w:r>
                <w:r>
                  <w:rPr>
                    <w:rStyle w:val="16"/>
                  </w:rPr>
                  <w:fldChar w:fldCharType="separate"/>
                </w:r>
                <w:r>
                  <w:rPr>
                    <w:rStyle w:val="16"/>
                  </w:rPr>
                  <w:t>0</w:t>
                </w:r>
                <w:r>
                  <w:rPr>
                    <w:rStyle w:val="16"/>
                  </w:rPr>
                  <w:fldChar w:fldCharType="end"/>
                </w:r>
              </w:p>
            </w:txbxContent>
          </v:textbox>
          <w10:wrap type="square" anchorx="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2AB" w:rsidRDefault="004742AB">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5FCE32E"/>
    <w:lvl w:ilvl="0">
      <w:start w:val="1"/>
      <w:numFmt w:val="decimal"/>
      <w:lvlText w:val="%1."/>
      <w:lvlJc w:val="left"/>
      <w:pPr>
        <w:tabs>
          <w:tab w:val="num" w:pos="1492"/>
        </w:tabs>
        <w:ind w:left="1492" w:hanging="360"/>
      </w:pPr>
    </w:lvl>
  </w:abstractNum>
  <w:abstractNum w:abstractNumId="1">
    <w:nsid w:val="FFFFFF7D"/>
    <w:multiLevelType w:val="singleLevel"/>
    <w:tmpl w:val="203267A0"/>
    <w:lvl w:ilvl="0">
      <w:start w:val="1"/>
      <w:numFmt w:val="decimal"/>
      <w:lvlText w:val="%1."/>
      <w:lvlJc w:val="left"/>
      <w:pPr>
        <w:tabs>
          <w:tab w:val="num" w:pos="1209"/>
        </w:tabs>
        <w:ind w:left="1209" w:hanging="360"/>
      </w:pPr>
    </w:lvl>
  </w:abstractNum>
  <w:abstractNum w:abstractNumId="2">
    <w:nsid w:val="FFFFFF7E"/>
    <w:multiLevelType w:val="singleLevel"/>
    <w:tmpl w:val="5CE2A128"/>
    <w:lvl w:ilvl="0">
      <w:start w:val="1"/>
      <w:numFmt w:val="decimal"/>
      <w:lvlText w:val="%1."/>
      <w:lvlJc w:val="left"/>
      <w:pPr>
        <w:tabs>
          <w:tab w:val="num" w:pos="926"/>
        </w:tabs>
        <w:ind w:left="926" w:hanging="360"/>
      </w:pPr>
    </w:lvl>
  </w:abstractNum>
  <w:abstractNum w:abstractNumId="3">
    <w:nsid w:val="FFFFFF7F"/>
    <w:multiLevelType w:val="singleLevel"/>
    <w:tmpl w:val="9D00ACF2"/>
    <w:lvl w:ilvl="0">
      <w:start w:val="1"/>
      <w:numFmt w:val="decimal"/>
      <w:lvlText w:val="%1."/>
      <w:lvlJc w:val="left"/>
      <w:pPr>
        <w:tabs>
          <w:tab w:val="num" w:pos="643"/>
        </w:tabs>
        <w:ind w:left="643" w:hanging="360"/>
      </w:pPr>
    </w:lvl>
  </w:abstractNum>
  <w:abstractNum w:abstractNumId="4">
    <w:nsid w:val="FFFFFF80"/>
    <w:multiLevelType w:val="singleLevel"/>
    <w:tmpl w:val="F4D054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480EF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6F01B6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EE328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C7824D6"/>
    <w:lvl w:ilvl="0">
      <w:start w:val="1"/>
      <w:numFmt w:val="decimal"/>
      <w:lvlText w:val="%1."/>
      <w:lvlJc w:val="left"/>
      <w:pPr>
        <w:tabs>
          <w:tab w:val="num" w:pos="360"/>
        </w:tabs>
        <w:ind w:left="360" w:hanging="360"/>
      </w:pPr>
    </w:lvl>
  </w:abstractNum>
  <w:abstractNum w:abstractNumId="9">
    <w:nsid w:val="FFFFFF89"/>
    <w:multiLevelType w:val="singleLevel"/>
    <w:tmpl w:val="E3B2BD88"/>
    <w:lvl w:ilvl="0">
      <w:start w:val="1"/>
      <w:numFmt w:val="bullet"/>
      <w:lvlText w:val=""/>
      <w:lvlJc w:val="left"/>
      <w:pPr>
        <w:tabs>
          <w:tab w:val="num" w:pos="360"/>
        </w:tabs>
        <w:ind w:left="360" w:hanging="360"/>
      </w:pPr>
      <w:rPr>
        <w:rFonts w:ascii="Symbol" w:hAnsi="Symbol" w:hint="default"/>
      </w:rPr>
    </w:lvl>
  </w:abstractNum>
  <w:abstractNum w:abstractNumId="10">
    <w:nsid w:val="18814270"/>
    <w:multiLevelType w:val="multilevel"/>
    <w:tmpl w:val="FC329864"/>
    <w:lvl w:ilvl="0">
      <w:start w:val="10"/>
      <w:numFmt w:val="decimal"/>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1">
    <w:nsid w:val="2BF05A29"/>
    <w:multiLevelType w:val="multilevel"/>
    <w:tmpl w:val="2DD257C6"/>
    <w:lvl w:ilvl="0">
      <w:start w:val="1"/>
      <w:numFmt w:val="bullet"/>
      <w:lvlText w:val=""/>
      <w:lvlJc w:val="left"/>
      <w:pPr>
        <w:tabs>
          <w:tab w:val="num" w:pos="0"/>
        </w:tabs>
        <w:ind w:left="1500" w:hanging="360"/>
      </w:pPr>
      <w:rPr>
        <w:rFonts w:ascii="Symbol" w:hAnsi="Symbol" w:cs="Symbol" w:hint="default"/>
      </w:rPr>
    </w:lvl>
    <w:lvl w:ilvl="1">
      <w:start w:val="1"/>
      <w:numFmt w:val="bullet"/>
      <w:lvlText w:val="o"/>
      <w:lvlJc w:val="left"/>
      <w:pPr>
        <w:tabs>
          <w:tab w:val="num" w:pos="0"/>
        </w:tabs>
        <w:ind w:left="2220" w:hanging="360"/>
      </w:pPr>
      <w:rPr>
        <w:rFonts w:ascii="Courier New" w:hAnsi="Courier New" w:cs="Courier New" w:hint="default"/>
      </w:rPr>
    </w:lvl>
    <w:lvl w:ilvl="2">
      <w:start w:val="1"/>
      <w:numFmt w:val="bullet"/>
      <w:lvlText w:val=""/>
      <w:lvlJc w:val="left"/>
      <w:pPr>
        <w:tabs>
          <w:tab w:val="num" w:pos="0"/>
        </w:tabs>
        <w:ind w:left="2940" w:hanging="360"/>
      </w:pPr>
      <w:rPr>
        <w:rFonts w:ascii="Wingdings" w:hAnsi="Wingdings" w:cs="Wingdings" w:hint="default"/>
      </w:rPr>
    </w:lvl>
    <w:lvl w:ilvl="3">
      <w:start w:val="1"/>
      <w:numFmt w:val="bullet"/>
      <w:lvlText w:val=""/>
      <w:lvlJc w:val="left"/>
      <w:pPr>
        <w:tabs>
          <w:tab w:val="num" w:pos="0"/>
        </w:tabs>
        <w:ind w:left="3660" w:hanging="360"/>
      </w:pPr>
      <w:rPr>
        <w:rFonts w:ascii="Symbol" w:hAnsi="Symbol" w:cs="Symbol" w:hint="default"/>
      </w:rPr>
    </w:lvl>
    <w:lvl w:ilvl="4">
      <w:start w:val="1"/>
      <w:numFmt w:val="bullet"/>
      <w:lvlText w:val="o"/>
      <w:lvlJc w:val="left"/>
      <w:pPr>
        <w:tabs>
          <w:tab w:val="num" w:pos="0"/>
        </w:tabs>
        <w:ind w:left="4380" w:hanging="360"/>
      </w:pPr>
      <w:rPr>
        <w:rFonts w:ascii="Courier New" w:hAnsi="Courier New" w:cs="Courier New" w:hint="default"/>
      </w:rPr>
    </w:lvl>
    <w:lvl w:ilvl="5">
      <w:start w:val="1"/>
      <w:numFmt w:val="bullet"/>
      <w:lvlText w:val=""/>
      <w:lvlJc w:val="left"/>
      <w:pPr>
        <w:tabs>
          <w:tab w:val="num" w:pos="0"/>
        </w:tabs>
        <w:ind w:left="5100" w:hanging="360"/>
      </w:pPr>
      <w:rPr>
        <w:rFonts w:ascii="Wingdings" w:hAnsi="Wingdings" w:cs="Wingdings" w:hint="default"/>
      </w:rPr>
    </w:lvl>
    <w:lvl w:ilvl="6">
      <w:start w:val="1"/>
      <w:numFmt w:val="bullet"/>
      <w:lvlText w:val=""/>
      <w:lvlJc w:val="left"/>
      <w:pPr>
        <w:tabs>
          <w:tab w:val="num" w:pos="0"/>
        </w:tabs>
        <w:ind w:left="5820" w:hanging="360"/>
      </w:pPr>
      <w:rPr>
        <w:rFonts w:ascii="Symbol" w:hAnsi="Symbol" w:cs="Symbol" w:hint="default"/>
      </w:rPr>
    </w:lvl>
    <w:lvl w:ilvl="7">
      <w:start w:val="1"/>
      <w:numFmt w:val="bullet"/>
      <w:lvlText w:val="o"/>
      <w:lvlJc w:val="left"/>
      <w:pPr>
        <w:tabs>
          <w:tab w:val="num" w:pos="0"/>
        </w:tabs>
        <w:ind w:left="6540" w:hanging="360"/>
      </w:pPr>
      <w:rPr>
        <w:rFonts w:ascii="Courier New" w:hAnsi="Courier New" w:cs="Courier New" w:hint="default"/>
      </w:rPr>
    </w:lvl>
    <w:lvl w:ilvl="8">
      <w:start w:val="1"/>
      <w:numFmt w:val="bullet"/>
      <w:lvlText w:val=""/>
      <w:lvlJc w:val="left"/>
      <w:pPr>
        <w:tabs>
          <w:tab w:val="num" w:pos="0"/>
        </w:tabs>
        <w:ind w:left="7260" w:hanging="360"/>
      </w:pPr>
      <w:rPr>
        <w:rFonts w:ascii="Wingdings" w:hAnsi="Wingdings" w:cs="Wingdings" w:hint="default"/>
      </w:rPr>
    </w:lvl>
  </w:abstractNum>
  <w:abstractNum w:abstractNumId="12">
    <w:nsid w:val="2C3B1C41"/>
    <w:multiLevelType w:val="multilevel"/>
    <w:tmpl w:val="4FF00982"/>
    <w:lvl w:ilvl="0">
      <w:start w:val="1"/>
      <w:numFmt w:val="bullet"/>
      <w:lvlText w:val=""/>
      <w:lvlJc w:val="left"/>
      <w:pPr>
        <w:tabs>
          <w:tab w:val="num" w:pos="0"/>
        </w:tabs>
        <w:ind w:left="1211" w:hanging="360"/>
      </w:pPr>
      <w:rPr>
        <w:rFonts w:ascii="Symbol" w:hAnsi="Symbol" w:cs="Symbol" w:hint="default"/>
      </w:rPr>
    </w:lvl>
    <w:lvl w:ilvl="1">
      <w:start w:val="1"/>
      <w:numFmt w:val="bullet"/>
      <w:lvlText w:val="o"/>
      <w:lvlJc w:val="left"/>
      <w:pPr>
        <w:tabs>
          <w:tab w:val="num" w:pos="0"/>
        </w:tabs>
        <w:ind w:left="1931" w:hanging="360"/>
      </w:pPr>
      <w:rPr>
        <w:rFonts w:ascii="Courier New" w:hAnsi="Courier New" w:cs="Courier New" w:hint="default"/>
      </w:rPr>
    </w:lvl>
    <w:lvl w:ilvl="2">
      <w:start w:val="1"/>
      <w:numFmt w:val="bullet"/>
      <w:lvlText w:val="§"/>
      <w:lvlJc w:val="left"/>
      <w:pPr>
        <w:tabs>
          <w:tab w:val="num" w:pos="0"/>
        </w:tabs>
        <w:ind w:left="2651" w:hanging="360"/>
      </w:pPr>
      <w:rPr>
        <w:rFonts w:ascii="Wingdings" w:hAnsi="Wingdings" w:cs="Wingdings" w:hint="default"/>
      </w:rPr>
    </w:lvl>
    <w:lvl w:ilvl="3">
      <w:start w:val="1"/>
      <w:numFmt w:val="bullet"/>
      <w:lvlText w:val="·"/>
      <w:lvlJc w:val="left"/>
      <w:pPr>
        <w:tabs>
          <w:tab w:val="num" w:pos="0"/>
        </w:tabs>
        <w:ind w:left="3371" w:hanging="360"/>
      </w:pPr>
      <w:rPr>
        <w:rFonts w:ascii="Symbol" w:hAnsi="Symbol" w:cs="Symbol" w:hint="default"/>
      </w:rPr>
    </w:lvl>
    <w:lvl w:ilvl="4">
      <w:start w:val="1"/>
      <w:numFmt w:val="bullet"/>
      <w:lvlText w:val="o"/>
      <w:lvlJc w:val="left"/>
      <w:pPr>
        <w:tabs>
          <w:tab w:val="num" w:pos="0"/>
        </w:tabs>
        <w:ind w:left="4091" w:hanging="360"/>
      </w:pPr>
      <w:rPr>
        <w:rFonts w:ascii="Courier New" w:hAnsi="Courier New" w:cs="Courier New" w:hint="default"/>
      </w:rPr>
    </w:lvl>
    <w:lvl w:ilvl="5">
      <w:start w:val="1"/>
      <w:numFmt w:val="bullet"/>
      <w:lvlText w:val="§"/>
      <w:lvlJc w:val="left"/>
      <w:pPr>
        <w:tabs>
          <w:tab w:val="num" w:pos="0"/>
        </w:tabs>
        <w:ind w:left="4811" w:hanging="360"/>
      </w:pPr>
      <w:rPr>
        <w:rFonts w:ascii="Wingdings" w:hAnsi="Wingdings" w:cs="Wingdings" w:hint="default"/>
      </w:rPr>
    </w:lvl>
    <w:lvl w:ilvl="6">
      <w:start w:val="1"/>
      <w:numFmt w:val="bullet"/>
      <w:lvlText w:val="·"/>
      <w:lvlJc w:val="left"/>
      <w:pPr>
        <w:tabs>
          <w:tab w:val="num" w:pos="0"/>
        </w:tabs>
        <w:ind w:left="5531" w:hanging="360"/>
      </w:pPr>
      <w:rPr>
        <w:rFonts w:ascii="Symbol" w:hAnsi="Symbol" w:cs="Symbol" w:hint="default"/>
      </w:rPr>
    </w:lvl>
    <w:lvl w:ilvl="7">
      <w:start w:val="1"/>
      <w:numFmt w:val="bullet"/>
      <w:lvlText w:val="o"/>
      <w:lvlJc w:val="left"/>
      <w:pPr>
        <w:tabs>
          <w:tab w:val="num" w:pos="0"/>
        </w:tabs>
        <w:ind w:left="6251" w:hanging="360"/>
      </w:pPr>
      <w:rPr>
        <w:rFonts w:ascii="Courier New" w:hAnsi="Courier New" w:cs="Courier New" w:hint="default"/>
      </w:rPr>
    </w:lvl>
    <w:lvl w:ilvl="8">
      <w:start w:val="1"/>
      <w:numFmt w:val="bullet"/>
      <w:lvlText w:val="§"/>
      <w:lvlJc w:val="left"/>
      <w:pPr>
        <w:tabs>
          <w:tab w:val="num" w:pos="0"/>
        </w:tabs>
        <w:ind w:left="6971" w:hanging="360"/>
      </w:pPr>
      <w:rPr>
        <w:rFonts w:ascii="Wingdings" w:hAnsi="Wingdings" w:cs="Wingdings" w:hint="default"/>
      </w:rPr>
    </w:lvl>
  </w:abstractNum>
  <w:abstractNum w:abstractNumId="13">
    <w:nsid w:val="37101561"/>
    <w:multiLevelType w:val="multilevel"/>
    <w:tmpl w:val="A3BA972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43182ED7"/>
    <w:multiLevelType w:val="multilevel"/>
    <w:tmpl w:val="32F6704C"/>
    <w:lvl w:ilvl="0">
      <w:start w:val="4"/>
      <w:numFmt w:val="decimal"/>
      <w:lvlText w:val="%1."/>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5">
    <w:nsid w:val="464D3897"/>
    <w:multiLevelType w:val="multilevel"/>
    <w:tmpl w:val="6038CCAE"/>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6">
    <w:nsid w:val="4C9E212B"/>
    <w:multiLevelType w:val="multilevel"/>
    <w:tmpl w:val="6EDEC1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50313994"/>
    <w:multiLevelType w:val="multilevel"/>
    <w:tmpl w:val="23AA982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nsid w:val="525E175F"/>
    <w:multiLevelType w:val="multilevel"/>
    <w:tmpl w:val="75A6BCD4"/>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9">
    <w:nsid w:val="535C2DF3"/>
    <w:multiLevelType w:val="multilevel"/>
    <w:tmpl w:val="07301344"/>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0">
    <w:nsid w:val="537A48CD"/>
    <w:multiLevelType w:val="multilevel"/>
    <w:tmpl w:val="2326B320"/>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21">
    <w:nsid w:val="5624758C"/>
    <w:multiLevelType w:val="multilevel"/>
    <w:tmpl w:val="B30A0CF0"/>
    <w:lvl w:ilvl="0">
      <w:start w:val="9"/>
      <w:numFmt w:val="decimal"/>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2">
    <w:nsid w:val="5EA946BD"/>
    <w:multiLevelType w:val="multilevel"/>
    <w:tmpl w:val="07489E90"/>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num w:numId="1">
    <w:abstractNumId w:val="19"/>
  </w:num>
  <w:num w:numId="2">
    <w:abstractNumId w:val="11"/>
  </w:num>
  <w:num w:numId="3">
    <w:abstractNumId w:val="17"/>
  </w:num>
  <w:num w:numId="4">
    <w:abstractNumId w:val="15"/>
  </w:num>
  <w:num w:numId="5">
    <w:abstractNumId w:val="18"/>
  </w:num>
  <w:num w:numId="6">
    <w:abstractNumId w:val="22"/>
  </w:num>
  <w:num w:numId="7">
    <w:abstractNumId w:val="13"/>
  </w:num>
  <w:num w:numId="8">
    <w:abstractNumId w:val="14"/>
  </w:num>
  <w:num w:numId="9">
    <w:abstractNumId w:val="21"/>
  </w:num>
  <w:num w:numId="10">
    <w:abstractNumId w:val="20"/>
  </w:num>
  <w:num w:numId="11">
    <w:abstractNumId w:val="12"/>
  </w:num>
  <w:num w:numId="12">
    <w:abstractNumId w:val="10"/>
  </w:num>
  <w:num w:numId="13">
    <w:abstractNumId w:val="16"/>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doNotTrackMoves/>
  <w:defaultTabStop w:val="720"/>
  <w:autoHyphenation/>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2357"/>
    <w:rsid w:val="00002357"/>
    <w:rsid w:val="00034B6F"/>
    <w:rsid w:val="001D0B81"/>
    <w:rsid w:val="0021634E"/>
    <w:rsid w:val="002A35A0"/>
    <w:rsid w:val="00430D09"/>
    <w:rsid w:val="004742AB"/>
    <w:rsid w:val="00624407"/>
    <w:rsid w:val="00656EA3"/>
    <w:rsid w:val="00762BD3"/>
    <w:rsid w:val="00791CBB"/>
    <w:rsid w:val="00822DC4"/>
    <w:rsid w:val="00842A22"/>
    <w:rsid w:val="00A22D29"/>
    <w:rsid w:val="00B71BF8"/>
    <w:rsid w:val="00BC73F9"/>
    <w:rsid w:val="00C46860"/>
    <w:rsid w:val="00F2460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9" w:qFormat="1"/>
    <w:lsdException w:name="footnote text" w:uiPriority="9" w:qFormat="1"/>
    <w:lsdException w:name="annotation text" w:uiPriority="9" w:qFormat="1"/>
    <w:lsdException w:name="header" w:uiPriority="9" w:qFormat="1"/>
    <w:lsdException w:name="footer" w:qFormat="1"/>
    <w:lsdException w:name="index heading" w:uiPriority="9" w:qFormat="1"/>
    <w:lsdException w:name="caption" w:semiHidden="1" w:uiPriority="9" w:unhideWhenUsed="1" w:qFormat="1"/>
    <w:lsdException w:name="table of figures" w:uiPriority="9" w:qFormat="1"/>
    <w:lsdException w:name="envelope address" w:uiPriority="9" w:qFormat="1"/>
    <w:lsdException w:name="envelope return" w:uiPriority="9" w:qFormat="1"/>
    <w:lsdException w:name="footnote reference" w:uiPriority="9" w:qFormat="1"/>
    <w:lsdException w:name="annotation reference" w:uiPriority="9" w:qFormat="1"/>
    <w:lsdException w:name="line number" w:uiPriority="9" w:qFormat="1"/>
    <w:lsdException w:name="page number" w:uiPriority="9" w:qFormat="1"/>
    <w:lsdException w:name="endnote reference" w:uiPriority="9" w:qFormat="1"/>
    <w:lsdException w:name="endnote text" w:uiPriority="9" w:qFormat="1"/>
    <w:lsdException w:name="table of authorities" w:uiPriority="9" w:qFormat="1"/>
    <w:lsdException w:name="macro" w:uiPriority="9" w:qFormat="1"/>
    <w:lsdException w:name="toa heading" w:uiPriority="9" w:qFormat="1"/>
    <w:lsdException w:name="List" w:uiPriority="9" w:qFormat="1"/>
    <w:lsdException w:name="List Bullet" w:uiPriority="9" w:qFormat="1"/>
    <w:lsdException w:name="List Number" w:uiPriority="9" w:qFormat="1"/>
    <w:lsdException w:name="List 2" w:uiPriority="9" w:qFormat="1"/>
    <w:lsdException w:name="List 3" w:uiPriority="9" w:qFormat="1"/>
    <w:lsdException w:name="List 4" w:uiPriority="9" w:qFormat="1"/>
    <w:lsdException w:name="List 5" w:uiPriority="9" w:qFormat="1"/>
    <w:lsdException w:name="List Bullet 2" w:uiPriority="9" w:qFormat="1"/>
    <w:lsdException w:name="List Bullet 3" w:uiPriority="9" w:qFormat="1"/>
    <w:lsdException w:name="List Bullet 4" w:uiPriority="9" w:qFormat="1"/>
    <w:lsdException w:name="List Bullet 5" w:uiPriority="9" w:qFormat="1"/>
    <w:lsdException w:name="List Number 2" w:uiPriority="9" w:qFormat="1"/>
    <w:lsdException w:name="List Number 3" w:uiPriority="9" w:qFormat="1"/>
    <w:lsdException w:name="List Number 4" w:uiPriority="9" w:qFormat="1"/>
    <w:lsdException w:name="List Number 5" w:uiPriority="9"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pPr>
  </w:style>
  <w:style w:type="paragraph" w:styleId="1">
    <w:name w:val="heading 1"/>
    <w:basedOn w:val="a"/>
    <w:next w:val="a"/>
    <w:link w:val="10"/>
    <w:qFormat/>
    <w:rsid w:val="00E56545"/>
    <w:pPr>
      <w:keepNext/>
      <w:tabs>
        <w:tab w:val="left" w:pos="0"/>
        <w:tab w:val="left" w:pos="720"/>
        <w:tab w:val="left" w:pos="5400"/>
      </w:tabs>
      <w:jc w:val="both"/>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Номер строки1"/>
  </w:style>
  <w:style w:type="character" w:styleId="a3">
    <w:name w:val="Hyperlink"/>
    <w:rsid w:val="002B731A"/>
    <w:rPr>
      <w:color w:val="2060A4"/>
      <w:u w:val="none"/>
    </w:rPr>
  </w:style>
  <w:style w:type="character" w:customStyle="1" w:styleId="7">
    <w:name w:val="Основной шрифт абзаца7"/>
    <w:qFormat/>
    <w:rPr>
      <w:sz w:val="20"/>
    </w:rPr>
  </w:style>
  <w:style w:type="character" w:customStyle="1" w:styleId="6">
    <w:name w:val="Основной шрифт абзаца6"/>
    <w:qFormat/>
    <w:rPr>
      <w:sz w:val="20"/>
    </w:rPr>
  </w:style>
  <w:style w:type="character" w:customStyle="1" w:styleId="5">
    <w:name w:val="Основной шрифт абзаца5"/>
    <w:qFormat/>
    <w:rPr>
      <w:sz w:val="20"/>
    </w:rPr>
  </w:style>
  <w:style w:type="character" w:customStyle="1" w:styleId="4">
    <w:name w:val="Основной шрифт абзаца4"/>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3">
    <w:name w:val="Основной шрифт абзаца3"/>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8Num2z0">
    <w:name w:val="WW8Num2z0"/>
    <w:qFormat/>
    <w:rPr>
      <w:rFonts w:ascii="Symbol" w:eastAsia="Symbol" w:hAnsi="Symbol"/>
    </w:rPr>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8Num1z0">
    <w:name w:val="WW8Num1z0"/>
    <w:qFormat/>
    <w:rPr>
      <w:rFonts w:ascii="Symbol" w:eastAsia="Symbol" w:hAnsi="Symbol"/>
    </w:rPr>
  </w:style>
  <w:style w:type="character" w:customStyle="1" w:styleId="2">
    <w:name w:val="Основной шрифт абзаца2"/>
    <w:qFormat/>
  </w:style>
  <w:style w:type="character" w:customStyle="1" w:styleId="WW8Num3z0">
    <w:name w:val="WW8Num3z0"/>
    <w:qFormat/>
    <w:rPr>
      <w:rFonts w:ascii="Symbol" w:eastAsia="Symbol" w:hAnsi="Symbol"/>
    </w:rPr>
  </w:style>
  <w:style w:type="character" w:customStyle="1" w:styleId="WW-Absatz-Standardschriftart1111111111111111111111111111111111111">
    <w:name w:val="WW-Absatz-Standardschriftart1111111111111111111111111111111111111"/>
    <w:qFormat/>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11">
    <w:name w:val="WW-Absatz-Standardschriftart111111111111111111111111111111111111111"/>
    <w:qFormat/>
  </w:style>
  <w:style w:type="character" w:customStyle="1" w:styleId="WW8Num2z1">
    <w:name w:val="WW8Num2z1"/>
    <w:qFormat/>
    <w:rPr>
      <w:rFonts w:ascii="Courier New" w:eastAsia="Courier New" w:hAnsi="Courier New"/>
    </w:rPr>
  </w:style>
  <w:style w:type="character" w:customStyle="1" w:styleId="WW8Num2z2">
    <w:name w:val="WW8Num2z2"/>
    <w:qFormat/>
    <w:rPr>
      <w:rFonts w:ascii="Wingdings" w:eastAsia="Wingdings" w:hAnsi="Wingdings"/>
    </w:rPr>
  </w:style>
  <w:style w:type="character" w:customStyle="1" w:styleId="WW8Num3z1">
    <w:name w:val="WW8Num3z1"/>
    <w:qFormat/>
    <w:rPr>
      <w:rFonts w:ascii="Courier New" w:eastAsia="Courier New" w:hAnsi="Courier New"/>
    </w:rPr>
  </w:style>
  <w:style w:type="character" w:customStyle="1" w:styleId="WW8Num3z2">
    <w:name w:val="WW8Num3z2"/>
    <w:qFormat/>
    <w:rPr>
      <w:rFonts w:ascii="Wingdings" w:eastAsia="Wingdings" w:hAnsi="Wingdings"/>
    </w:rPr>
  </w:style>
  <w:style w:type="character" w:customStyle="1" w:styleId="WW8Num6z0">
    <w:name w:val="WW8Num6z0"/>
    <w:qFormat/>
    <w:rPr>
      <w:rFonts w:ascii="Symbol" w:eastAsia="Symbol" w:hAnsi="Symbol"/>
    </w:rPr>
  </w:style>
  <w:style w:type="character" w:customStyle="1" w:styleId="WW8Num6z1">
    <w:name w:val="WW8Num6z1"/>
    <w:qFormat/>
    <w:rPr>
      <w:rFonts w:ascii="Courier New" w:eastAsia="Courier New" w:hAnsi="Courier New"/>
    </w:rPr>
  </w:style>
  <w:style w:type="character" w:customStyle="1" w:styleId="WW8Num6z2">
    <w:name w:val="WW8Num6z2"/>
    <w:qFormat/>
    <w:rPr>
      <w:rFonts w:ascii="Wingdings" w:eastAsia="Wingdings" w:hAnsi="Wingdings"/>
    </w:rPr>
  </w:style>
  <w:style w:type="character" w:customStyle="1" w:styleId="WW8Num7z0">
    <w:name w:val="WW8Num7z0"/>
    <w:qFormat/>
    <w:rPr>
      <w:rFonts w:ascii="Symbol" w:eastAsia="Symbol" w:hAnsi="Symbol"/>
    </w:rPr>
  </w:style>
  <w:style w:type="character" w:customStyle="1" w:styleId="WW8Num7z1">
    <w:name w:val="WW8Num7z1"/>
    <w:qFormat/>
    <w:rPr>
      <w:rFonts w:ascii="Courier New" w:eastAsia="Courier New" w:hAnsi="Courier New"/>
    </w:rPr>
  </w:style>
  <w:style w:type="character" w:customStyle="1" w:styleId="WW8Num7z2">
    <w:name w:val="WW8Num7z2"/>
    <w:qFormat/>
    <w:rPr>
      <w:rFonts w:ascii="Wingdings" w:eastAsia="Wingdings" w:hAnsi="Wingdings"/>
    </w:rPr>
  </w:style>
  <w:style w:type="character" w:customStyle="1" w:styleId="WW8Num8z0">
    <w:name w:val="WW8Num8z0"/>
    <w:qFormat/>
    <w:rPr>
      <w:rFonts w:ascii="Symbol" w:eastAsia="Symbol" w:hAnsi="Symbol"/>
    </w:rPr>
  </w:style>
  <w:style w:type="character" w:customStyle="1" w:styleId="WW8Num8z1">
    <w:name w:val="WW8Num8z1"/>
    <w:qFormat/>
    <w:rPr>
      <w:rFonts w:ascii="Courier New" w:eastAsia="Courier New" w:hAnsi="Courier New"/>
    </w:rPr>
  </w:style>
  <w:style w:type="character" w:customStyle="1" w:styleId="WW8Num8z2">
    <w:name w:val="WW8Num8z2"/>
    <w:qFormat/>
    <w:rPr>
      <w:rFonts w:ascii="Wingdings" w:eastAsia="Wingdings" w:hAnsi="Wingdings"/>
    </w:rPr>
  </w:style>
  <w:style w:type="character" w:customStyle="1" w:styleId="WW8Num9z0">
    <w:name w:val="WW8Num9z0"/>
    <w:qFormat/>
    <w:rPr>
      <w:rFonts w:ascii="Symbol" w:eastAsia="Symbol" w:hAnsi="Symbol"/>
    </w:rPr>
  </w:style>
  <w:style w:type="character" w:customStyle="1" w:styleId="WW8Num9z1">
    <w:name w:val="WW8Num9z1"/>
    <w:qFormat/>
    <w:rPr>
      <w:rFonts w:ascii="Courier New" w:eastAsia="Courier New" w:hAnsi="Courier New"/>
    </w:rPr>
  </w:style>
  <w:style w:type="character" w:customStyle="1" w:styleId="WW8Num9z2">
    <w:name w:val="WW8Num9z2"/>
    <w:qFormat/>
    <w:rPr>
      <w:rFonts w:ascii="Wingdings" w:eastAsia="Wingdings" w:hAnsi="Wingdings"/>
    </w:rPr>
  </w:style>
  <w:style w:type="character" w:customStyle="1" w:styleId="WW8Num10z0">
    <w:name w:val="WW8Num10z0"/>
    <w:qFormat/>
    <w:rPr>
      <w:rFonts w:ascii="Symbol" w:eastAsia="Symbol" w:hAnsi="Symbol"/>
    </w:rPr>
  </w:style>
  <w:style w:type="character" w:customStyle="1" w:styleId="WW8Num10z1">
    <w:name w:val="WW8Num10z1"/>
    <w:qFormat/>
    <w:rPr>
      <w:rFonts w:ascii="Courier New" w:eastAsia="Courier New" w:hAnsi="Courier New"/>
    </w:rPr>
  </w:style>
  <w:style w:type="character" w:customStyle="1" w:styleId="WW8Num10z2">
    <w:name w:val="WW8Num10z2"/>
    <w:qFormat/>
    <w:rPr>
      <w:rFonts w:ascii="Wingdings" w:eastAsia="Wingdings" w:hAnsi="Wingdings"/>
    </w:rPr>
  </w:style>
  <w:style w:type="character" w:customStyle="1" w:styleId="WW8Num11z0">
    <w:name w:val="WW8Num11z0"/>
    <w:qFormat/>
    <w:rPr>
      <w:rFonts w:ascii="Symbol" w:eastAsia="Symbol" w:hAnsi="Symbol"/>
      <w:color w:val="auto"/>
    </w:rPr>
  </w:style>
  <w:style w:type="character" w:customStyle="1" w:styleId="WW8Num11z1">
    <w:name w:val="WW8Num11z1"/>
    <w:qFormat/>
    <w:rPr>
      <w:rFonts w:ascii="Courier New" w:eastAsia="Courier New" w:hAnsi="Courier New"/>
    </w:rPr>
  </w:style>
  <w:style w:type="character" w:customStyle="1" w:styleId="WW8Num11z2">
    <w:name w:val="WW8Num11z2"/>
    <w:qFormat/>
    <w:rPr>
      <w:rFonts w:ascii="Wingdings" w:eastAsia="Wingdings" w:hAnsi="Wingdings"/>
    </w:rPr>
  </w:style>
  <w:style w:type="character" w:customStyle="1" w:styleId="WW8Num11z3">
    <w:name w:val="WW8Num11z3"/>
    <w:qFormat/>
    <w:rPr>
      <w:rFonts w:ascii="Symbol" w:eastAsia="Symbol" w:hAnsi="Symbol"/>
    </w:rPr>
  </w:style>
  <w:style w:type="character" w:customStyle="1" w:styleId="WW8Num12z0">
    <w:name w:val="WW8Num12z0"/>
    <w:qFormat/>
    <w:rPr>
      <w:rFonts w:ascii="Symbol" w:eastAsia="Symbol" w:hAnsi="Symbol"/>
    </w:rPr>
  </w:style>
  <w:style w:type="character" w:customStyle="1" w:styleId="WW8Num12z1">
    <w:name w:val="WW8Num12z1"/>
    <w:qFormat/>
    <w:rPr>
      <w:rFonts w:ascii="Courier New" w:eastAsia="Courier New" w:hAnsi="Courier New"/>
    </w:rPr>
  </w:style>
  <w:style w:type="character" w:customStyle="1" w:styleId="WW8Num12z2">
    <w:name w:val="WW8Num12z2"/>
    <w:qFormat/>
    <w:rPr>
      <w:rFonts w:ascii="Wingdings" w:eastAsia="Wingdings" w:hAnsi="Wingdings"/>
    </w:rPr>
  </w:style>
  <w:style w:type="character" w:customStyle="1" w:styleId="WW8Num13z0">
    <w:name w:val="WW8Num13z0"/>
    <w:qFormat/>
    <w:rPr>
      <w:rFonts w:ascii="Symbol" w:eastAsia="Symbol" w:hAnsi="Symbol"/>
    </w:rPr>
  </w:style>
  <w:style w:type="character" w:customStyle="1" w:styleId="WW8Num13z1">
    <w:name w:val="WW8Num13z1"/>
    <w:qFormat/>
    <w:rPr>
      <w:rFonts w:ascii="Courier New" w:eastAsia="Courier New" w:hAnsi="Courier New"/>
    </w:rPr>
  </w:style>
  <w:style w:type="character" w:customStyle="1" w:styleId="WW8Num13z2">
    <w:name w:val="WW8Num13z2"/>
    <w:qFormat/>
    <w:rPr>
      <w:rFonts w:ascii="Wingdings" w:eastAsia="Wingdings" w:hAnsi="Wingdings"/>
    </w:rPr>
  </w:style>
  <w:style w:type="character" w:customStyle="1" w:styleId="WW8Num15z0">
    <w:name w:val="WW8Num15z0"/>
    <w:qFormat/>
    <w:rPr>
      <w:rFonts w:ascii="Symbol" w:eastAsia="Symbol" w:hAnsi="Symbol"/>
    </w:rPr>
  </w:style>
  <w:style w:type="character" w:customStyle="1" w:styleId="WW8Num15z1">
    <w:name w:val="WW8Num15z1"/>
    <w:qFormat/>
    <w:rPr>
      <w:rFonts w:ascii="Courier New" w:eastAsia="Courier New" w:hAnsi="Courier New"/>
    </w:rPr>
  </w:style>
  <w:style w:type="character" w:customStyle="1" w:styleId="WW8Num15z2">
    <w:name w:val="WW8Num15z2"/>
    <w:qFormat/>
    <w:rPr>
      <w:rFonts w:ascii="Wingdings" w:eastAsia="Wingdings" w:hAnsi="Wingdings"/>
    </w:rPr>
  </w:style>
  <w:style w:type="character" w:customStyle="1" w:styleId="WW8Num16z0">
    <w:name w:val="WW8Num16z0"/>
    <w:qFormat/>
    <w:rPr>
      <w:rFonts w:ascii="Symbol" w:eastAsia="Symbol" w:hAnsi="Symbol"/>
    </w:rPr>
  </w:style>
  <w:style w:type="character" w:customStyle="1" w:styleId="WW8Num16z2">
    <w:name w:val="WW8Num16z2"/>
    <w:qFormat/>
    <w:rPr>
      <w:rFonts w:ascii="Wingdings" w:eastAsia="Wingdings" w:hAnsi="Wingdings"/>
    </w:rPr>
  </w:style>
  <w:style w:type="character" w:customStyle="1" w:styleId="WW8Num16z4">
    <w:name w:val="WW8Num16z4"/>
    <w:qFormat/>
    <w:rPr>
      <w:rFonts w:ascii="Courier New" w:eastAsia="Courier New" w:hAnsi="Courier New"/>
    </w:rPr>
  </w:style>
  <w:style w:type="character" w:customStyle="1" w:styleId="WW8Num17z0">
    <w:name w:val="WW8Num17z0"/>
    <w:qFormat/>
    <w:rPr>
      <w:rFonts w:ascii="Symbol" w:eastAsia="Symbol" w:hAnsi="Symbol"/>
    </w:rPr>
  </w:style>
  <w:style w:type="character" w:customStyle="1" w:styleId="WW8Num17z1">
    <w:name w:val="WW8Num17z1"/>
    <w:qFormat/>
    <w:rPr>
      <w:rFonts w:ascii="Courier New" w:eastAsia="Courier New" w:hAnsi="Courier New"/>
    </w:rPr>
  </w:style>
  <w:style w:type="character" w:customStyle="1" w:styleId="WW8Num17z2">
    <w:name w:val="WW8Num17z2"/>
    <w:qFormat/>
    <w:rPr>
      <w:rFonts w:ascii="Wingdings" w:eastAsia="Wingdings" w:hAnsi="Wingdings"/>
    </w:rPr>
  </w:style>
  <w:style w:type="character" w:customStyle="1" w:styleId="WW8Num18z0">
    <w:name w:val="WW8Num18z0"/>
    <w:qFormat/>
    <w:rPr>
      <w:rFonts w:ascii="Symbol" w:eastAsia="Symbol" w:hAnsi="Symbol"/>
    </w:rPr>
  </w:style>
  <w:style w:type="character" w:customStyle="1" w:styleId="WW8Num18z1">
    <w:name w:val="WW8Num18z1"/>
    <w:qFormat/>
    <w:rPr>
      <w:rFonts w:ascii="Courier New" w:eastAsia="Courier New" w:hAnsi="Courier New"/>
    </w:rPr>
  </w:style>
  <w:style w:type="character" w:customStyle="1" w:styleId="WW8Num18z2">
    <w:name w:val="WW8Num18z2"/>
    <w:qFormat/>
    <w:rPr>
      <w:rFonts w:ascii="Wingdings" w:eastAsia="Wingdings" w:hAnsi="Wingdings"/>
    </w:rPr>
  </w:style>
  <w:style w:type="character" w:customStyle="1" w:styleId="WW8Num19z0">
    <w:name w:val="WW8Num19z0"/>
    <w:qFormat/>
    <w:rPr>
      <w:rFonts w:ascii="Symbol" w:eastAsia="Symbol" w:hAnsi="Symbol"/>
    </w:rPr>
  </w:style>
  <w:style w:type="character" w:customStyle="1" w:styleId="WW8Num19z1">
    <w:name w:val="WW8Num19z1"/>
    <w:qFormat/>
    <w:rPr>
      <w:rFonts w:ascii="Courier New" w:eastAsia="Courier New" w:hAnsi="Courier New"/>
    </w:rPr>
  </w:style>
  <w:style w:type="character" w:customStyle="1" w:styleId="WW8Num19z2">
    <w:name w:val="WW8Num19z2"/>
    <w:qFormat/>
    <w:rPr>
      <w:rFonts w:ascii="Wingdings" w:eastAsia="Wingdings" w:hAnsi="Wingdings"/>
    </w:rPr>
  </w:style>
  <w:style w:type="character" w:customStyle="1" w:styleId="WW8Num20z0">
    <w:name w:val="WW8Num20z0"/>
    <w:qFormat/>
    <w:rPr>
      <w:rFonts w:ascii="Symbol" w:eastAsia="Symbol" w:hAnsi="Symbol"/>
    </w:rPr>
  </w:style>
  <w:style w:type="character" w:customStyle="1" w:styleId="WW8Num20z1">
    <w:name w:val="WW8Num20z1"/>
    <w:qFormat/>
    <w:rPr>
      <w:rFonts w:ascii="Courier New" w:eastAsia="Courier New" w:hAnsi="Courier New"/>
    </w:rPr>
  </w:style>
  <w:style w:type="character" w:customStyle="1" w:styleId="WW8Num20z2">
    <w:name w:val="WW8Num20z2"/>
    <w:qFormat/>
    <w:rPr>
      <w:rFonts w:ascii="Wingdings" w:eastAsia="Wingdings" w:hAnsi="Wingdings"/>
    </w:rPr>
  </w:style>
  <w:style w:type="character" w:customStyle="1" w:styleId="WW8Num21z0">
    <w:name w:val="WW8Num21z0"/>
    <w:qFormat/>
    <w:rPr>
      <w:rFonts w:ascii="Symbol" w:eastAsia="Symbol" w:hAnsi="Symbol"/>
    </w:rPr>
  </w:style>
  <w:style w:type="character" w:customStyle="1" w:styleId="WW8Num21z1">
    <w:name w:val="WW8Num21z1"/>
    <w:qFormat/>
    <w:rPr>
      <w:rFonts w:ascii="Courier New" w:eastAsia="Courier New" w:hAnsi="Courier New"/>
    </w:rPr>
  </w:style>
  <w:style w:type="character" w:customStyle="1" w:styleId="WW8Num21z2">
    <w:name w:val="WW8Num21z2"/>
    <w:qFormat/>
    <w:rPr>
      <w:rFonts w:ascii="Wingdings" w:eastAsia="Wingdings" w:hAnsi="Wingdings"/>
    </w:rPr>
  </w:style>
  <w:style w:type="character" w:customStyle="1" w:styleId="WW8Num22z0">
    <w:name w:val="WW8Num22z0"/>
    <w:qFormat/>
    <w:rPr>
      <w:rFonts w:ascii="Symbol" w:eastAsia="Symbol" w:hAnsi="Symbol"/>
    </w:rPr>
  </w:style>
  <w:style w:type="character" w:customStyle="1" w:styleId="WW8Num22z1">
    <w:name w:val="WW8Num22z1"/>
    <w:qFormat/>
    <w:rPr>
      <w:rFonts w:ascii="Courier New" w:eastAsia="Courier New" w:hAnsi="Courier New"/>
    </w:rPr>
  </w:style>
  <w:style w:type="character" w:customStyle="1" w:styleId="WW8Num22z2">
    <w:name w:val="WW8Num22z2"/>
    <w:qFormat/>
    <w:rPr>
      <w:rFonts w:ascii="Wingdings" w:eastAsia="Wingdings" w:hAnsi="Wingdings"/>
    </w:rPr>
  </w:style>
  <w:style w:type="character" w:customStyle="1" w:styleId="WW8Num23z0">
    <w:name w:val="WW8Num23z0"/>
    <w:qFormat/>
    <w:rPr>
      <w:rFonts w:ascii="Symbol" w:eastAsia="Symbol" w:hAnsi="Symbol"/>
    </w:rPr>
  </w:style>
  <w:style w:type="character" w:customStyle="1" w:styleId="WW8Num23z1">
    <w:name w:val="WW8Num23z1"/>
    <w:qFormat/>
    <w:rPr>
      <w:rFonts w:ascii="Courier New" w:eastAsia="Courier New" w:hAnsi="Courier New"/>
    </w:rPr>
  </w:style>
  <w:style w:type="character" w:customStyle="1" w:styleId="WW8Num23z2">
    <w:name w:val="WW8Num23z2"/>
    <w:qFormat/>
    <w:rPr>
      <w:rFonts w:ascii="Wingdings" w:eastAsia="Wingdings" w:hAnsi="Wingdings"/>
    </w:rPr>
  </w:style>
  <w:style w:type="character" w:customStyle="1" w:styleId="WW8Num25z0">
    <w:name w:val="WW8Num25z0"/>
    <w:qFormat/>
    <w:rPr>
      <w:rFonts w:ascii="Symbol" w:eastAsia="Symbol" w:hAnsi="Symbol"/>
    </w:rPr>
  </w:style>
  <w:style w:type="character" w:customStyle="1" w:styleId="WW8Num25z1">
    <w:name w:val="WW8Num25z1"/>
    <w:qFormat/>
    <w:rPr>
      <w:rFonts w:ascii="Courier New" w:eastAsia="Courier New" w:hAnsi="Courier New"/>
    </w:rPr>
  </w:style>
  <w:style w:type="character" w:customStyle="1" w:styleId="WW8Num25z2">
    <w:name w:val="WW8Num25z2"/>
    <w:qFormat/>
    <w:rPr>
      <w:rFonts w:ascii="Wingdings" w:eastAsia="Wingdings" w:hAnsi="Wingdings"/>
    </w:rPr>
  </w:style>
  <w:style w:type="character" w:customStyle="1" w:styleId="WW8Num26z0">
    <w:name w:val="WW8Num26z0"/>
    <w:qFormat/>
    <w:rPr>
      <w:rFonts w:ascii="Symbol" w:eastAsia="Symbol" w:hAnsi="Symbol"/>
    </w:rPr>
  </w:style>
  <w:style w:type="character" w:customStyle="1" w:styleId="WW8Num26z1">
    <w:name w:val="WW8Num26z1"/>
    <w:qFormat/>
    <w:rPr>
      <w:rFonts w:ascii="Courier New" w:eastAsia="Courier New" w:hAnsi="Courier New"/>
    </w:rPr>
  </w:style>
  <w:style w:type="character" w:customStyle="1" w:styleId="WW8Num26z2">
    <w:name w:val="WW8Num26z2"/>
    <w:qFormat/>
    <w:rPr>
      <w:rFonts w:ascii="Wingdings" w:eastAsia="Wingdings" w:hAnsi="Wingdings"/>
    </w:rPr>
  </w:style>
  <w:style w:type="character" w:customStyle="1" w:styleId="WW8Num27z0">
    <w:name w:val="WW8Num27z0"/>
    <w:qFormat/>
    <w:rPr>
      <w:rFonts w:ascii="Symbol" w:eastAsia="Symbol" w:hAnsi="Symbol"/>
    </w:rPr>
  </w:style>
  <w:style w:type="character" w:customStyle="1" w:styleId="WW8Num27z1">
    <w:name w:val="WW8Num27z1"/>
    <w:qFormat/>
    <w:rPr>
      <w:rFonts w:ascii="Courier New" w:eastAsia="Courier New" w:hAnsi="Courier New"/>
    </w:rPr>
  </w:style>
  <w:style w:type="character" w:customStyle="1" w:styleId="WW8Num27z2">
    <w:name w:val="WW8Num27z2"/>
    <w:qFormat/>
    <w:rPr>
      <w:rFonts w:ascii="Wingdings" w:eastAsia="Wingdings" w:hAnsi="Wingdings"/>
    </w:rPr>
  </w:style>
  <w:style w:type="character" w:customStyle="1" w:styleId="WW8Num28z0">
    <w:name w:val="WW8Num28z0"/>
    <w:qFormat/>
    <w:rPr>
      <w:rFonts w:ascii="Symbol" w:eastAsia="Symbol" w:hAnsi="Symbol"/>
    </w:rPr>
  </w:style>
  <w:style w:type="character" w:customStyle="1" w:styleId="WW8Num28z1">
    <w:name w:val="WW8Num28z1"/>
    <w:qFormat/>
    <w:rPr>
      <w:rFonts w:ascii="Courier New" w:eastAsia="Courier New" w:hAnsi="Courier New"/>
    </w:rPr>
  </w:style>
  <w:style w:type="character" w:customStyle="1" w:styleId="WW8Num28z2">
    <w:name w:val="WW8Num28z2"/>
    <w:qFormat/>
    <w:rPr>
      <w:rFonts w:ascii="Wingdings" w:eastAsia="Wingdings" w:hAnsi="Wingdings"/>
    </w:rPr>
  </w:style>
  <w:style w:type="character" w:customStyle="1" w:styleId="WW8Num29z0">
    <w:name w:val="WW8Num29z0"/>
    <w:qFormat/>
    <w:rPr>
      <w:rFonts w:ascii="Symbol" w:eastAsia="Symbol" w:hAnsi="Symbol"/>
    </w:rPr>
  </w:style>
  <w:style w:type="character" w:customStyle="1" w:styleId="WW8Num29z1">
    <w:name w:val="WW8Num29z1"/>
    <w:qFormat/>
    <w:rPr>
      <w:rFonts w:ascii="Courier New" w:eastAsia="Courier New" w:hAnsi="Courier New"/>
    </w:rPr>
  </w:style>
  <w:style w:type="character" w:customStyle="1" w:styleId="WW8Num29z2">
    <w:name w:val="WW8Num29z2"/>
    <w:qFormat/>
    <w:rPr>
      <w:rFonts w:ascii="Wingdings" w:eastAsia="Wingdings" w:hAnsi="Wingdings"/>
    </w:rPr>
  </w:style>
  <w:style w:type="character" w:customStyle="1" w:styleId="WW8Num30z0">
    <w:name w:val="WW8Num30z0"/>
    <w:qFormat/>
    <w:rPr>
      <w:rFonts w:ascii="Symbol" w:eastAsia="Symbol" w:hAnsi="Symbol"/>
    </w:rPr>
  </w:style>
  <w:style w:type="character" w:customStyle="1" w:styleId="WW8Num30z1">
    <w:name w:val="WW8Num30z1"/>
    <w:qFormat/>
    <w:rPr>
      <w:rFonts w:ascii="Courier New" w:eastAsia="Courier New" w:hAnsi="Courier New"/>
    </w:rPr>
  </w:style>
  <w:style w:type="character" w:customStyle="1" w:styleId="WW8Num30z2">
    <w:name w:val="WW8Num30z2"/>
    <w:qFormat/>
    <w:rPr>
      <w:rFonts w:ascii="Wingdings" w:eastAsia="Wingdings" w:hAnsi="Wingdings"/>
    </w:rPr>
  </w:style>
  <w:style w:type="character" w:customStyle="1" w:styleId="WW8Num33z0">
    <w:name w:val="WW8Num33z0"/>
    <w:qFormat/>
    <w:rPr>
      <w:rFonts w:ascii="Times New Roman" w:eastAsia="Times New Roman" w:hAnsi="Times New Roman"/>
    </w:rPr>
  </w:style>
  <w:style w:type="character" w:customStyle="1" w:styleId="WW8Num34z0">
    <w:name w:val="WW8Num34z0"/>
    <w:qFormat/>
    <w:rPr>
      <w:rFonts w:ascii="Symbol" w:eastAsia="Symbol" w:hAnsi="Symbol"/>
    </w:rPr>
  </w:style>
  <w:style w:type="character" w:customStyle="1" w:styleId="WW8Num34z1">
    <w:name w:val="WW8Num34z1"/>
    <w:qFormat/>
    <w:rPr>
      <w:rFonts w:ascii="Courier New" w:eastAsia="Courier New" w:hAnsi="Courier New"/>
    </w:rPr>
  </w:style>
  <w:style w:type="character" w:customStyle="1" w:styleId="WW8Num34z2">
    <w:name w:val="WW8Num34z2"/>
    <w:qFormat/>
    <w:rPr>
      <w:rFonts w:ascii="Wingdings" w:eastAsia="Wingdings" w:hAnsi="Wingdings"/>
    </w:rPr>
  </w:style>
  <w:style w:type="character" w:customStyle="1" w:styleId="WW8Num35z0">
    <w:name w:val="WW8Num35z0"/>
    <w:qFormat/>
    <w:rPr>
      <w:rFonts w:ascii="Symbol" w:eastAsia="Symbol" w:hAnsi="Symbol"/>
    </w:rPr>
  </w:style>
  <w:style w:type="character" w:customStyle="1" w:styleId="WW8Num35z1">
    <w:name w:val="WW8Num35z1"/>
    <w:qFormat/>
    <w:rPr>
      <w:rFonts w:ascii="Courier New" w:eastAsia="Courier New" w:hAnsi="Courier New"/>
    </w:rPr>
  </w:style>
  <w:style w:type="character" w:customStyle="1" w:styleId="WW8Num35z2">
    <w:name w:val="WW8Num35z2"/>
    <w:qFormat/>
    <w:rPr>
      <w:rFonts w:ascii="Wingdings" w:eastAsia="Wingdings" w:hAnsi="Wingdings"/>
    </w:rPr>
  </w:style>
  <w:style w:type="character" w:customStyle="1" w:styleId="WW8NumSt28z0">
    <w:name w:val="WW8NumSt28z0"/>
    <w:qFormat/>
    <w:rPr>
      <w:rFonts w:ascii="Times New Roman" w:eastAsia="Times New Roman" w:hAnsi="Times New Roman"/>
    </w:rPr>
  </w:style>
  <w:style w:type="character" w:customStyle="1" w:styleId="WW8NumSt30z0">
    <w:name w:val="WW8NumSt30z0"/>
    <w:qFormat/>
    <w:rPr>
      <w:rFonts w:ascii="Times New Roman" w:eastAsia="Times New Roman" w:hAnsi="Times New Roman"/>
    </w:rPr>
  </w:style>
  <w:style w:type="character" w:customStyle="1" w:styleId="WW8NumSt31z0">
    <w:name w:val="WW8NumSt31z0"/>
    <w:qFormat/>
    <w:rPr>
      <w:rFonts w:ascii="Times New Roman" w:eastAsia="Times New Roman" w:hAnsi="Times New Roman"/>
    </w:rPr>
  </w:style>
  <w:style w:type="character" w:customStyle="1" w:styleId="12">
    <w:name w:val="Основной шрифт абзаца1"/>
    <w:qFormat/>
  </w:style>
  <w:style w:type="character" w:customStyle="1" w:styleId="a4">
    <w:name w:val="Цветовое выделение"/>
    <w:qFormat/>
    <w:rPr>
      <w:b/>
      <w:color w:val="000080"/>
      <w:sz w:val="20"/>
    </w:rPr>
  </w:style>
  <w:style w:type="character" w:customStyle="1" w:styleId="a5">
    <w:name w:val="Не вступил в силу"/>
    <w:qFormat/>
    <w:rPr>
      <w:color w:val="008080"/>
      <w:sz w:val="22"/>
    </w:rPr>
  </w:style>
  <w:style w:type="character" w:customStyle="1" w:styleId="a6">
    <w:name w:val="Заголовок статьи Знак"/>
    <w:qFormat/>
    <w:rPr>
      <w:rFonts w:ascii="Arial" w:eastAsia="Arial" w:hAnsi="Arial"/>
      <w:sz w:val="22"/>
    </w:rPr>
  </w:style>
  <w:style w:type="character" w:customStyle="1" w:styleId="20">
    <w:name w:val="Основной текст 2 Знак"/>
    <w:qFormat/>
    <w:rPr>
      <w:sz w:val="24"/>
    </w:rPr>
  </w:style>
  <w:style w:type="character" w:customStyle="1" w:styleId="a7">
    <w:name w:val="Маркеры списка"/>
    <w:qFormat/>
    <w:rPr>
      <w:rFonts w:ascii="StarSymbol" w:eastAsia="StarSymbol" w:hAnsi="StarSymbol"/>
      <w:sz w:val="18"/>
    </w:rPr>
  </w:style>
  <w:style w:type="character" w:customStyle="1" w:styleId="a8">
    <w:name w:val="Символ нумерации"/>
    <w:qFormat/>
  </w:style>
  <w:style w:type="character" w:customStyle="1" w:styleId="a9">
    <w:name w:val="Текст выноски Знак"/>
    <w:qFormat/>
    <w:rPr>
      <w:rFonts w:ascii="Tahoma" w:eastAsia="Tahoma" w:hAnsi="Tahoma"/>
      <w:sz w:val="16"/>
    </w:rPr>
  </w:style>
  <w:style w:type="character" w:customStyle="1" w:styleId="21">
    <w:name w:val="Основной текст 2 Знак1"/>
    <w:qFormat/>
  </w:style>
  <w:style w:type="character" w:customStyle="1" w:styleId="aa">
    <w:name w:val="Схема документа Знак"/>
    <w:qFormat/>
    <w:rPr>
      <w:rFonts w:ascii="Tahoma" w:eastAsia="Tahoma" w:hAnsi="Tahoma"/>
      <w:sz w:val="16"/>
    </w:rPr>
  </w:style>
  <w:style w:type="character" w:customStyle="1" w:styleId="ab">
    <w:name w:val="Основной текст Знак"/>
    <w:link w:val="ac"/>
    <w:qFormat/>
    <w:rPr>
      <w:sz w:val="24"/>
    </w:rPr>
  </w:style>
  <w:style w:type="character" w:customStyle="1" w:styleId="ad">
    <w:name w:val="Название Знак"/>
    <w:qFormat/>
  </w:style>
  <w:style w:type="character" w:customStyle="1" w:styleId="ae">
    <w:name w:val="Гипертекстовая ссылка"/>
    <w:qFormat/>
    <w:rPr>
      <w:color w:val="106BBE"/>
      <w:sz w:val="26"/>
    </w:rPr>
  </w:style>
  <w:style w:type="character" w:customStyle="1" w:styleId="af">
    <w:name w:val="Подзаголовок Знак"/>
    <w:qFormat/>
  </w:style>
  <w:style w:type="character" w:customStyle="1" w:styleId="af0">
    <w:name w:val="Абзац списка Знак"/>
    <w:uiPriority w:val="34"/>
    <w:qFormat/>
    <w:rPr>
      <w:rFonts w:ascii="Calibri" w:eastAsia="Calibri" w:hAnsi="Calibri"/>
      <w:sz w:val="22"/>
    </w:rPr>
  </w:style>
  <w:style w:type="character" w:customStyle="1" w:styleId="HTML">
    <w:name w:val="Стандартный HTML Знак"/>
    <w:qFormat/>
    <w:rPr>
      <w:rFonts w:ascii="Courier New" w:eastAsia="Courier New" w:hAnsi="Courier New"/>
      <w:sz w:val="20"/>
    </w:rPr>
  </w:style>
  <w:style w:type="character" w:customStyle="1" w:styleId="13">
    <w:name w:val="Гиперссылка1"/>
    <w:qFormat/>
    <w:rPr>
      <w:color w:val="2060A4"/>
      <w:u w:val="none"/>
    </w:rPr>
  </w:style>
  <w:style w:type="character" w:customStyle="1" w:styleId="10">
    <w:name w:val="Заголовок 1 Знак"/>
    <w:link w:val="1"/>
    <w:qFormat/>
    <w:rPr>
      <w:sz w:val="28"/>
    </w:rPr>
  </w:style>
  <w:style w:type="character" w:customStyle="1" w:styleId="af1">
    <w:name w:val="Сравнение редакций. Удаленный фрагмент"/>
    <w:qFormat/>
    <w:rPr>
      <w:color w:val="000000"/>
      <w:shd w:val="clear" w:color="auto" w:fill="C4C413"/>
    </w:rPr>
  </w:style>
  <w:style w:type="character" w:customStyle="1" w:styleId="CharAttribute2">
    <w:name w:val="CharAttribute2"/>
    <w:qFormat/>
    <w:rPr>
      <w:rFonts w:ascii="Times New Roman" w:eastAsia="Times New Roman" w:hAnsi="Times New Roman"/>
      <w:sz w:val="24"/>
    </w:rPr>
  </w:style>
  <w:style w:type="character" w:customStyle="1" w:styleId="cef1edeee2edeee9f8f0e8f4f2e0e1e7e0f6e04">
    <w:name w:val="Оceсf1нedоeeвe2нedоeeйe9 шf8рf0иe8фf4тf2 аe0бe1зe7аe0цf6аe04"/>
    <w:uiPriority w:val="99"/>
    <w:qFormat/>
    <w:rPr>
      <w:rFonts w:ascii="Times New Roman" w:eastAsia="Times New Roman" w:hAnsi="Times New Roman"/>
    </w:rPr>
  </w:style>
  <w:style w:type="character" w:customStyle="1" w:styleId="d6e2e5f2eee2eee5e2fbe4e5ebe5ede8e5">
    <w:name w:val="Цd6вe2еe5тf2оeeвe2оeeеe5 вe2ыfbдe4еe5лebеe5нedиe8еe5"/>
    <w:qFormat/>
    <w:rPr>
      <w:rFonts w:ascii="Times New Roman" w:eastAsia="Times New Roman" w:hAnsi="Times New Roman"/>
      <w:b/>
      <w:color w:val="000080"/>
      <w:sz w:val="20"/>
    </w:rPr>
  </w:style>
  <w:style w:type="character" w:customStyle="1" w:styleId="22">
    <w:name w:val="Основной текст Знак2"/>
    <w:qFormat/>
  </w:style>
  <w:style w:type="character" w:customStyle="1" w:styleId="23">
    <w:name w:val="Гиперссылка2"/>
    <w:qFormat/>
    <w:rPr>
      <w:color w:val="0000FF"/>
      <w:u w:val="single"/>
    </w:rPr>
  </w:style>
  <w:style w:type="character" w:customStyle="1" w:styleId="af2">
    <w:name w:val="Обычный (веб) Знак"/>
    <w:qFormat/>
    <w:rPr>
      <w:sz w:val="20"/>
    </w:rPr>
  </w:style>
  <w:style w:type="character" w:customStyle="1" w:styleId="14">
    <w:name w:val="Выделение1"/>
    <w:qFormat/>
    <w:rPr>
      <w:i/>
    </w:rPr>
  </w:style>
  <w:style w:type="character" w:customStyle="1" w:styleId="15">
    <w:name w:val="Основной текст Знак1"/>
    <w:qFormat/>
  </w:style>
  <w:style w:type="character" w:customStyle="1" w:styleId="110">
    <w:name w:val="Заголовок 1 Знак1"/>
    <w:qFormat/>
    <w:rPr>
      <w:rFonts w:ascii="Cambria" w:eastAsia="Cambria" w:hAnsi="Cambria"/>
      <w:b/>
      <w:sz w:val="32"/>
    </w:rPr>
  </w:style>
  <w:style w:type="character" w:customStyle="1" w:styleId="blk">
    <w:name w:val="blk"/>
    <w:qFormat/>
  </w:style>
  <w:style w:type="character" w:customStyle="1" w:styleId="s12">
    <w:name w:val="s12"/>
    <w:qFormat/>
  </w:style>
  <w:style w:type="character" w:customStyle="1" w:styleId="s13">
    <w:name w:val="s13"/>
    <w:qFormat/>
  </w:style>
  <w:style w:type="character" w:customStyle="1" w:styleId="FontStyle32">
    <w:name w:val="Font Style32"/>
    <w:qFormat/>
    <w:rPr>
      <w:rFonts w:ascii="Times New Roman" w:eastAsia="Times New Roman" w:hAnsi="Times New Roman"/>
      <w:sz w:val="24"/>
    </w:rPr>
  </w:style>
  <w:style w:type="character" w:customStyle="1" w:styleId="af3">
    <w:name w:val="Текст концевой сноски Знак"/>
    <w:qFormat/>
    <w:rPr>
      <w:sz w:val="20"/>
    </w:rPr>
  </w:style>
  <w:style w:type="character" w:customStyle="1" w:styleId="af4">
    <w:name w:val="Основной текст_"/>
    <w:qFormat/>
    <w:rPr>
      <w:rFonts w:ascii="Arial" w:eastAsia="Arial" w:hAnsi="Arial"/>
      <w:sz w:val="22"/>
    </w:rPr>
  </w:style>
  <w:style w:type="character" w:customStyle="1" w:styleId="50">
    <w:name w:val="Основной текст (5)_"/>
    <w:qFormat/>
    <w:rPr>
      <w:rFonts w:ascii="Arial" w:eastAsia="Arial" w:hAnsi="Arial"/>
      <w:sz w:val="26"/>
    </w:rPr>
  </w:style>
  <w:style w:type="character" w:customStyle="1" w:styleId="30">
    <w:name w:val="Заголовок 3 Знак"/>
    <w:qFormat/>
    <w:rPr>
      <w:sz w:val="22"/>
    </w:rPr>
  </w:style>
  <w:style w:type="character" w:customStyle="1" w:styleId="40">
    <w:name w:val="Заголовок 4 Знак"/>
    <w:qFormat/>
    <w:rPr>
      <w:sz w:val="22"/>
    </w:rPr>
  </w:style>
  <w:style w:type="character" w:customStyle="1" w:styleId="51">
    <w:name w:val="Заголовок 5 Знак"/>
    <w:qFormat/>
    <w:rPr>
      <w:sz w:val="22"/>
    </w:rPr>
  </w:style>
  <w:style w:type="character" w:customStyle="1" w:styleId="60">
    <w:name w:val="Заголовок 6 Знак"/>
    <w:qFormat/>
    <w:rPr>
      <w:i/>
      <w:color w:val="243F60"/>
      <w:sz w:val="22"/>
    </w:rPr>
  </w:style>
  <w:style w:type="character" w:customStyle="1" w:styleId="70">
    <w:name w:val="Заголовок 7 Знак"/>
    <w:qFormat/>
    <w:rPr>
      <w:i/>
      <w:color w:val="404040"/>
      <w:sz w:val="22"/>
    </w:rPr>
  </w:style>
  <w:style w:type="character" w:customStyle="1" w:styleId="8">
    <w:name w:val="Заголовок 8 Знак"/>
    <w:qFormat/>
    <w:rPr>
      <w:color w:val="4F81BD"/>
      <w:sz w:val="22"/>
    </w:rPr>
  </w:style>
  <w:style w:type="character" w:customStyle="1" w:styleId="9">
    <w:name w:val="Заголовок 9 Знак"/>
    <w:qFormat/>
    <w:rPr>
      <w:i/>
      <w:color w:val="404040"/>
      <w:sz w:val="22"/>
    </w:rPr>
  </w:style>
  <w:style w:type="character" w:customStyle="1" w:styleId="16">
    <w:name w:val="Номер страницы1"/>
    <w:qFormat/>
  </w:style>
  <w:style w:type="character" w:customStyle="1" w:styleId="c3e8efe5f0f2e5eaf1f2eee2e0fff1f1fbebeae0">
    <w:name w:val="Гc3иe8пefеe5рf0тf2еe5кeaсf1тf2оeeвe2аe0яff сf1сf1ыfbлebкeaаe0"/>
    <w:qFormat/>
    <w:rPr>
      <w:color w:val="106BBE"/>
      <w:sz w:val="26"/>
    </w:rPr>
  </w:style>
  <w:style w:type="character" w:styleId="af5">
    <w:name w:val="Emphasis"/>
    <w:uiPriority w:val="20"/>
    <w:qFormat/>
    <w:rsid w:val="003D739C"/>
    <w:rPr>
      <w:i/>
      <w:sz w:val="20"/>
    </w:rPr>
  </w:style>
  <w:style w:type="character" w:customStyle="1" w:styleId="31">
    <w:name w:val="Основной текст Знак3"/>
    <w:uiPriority w:val="99"/>
    <w:semiHidden/>
    <w:qFormat/>
    <w:rsid w:val="00D65F5F"/>
    <w:rPr>
      <w:sz w:val="20"/>
    </w:rPr>
  </w:style>
  <w:style w:type="character" w:customStyle="1" w:styleId="120">
    <w:name w:val="Заголовок 1 Знак2"/>
    <w:uiPriority w:val="9"/>
    <w:qFormat/>
    <w:rsid w:val="00E56545"/>
    <w:rPr>
      <w:rFonts w:ascii="Cambria" w:eastAsia="Times New Roman" w:hAnsi="Cambria" w:cs="Times New Roman"/>
      <w:b/>
      <w:bCs/>
      <w:kern w:val="2"/>
      <w:sz w:val="32"/>
      <w:szCs w:val="32"/>
    </w:rPr>
  </w:style>
  <w:style w:type="character" w:customStyle="1" w:styleId="af6">
    <w:name w:val="Нижний колонтитул Знак"/>
    <w:link w:val="af7"/>
    <w:uiPriority w:val="99"/>
    <w:qFormat/>
    <w:rsid w:val="00750251"/>
    <w:rPr>
      <w:sz w:val="20"/>
    </w:rPr>
  </w:style>
  <w:style w:type="character" w:customStyle="1" w:styleId="af8">
    <w:name w:val="Верхний колонтитул Знак"/>
    <w:link w:val="af9"/>
    <w:uiPriority w:val="9"/>
    <w:qFormat/>
    <w:rsid w:val="00750251"/>
    <w:rPr>
      <w:sz w:val="20"/>
    </w:rPr>
  </w:style>
  <w:style w:type="paragraph" w:customStyle="1" w:styleId="afa">
    <w:name w:val="Заголовок"/>
    <w:basedOn w:val="a"/>
    <w:next w:val="ac"/>
    <w:qFormat/>
    <w:pPr>
      <w:keepNext/>
      <w:spacing w:before="240" w:after="120"/>
    </w:pPr>
    <w:rPr>
      <w:rFonts w:ascii="Open Sans" w:eastAsia="Droid Sans Fallback" w:hAnsi="Open Sans" w:cs="Lohit Devanagari"/>
      <w:sz w:val="28"/>
      <w:szCs w:val="28"/>
    </w:rPr>
  </w:style>
  <w:style w:type="paragraph" w:styleId="ac">
    <w:name w:val="Body Text"/>
    <w:basedOn w:val="a"/>
    <w:link w:val="ab"/>
    <w:rsid w:val="00D65F5F"/>
    <w:pPr>
      <w:spacing w:after="120"/>
    </w:pPr>
    <w:rPr>
      <w:sz w:val="24"/>
    </w:rPr>
  </w:style>
  <w:style w:type="paragraph" w:styleId="afb">
    <w:name w:val="List"/>
    <w:basedOn w:val="ac"/>
    <w:rPr>
      <w:rFonts w:cs="Lohit Devanagari"/>
    </w:rPr>
  </w:style>
  <w:style w:type="paragraph" w:styleId="afc">
    <w:name w:val="caption"/>
    <w:basedOn w:val="a"/>
    <w:qFormat/>
    <w:pPr>
      <w:suppressLineNumbers/>
      <w:spacing w:before="120" w:after="120"/>
    </w:pPr>
    <w:rPr>
      <w:rFonts w:cs="Lohit Devanagari"/>
      <w:i/>
      <w:iCs/>
      <w:sz w:val="24"/>
      <w:szCs w:val="24"/>
    </w:rPr>
  </w:style>
  <w:style w:type="paragraph" w:styleId="afd">
    <w:name w:val="index heading"/>
    <w:basedOn w:val="a"/>
    <w:qFormat/>
    <w:pPr>
      <w:suppressLineNumbers/>
    </w:pPr>
    <w:rPr>
      <w:rFonts w:cs="Lohit Devanagari"/>
    </w:rPr>
  </w:style>
  <w:style w:type="paragraph" w:customStyle="1" w:styleId="52">
    <w:name w:val="Обычный5"/>
    <w:qFormat/>
    <w:pPr>
      <w:suppressAutoHyphens/>
    </w:pPr>
  </w:style>
  <w:style w:type="paragraph" w:customStyle="1" w:styleId="41">
    <w:name w:val="Обычный4"/>
    <w:qFormat/>
    <w:pPr>
      <w:suppressAutoHyphens/>
    </w:pPr>
  </w:style>
  <w:style w:type="paragraph" w:customStyle="1" w:styleId="32">
    <w:name w:val="Обычный3"/>
    <w:qFormat/>
    <w:pPr>
      <w:suppressAutoHyphens/>
    </w:pPr>
  </w:style>
  <w:style w:type="paragraph" w:customStyle="1" w:styleId="24">
    <w:name w:val="Обычный2"/>
    <w:qFormat/>
    <w:pPr>
      <w:suppressAutoHyphens/>
    </w:pPr>
    <w:rPr>
      <w:sz w:val="24"/>
    </w:rPr>
  </w:style>
  <w:style w:type="paragraph" w:customStyle="1" w:styleId="17">
    <w:name w:val="Обычный1"/>
    <w:qFormat/>
    <w:pPr>
      <w:widowControl w:val="0"/>
      <w:suppressAutoHyphens/>
    </w:pPr>
  </w:style>
  <w:style w:type="paragraph" w:customStyle="1" w:styleId="18">
    <w:name w:val="1"/>
    <w:qFormat/>
    <w:pPr>
      <w:suppressAutoHyphens/>
    </w:pPr>
    <w:rPr>
      <w:sz w:val="24"/>
    </w:rPr>
  </w:style>
  <w:style w:type="paragraph" w:customStyle="1" w:styleId="ConsPlusNormal">
    <w:name w:val="ConsPlusNormal"/>
    <w:qFormat/>
    <w:pPr>
      <w:widowControl w:val="0"/>
      <w:suppressAutoHyphens/>
      <w:ind w:firstLine="720"/>
    </w:pPr>
    <w:rPr>
      <w:rFonts w:ascii="Arial" w:eastAsia="Arial" w:hAnsi="Arial"/>
    </w:rPr>
  </w:style>
  <w:style w:type="paragraph" w:customStyle="1" w:styleId="ConsNonformat">
    <w:name w:val="ConsNonformat"/>
    <w:qFormat/>
    <w:pPr>
      <w:widowControl w:val="0"/>
      <w:suppressAutoHyphens/>
    </w:pPr>
    <w:rPr>
      <w:rFonts w:ascii="Courier New" w:eastAsia="Courier New" w:hAnsi="Courier New"/>
    </w:rPr>
  </w:style>
  <w:style w:type="paragraph" w:customStyle="1" w:styleId="ConsNormal">
    <w:name w:val="ConsNormal"/>
    <w:qFormat/>
    <w:pPr>
      <w:widowControl w:val="0"/>
      <w:suppressAutoHyphens/>
      <w:ind w:firstLine="720"/>
    </w:pPr>
    <w:rPr>
      <w:rFonts w:ascii="Arial" w:eastAsia="Arial" w:hAnsi="Arial"/>
    </w:rPr>
  </w:style>
  <w:style w:type="paragraph" w:customStyle="1" w:styleId="ConsTitle">
    <w:name w:val="ConsTitle"/>
    <w:qFormat/>
    <w:pPr>
      <w:widowControl w:val="0"/>
      <w:suppressAutoHyphens/>
    </w:pPr>
    <w:rPr>
      <w:rFonts w:ascii="Arial" w:eastAsia="Arial" w:hAnsi="Arial"/>
      <w:b/>
      <w:sz w:val="16"/>
    </w:rPr>
  </w:style>
  <w:style w:type="paragraph" w:styleId="afe">
    <w:name w:val="No Spacing"/>
    <w:uiPriority w:val="1"/>
    <w:qFormat/>
    <w:pPr>
      <w:widowControl w:val="0"/>
      <w:suppressAutoHyphens/>
    </w:pPr>
    <w:rPr>
      <w:rFonts w:ascii="Arial" w:eastAsia="Arial" w:hAnsi="Arial"/>
      <w:sz w:val="22"/>
    </w:rPr>
  </w:style>
  <w:style w:type="paragraph" w:customStyle="1" w:styleId="Standard">
    <w:name w:val="Standard"/>
    <w:qFormat/>
    <w:pPr>
      <w:suppressAutoHyphens/>
    </w:pPr>
    <w:rPr>
      <w:sz w:val="24"/>
    </w:rPr>
  </w:style>
  <w:style w:type="paragraph" w:customStyle="1" w:styleId="ConsPlusTitle">
    <w:name w:val="ConsPlusTitle"/>
    <w:qFormat/>
    <w:pPr>
      <w:widowControl w:val="0"/>
      <w:suppressAutoHyphens/>
    </w:pPr>
    <w:rPr>
      <w:b/>
      <w:sz w:val="24"/>
    </w:rPr>
  </w:style>
  <w:style w:type="paragraph" w:customStyle="1" w:styleId="53">
    <w:name w:val="Основной текст5"/>
    <w:basedOn w:val="52"/>
    <w:qFormat/>
    <w:pPr>
      <w:spacing w:after="120"/>
    </w:pPr>
    <w:rPr>
      <w:sz w:val="24"/>
    </w:rPr>
  </w:style>
  <w:style w:type="paragraph" w:customStyle="1" w:styleId="cee1fbf7edfbe91">
    <w:name w:val="Оceбe1ыfbчf7нedыfbйe91"/>
    <w:basedOn w:val="52"/>
    <w:qFormat/>
    <w:pPr>
      <w:widowControl w:val="0"/>
      <w:spacing w:after="200"/>
    </w:pPr>
  </w:style>
  <w:style w:type="paragraph" w:customStyle="1" w:styleId="s9">
    <w:name w:val="s_9"/>
    <w:basedOn w:val="52"/>
    <w:qFormat/>
    <w:pPr>
      <w:spacing w:beforeAutospacing="1" w:afterAutospacing="1"/>
    </w:pPr>
    <w:rPr>
      <w:sz w:val="24"/>
    </w:rPr>
  </w:style>
  <w:style w:type="paragraph" w:customStyle="1" w:styleId="121">
    <w:name w:val="Заголовок 12"/>
    <w:basedOn w:val="32"/>
    <w:next w:val="32"/>
    <w:qFormat/>
    <w:pPr>
      <w:spacing w:before="108" w:after="108"/>
      <w:jc w:val="center"/>
      <w:outlineLvl w:val="0"/>
    </w:pPr>
    <w:rPr>
      <w:sz w:val="28"/>
    </w:rPr>
  </w:style>
  <w:style w:type="paragraph" w:customStyle="1" w:styleId="111">
    <w:name w:val="Заголовок 11"/>
    <w:basedOn w:val="24"/>
    <w:next w:val="24"/>
    <w:qFormat/>
    <w:pPr>
      <w:keepNext/>
      <w:tabs>
        <w:tab w:val="left" w:pos="0"/>
        <w:tab w:val="left" w:pos="720"/>
        <w:tab w:val="left" w:pos="5400"/>
      </w:tabs>
      <w:jc w:val="both"/>
      <w:outlineLvl w:val="0"/>
    </w:pPr>
    <w:rPr>
      <w:sz w:val="28"/>
    </w:rPr>
  </w:style>
  <w:style w:type="paragraph" w:customStyle="1" w:styleId="310">
    <w:name w:val="Заголовок 31"/>
    <w:basedOn w:val="24"/>
    <w:next w:val="24"/>
    <w:qFormat/>
    <w:pPr>
      <w:suppressAutoHyphens w:val="0"/>
      <w:spacing w:before="120" w:after="120" w:line="273" w:lineRule="auto"/>
      <w:ind w:firstLine="482"/>
      <w:jc w:val="both"/>
      <w:outlineLvl w:val="2"/>
    </w:pPr>
    <w:rPr>
      <w:sz w:val="22"/>
    </w:rPr>
  </w:style>
  <w:style w:type="paragraph" w:customStyle="1" w:styleId="410">
    <w:name w:val="Заголовок 41"/>
    <w:basedOn w:val="24"/>
    <w:next w:val="24"/>
    <w:qFormat/>
    <w:pPr>
      <w:suppressAutoHyphens w:val="0"/>
      <w:spacing w:before="120" w:after="120" w:line="273" w:lineRule="auto"/>
      <w:ind w:firstLine="482"/>
      <w:jc w:val="both"/>
      <w:outlineLvl w:val="3"/>
    </w:pPr>
    <w:rPr>
      <w:sz w:val="22"/>
    </w:rPr>
  </w:style>
  <w:style w:type="paragraph" w:customStyle="1" w:styleId="510">
    <w:name w:val="Заголовок 51"/>
    <w:basedOn w:val="24"/>
    <w:next w:val="24"/>
    <w:qFormat/>
    <w:pPr>
      <w:keepNext/>
      <w:keepLines/>
      <w:suppressAutoHyphens w:val="0"/>
      <w:spacing w:before="200" w:line="273" w:lineRule="auto"/>
      <w:ind w:firstLine="482"/>
      <w:jc w:val="both"/>
      <w:outlineLvl w:val="4"/>
    </w:pPr>
    <w:rPr>
      <w:sz w:val="22"/>
    </w:rPr>
  </w:style>
  <w:style w:type="paragraph" w:customStyle="1" w:styleId="61">
    <w:name w:val="Заголовок 61"/>
    <w:basedOn w:val="24"/>
    <w:next w:val="24"/>
    <w:qFormat/>
    <w:pPr>
      <w:keepNext/>
      <w:keepLines/>
      <w:suppressAutoHyphens w:val="0"/>
      <w:spacing w:before="200" w:line="273" w:lineRule="auto"/>
      <w:ind w:firstLine="482"/>
      <w:jc w:val="both"/>
      <w:outlineLvl w:val="5"/>
    </w:pPr>
    <w:rPr>
      <w:i/>
      <w:color w:val="243F60"/>
      <w:sz w:val="22"/>
    </w:rPr>
  </w:style>
  <w:style w:type="paragraph" w:customStyle="1" w:styleId="71">
    <w:name w:val="Заголовок 71"/>
    <w:basedOn w:val="24"/>
    <w:next w:val="24"/>
    <w:qFormat/>
    <w:pPr>
      <w:keepNext/>
      <w:keepLines/>
      <w:suppressAutoHyphens w:val="0"/>
      <w:spacing w:before="200" w:line="273" w:lineRule="auto"/>
      <w:ind w:firstLine="482"/>
      <w:jc w:val="both"/>
      <w:outlineLvl w:val="6"/>
    </w:pPr>
    <w:rPr>
      <w:i/>
      <w:color w:val="404040"/>
      <w:sz w:val="22"/>
    </w:rPr>
  </w:style>
  <w:style w:type="paragraph" w:customStyle="1" w:styleId="81">
    <w:name w:val="Заголовок 81"/>
    <w:basedOn w:val="24"/>
    <w:next w:val="24"/>
    <w:qFormat/>
    <w:pPr>
      <w:keepNext/>
      <w:keepLines/>
      <w:suppressAutoHyphens w:val="0"/>
      <w:spacing w:before="200" w:line="273" w:lineRule="auto"/>
      <w:ind w:firstLine="482"/>
      <w:jc w:val="both"/>
      <w:outlineLvl w:val="7"/>
    </w:pPr>
    <w:rPr>
      <w:color w:val="4F81BD"/>
      <w:sz w:val="22"/>
    </w:rPr>
  </w:style>
  <w:style w:type="paragraph" w:customStyle="1" w:styleId="91">
    <w:name w:val="Заголовок 91"/>
    <w:basedOn w:val="24"/>
    <w:next w:val="24"/>
    <w:qFormat/>
    <w:pPr>
      <w:keepNext/>
      <w:keepLines/>
      <w:suppressAutoHyphens w:val="0"/>
      <w:spacing w:before="200" w:line="273" w:lineRule="auto"/>
      <w:ind w:firstLine="482"/>
      <w:jc w:val="both"/>
      <w:outlineLvl w:val="8"/>
    </w:pPr>
    <w:rPr>
      <w:i/>
      <w:color w:val="404040"/>
      <w:sz w:val="22"/>
    </w:rPr>
  </w:style>
  <w:style w:type="paragraph" w:customStyle="1" w:styleId="19">
    <w:name w:val="Заголовок1"/>
    <w:basedOn w:val="24"/>
    <w:next w:val="33"/>
    <w:qFormat/>
    <w:pPr>
      <w:keepNext/>
      <w:spacing w:before="240" w:after="120"/>
    </w:pPr>
    <w:rPr>
      <w:rFonts w:ascii="Arial" w:eastAsia="Arial" w:hAnsi="Arial"/>
      <w:sz w:val="28"/>
    </w:rPr>
  </w:style>
  <w:style w:type="paragraph" w:customStyle="1" w:styleId="33">
    <w:name w:val="Основной текст3"/>
    <w:basedOn w:val="24"/>
    <w:qFormat/>
    <w:pPr>
      <w:spacing w:after="120"/>
    </w:pPr>
    <w:rPr>
      <w:sz w:val="20"/>
    </w:rPr>
  </w:style>
  <w:style w:type="paragraph" w:customStyle="1" w:styleId="34">
    <w:name w:val="Название3"/>
    <w:basedOn w:val="24"/>
    <w:qFormat/>
    <w:pPr>
      <w:suppressLineNumbers/>
      <w:spacing w:before="120" w:after="120"/>
    </w:pPr>
    <w:rPr>
      <w:rFonts w:ascii="Arial" w:eastAsia="Arial" w:hAnsi="Arial"/>
      <w:i/>
      <w:sz w:val="20"/>
    </w:rPr>
  </w:style>
  <w:style w:type="paragraph" w:customStyle="1" w:styleId="35">
    <w:name w:val="Указатель3"/>
    <w:basedOn w:val="24"/>
    <w:qFormat/>
    <w:pPr>
      <w:suppressLineNumbers/>
    </w:pPr>
    <w:rPr>
      <w:rFonts w:ascii="Arial" w:eastAsia="Arial" w:hAnsi="Arial"/>
      <w:sz w:val="20"/>
    </w:rPr>
  </w:style>
  <w:style w:type="paragraph" w:customStyle="1" w:styleId="25">
    <w:name w:val="Название2"/>
    <w:basedOn w:val="24"/>
    <w:qFormat/>
    <w:pPr>
      <w:suppressLineNumbers/>
      <w:spacing w:before="120" w:after="120"/>
    </w:pPr>
    <w:rPr>
      <w:rFonts w:ascii="Arial" w:eastAsia="Arial" w:hAnsi="Arial"/>
      <w:i/>
      <w:sz w:val="20"/>
    </w:rPr>
  </w:style>
  <w:style w:type="paragraph" w:customStyle="1" w:styleId="26">
    <w:name w:val="Указатель2"/>
    <w:basedOn w:val="24"/>
    <w:qFormat/>
    <w:pPr>
      <w:suppressLineNumbers/>
    </w:pPr>
    <w:rPr>
      <w:rFonts w:ascii="Arial" w:eastAsia="Arial" w:hAnsi="Arial"/>
      <w:sz w:val="20"/>
    </w:rPr>
  </w:style>
  <w:style w:type="paragraph" w:customStyle="1" w:styleId="1a">
    <w:name w:val="Название1"/>
    <w:basedOn w:val="24"/>
    <w:qFormat/>
    <w:pPr>
      <w:suppressLineNumbers/>
      <w:spacing w:before="120" w:after="120"/>
    </w:pPr>
    <w:rPr>
      <w:rFonts w:ascii="Arial" w:eastAsia="Arial" w:hAnsi="Arial"/>
      <w:i/>
      <w:sz w:val="20"/>
    </w:rPr>
  </w:style>
  <w:style w:type="paragraph" w:customStyle="1" w:styleId="1b">
    <w:name w:val="Указатель1"/>
    <w:basedOn w:val="24"/>
    <w:qFormat/>
    <w:pPr>
      <w:suppressLineNumbers/>
    </w:pPr>
    <w:rPr>
      <w:rFonts w:ascii="Arial" w:eastAsia="Arial" w:hAnsi="Arial"/>
      <w:sz w:val="20"/>
    </w:rPr>
  </w:style>
  <w:style w:type="paragraph" w:customStyle="1" w:styleId="311">
    <w:name w:val="Основной текст с отступом 31"/>
    <w:basedOn w:val="24"/>
    <w:qFormat/>
    <w:pPr>
      <w:ind w:firstLine="708"/>
      <w:jc w:val="both"/>
    </w:pPr>
    <w:rPr>
      <w:sz w:val="20"/>
    </w:rPr>
  </w:style>
  <w:style w:type="paragraph" w:customStyle="1" w:styleId="210">
    <w:name w:val="Заголовок 21"/>
    <w:basedOn w:val="24"/>
    <w:next w:val="24"/>
    <w:qFormat/>
    <w:pPr>
      <w:keepNext/>
      <w:jc w:val="center"/>
    </w:pPr>
    <w:rPr>
      <w:b/>
      <w:caps/>
      <w:sz w:val="34"/>
    </w:rPr>
  </w:style>
  <w:style w:type="paragraph" w:customStyle="1" w:styleId="1c">
    <w:name w:val="Верхний колонтитул1"/>
    <w:basedOn w:val="24"/>
    <w:qFormat/>
    <w:pPr>
      <w:tabs>
        <w:tab w:val="center" w:pos="4677"/>
        <w:tab w:val="right" w:pos="9355"/>
      </w:tabs>
    </w:pPr>
    <w:rPr>
      <w:sz w:val="20"/>
    </w:rPr>
  </w:style>
  <w:style w:type="paragraph" w:customStyle="1" w:styleId="aff">
    <w:name w:val="Заголовок статьи"/>
    <w:basedOn w:val="24"/>
    <w:next w:val="24"/>
    <w:qFormat/>
    <w:pPr>
      <w:ind w:left="1612" w:hanging="892"/>
      <w:jc w:val="both"/>
    </w:pPr>
    <w:rPr>
      <w:rFonts w:ascii="Arial" w:eastAsia="Arial" w:hAnsi="Arial"/>
      <w:sz w:val="22"/>
    </w:rPr>
  </w:style>
  <w:style w:type="paragraph" w:customStyle="1" w:styleId="1d">
    <w:name w:val="Основной текст с отступом1"/>
    <w:basedOn w:val="24"/>
    <w:qFormat/>
    <w:pPr>
      <w:spacing w:after="120"/>
      <w:ind w:left="283"/>
    </w:pPr>
    <w:rPr>
      <w:sz w:val="20"/>
    </w:rPr>
  </w:style>
  <w:style w:type="paragraph" w:customStyle="1" w:styleId="211">
    <w:name w:val="Основной текст 21"/>
    <w:basedOn w:val="24"/>
    <w:qFormat/>
    <w:pPr>
      <w:spacing w:after="120" w:line="480" w:lineRule="auto"/>
    </w:pPr>
    <w:rPr>
      <w:sz w:val="20"/>
    </w:rPr>
  </w:style>
  <w:style w:type="paragraph" w:customStyle="1" w:styleId="212">
    <w:name w:val="Основной текст с отступом 21"/>
    <w:basedOn w:val="24"/>
    <w:qFormat/>
    <w:pPr>
      <w:spacing w:after="120" w:line="480" w:lineRule="auto"/>
      <w:ind w:left="283"/>
    </w:pPr>
    <w:rPr>
      <w:sz w:val="20"/>
    </w:rPr>
  </w:style>
  <w:style w:type="paragraph" w:customStyle="1" w:styleId="42">
    <w:name w:val="Название4"/>
    <w:basedOn w:val="24"/>
    <w:next w:val="1e"/>
    <w:qFormat/>
    <w:pPr>
      <w:jc w:val="center"/>
    </w:pPr>
    <w:rPr>
      <w:sz w:val="20"/>
    </w:rPr>
  </w:style>
  <w:style w:type="paragraph" w:customStyle="1" w:styleId="1e">
    <w:name w:val="Подзаголовок1"/>
    <w:basedOn w:val="24"/>
    <w:next w:val="33"/>
    <w:qFormat/>
    <w:pPr>
      <w:ind w:firstLine="851"/>
      <w:jc w:val="center"/>
    </w:pPr>
    <w:rPr>
      <w:sz w:val="20"/>
    </w:rPr>
  </w:style>
  <w:style w:type="paragraph" w:customStyle="1" w:styleId="aff0">
    <w:name w:val="Содержимое таблицы"/>
    <w:basedOn w:val="24"/>
    <w:qFormat/>
    <w:pPr>
      <w:suppressLineNumbers/>
    </w:pPr>
    <w:rPr>
      <w:sz w:val="20"/>
    </w:rPr>
  </w:style>
  <w:style w:type="paragraph" w:customStyle="1" w:styleId="1f">
    <w:name w:val="Нижний колонтитул1"/>
    <w:basedOn w:val="24"/>
    <w:qFormat/>
    <w:pPr>
      <w:tabs>
        <w:tab w:val="center" w:pos="4677"/>
        <w:tab w:val="right" w:pos="9355"/>
      </w:tabs>
    </w:pPr>
    <w:rPr>
      <w:sz w:val="20"/>
    </w:rPr>
  </w:style>
  <w:style w:type="paragraph" w:styleId="aff1">
    <w:name w:val="Balloon Text"/>
    <w:basedOn w:val="24"/>
    <w:qFormat/>
    <w:rPr>
      <w:rFonts w:ascii="Tahoma" w:eastAsia="Tahoma" w:hAnsi="Tahoma"/>
      <w:sz w:val="16"/>
    </w:rPr>
  </w:style>
  <w:style w:type="paragraph" w:customStyle="1" w:styleId="1f0">
    <w:name w:val="Абзац списка1"/>
    <w:basedOn w:val="24"/>
    <w:next w:val="24"/>
    <w:qFormat/>
    <w:pPr>
      <w:suppressAutoHyphens w:val="0"/>
      <w:spacing w:line="273" w:lineRule="auto"/>
      <w:ind w:left="720"/>
      <w:contextualSpacing/>
    </w:pPr>
    <w:rPr>
      <w:rFonts w:ascii="Calibri" w:eastAsia="Calibri" w:hAnsi="Calibri"/>
      <w:sz w:val="22"/>
    </w:rPr>
  </w:style>
  <w:style w:type="paragraph" w:customStyle="1" w:styleId="220">
    <w:name w:val="Основной текст 22"/>
    <w:basedOn w:val="24"/>
    <w:qFormat/>
    <w:pPr>
      <w:spacing w:after="120" w:line="480" w:lineRule="auto"/>
    </w:pPr>
    <w:rPr>
      <w:sz w:val="20"/>
    </w:rPr>
  </w:style>
  <w:style w:type="paragraph" w:customStyle="1" w:styleId="1f1">
    <w:name w:val="Схема документа1"/>
    <w:basedOn w:val="24"/>
    <w:qFormat/>
    <w:rPr>
      <w:rFonts w:ascii="Tahoma" w:eastAsia="Tahoma" w:hAnsi="Tahoma"/>
      <w:sz w:val="16"/>
    </w:rPr>
  </w:style>
  <w:style w:type="paragraph" w:customStyle="1" w:styleId="u">
    <w:name w:val="u"/>
    <w:basedOn w:val="24"/>
    <w:qFormat/>
    <w:pPr>
      <w:suppressAutoHyphens w:val="0"/>
      <w:spacing w:beforeAutospacing="1" w:afterAutospacing="1"/>
    </w:pPr>
    <w:rPr>
      <w:sz w:val="20"/>
    </w:rPr>
  </w:style>
  <w:style w:type="paragraph" w:styleId="aff2">
    <w:name w:val="Normal (Web)"/>
    <w:basedOn w:val="24"/>
    <w:qFormat/>
    <w:pPr>
      <w:suppressAutoHyphens w:val="0"/>
      <w:spacing w:beforeAutospacing="1" w:afterAutospacing="1"/>
    </w:pPr>
    <w:rPr>
      <w:sz w:val="20"/>
    </w:rPr>
  </w:style>
  <w:style w:type="paragraph" w:styleId="HTML0">
    <w:name w:val="HTML Preformatted"/>
    <w:basedOn w:val="24"/>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ourier New" w:hAnsi="Courier New"/>
      <w:sz w:val="20"/>
    </w:rPr>
  </w:style>
  <w:style w:type="paragraph" w:customStyle="1" w:styleId="aff3">
    <w:name w:val="Комментарий"/>
    <w:basedOn w:val="24"/>
    <w:next w:val="24"/>
    <w:qFormat/>
    <w:pPr>
      <w:suppressAutoHyphens w:val="0"/>
      <w:spacing w:before="75"/>
      <w:ind w:left="170"/>
      <w:jc w:val="both"/>
    </w:pPr>
    <w:rPr>
      <w:rFonts w:ascii="Arial" w:eastAsia="Arial" w:hAnsi="Arial"/>
      <w:color w:val="353842"/>
      <w:sz w:val="20"/>
      <w:shd w:val="clear" w:color="auto" w:fill="F0F0F0"/>
    </w:rPr>
  </w:style>
  <w:style w:type="paragraph" w:customStyle="1" w:styleId="p5">
    <w:name w:val="p5"/>
    <w:basedOn w:val="24"/>
    <w:qFormat/>
    <w:pPr>
      <w:suppressAutoHyphens w:val="0"/>
      <w:spacing w:beforeAutospacing="1" w:afterAutospacing="1"/>
    </w:pPr>
    <w:rPr>
      <w:sz w:val="20"/>
    </w:rPr>
  </w:style>
  <w:style w:type="paragraph" w:customStyle="1" w:styleId="1f2">
    <w:name w:val="Основной текст1"/>
    <w:basedOn w:val="24"/>
    <w:qFormat/>
    <w:pPr>
      <w:suppressAutoHyphens w:val="0"/>
      <w:spacing w:after="120"/>
    </w:pPr>
    <w:rPr>
      <w:sz w:val="20"/>
    </w:rPr>
  </w:style>
  <w:style w:type="paragraph" w:customStyle="1" w:styleId="aff4">
    <w:name w:val="Прижатый влево"/>
    <w:basedOn w:val="24"/>
    <w:next w:val="24"/>
    <w:qFormat/>
    <w:pPr>
      <w:suppressAutoHyphens w:val="0"/>
    </w:pPr>
    <w:rPr>
      <w:rFonts w:ascii="Arial" w:eastAsia="Arial" w:hAnsi="Arial"/>
      <w:sz w:val="20"/>
    </w:rPr>
  </w:style>
  <w:style w:type="paragraph" w:customStyle="1" w:styleId="1f3">
    <w:name w:val="Текст концевой сноски1"/>
    <w:basedOn w:val="24"/>
    <w:qFormat/>
    <w:pPr>
      <w:suppressAutoHyphens w:val="0"/>
    </w:pPr>
    <w:rPr>
      <w:sz w:val="20"/>
    </w:rPr>
  </w:style>
  <w:style w:type="paragraph" w:customStyle="1" w:styleId="27">
    <w:name w:val="Основной текст2"/>
    <w:basedOn w:val="24"/>
    <w:qFormat/>
    <w:pPr>
      <w:widowControl w:val="0"/>
      <w:shd w:val="clear" w:color="auto" w:fill="FFFFFF"/>
      <w:suppressAutoHyphens w:val="0"/>
      <w:spacing w:before="240" w:after="240" w:line="274" w:lineRule="exact"/>
      <w:jc w:val="both"/>
    </w:pPr>
    <w:rPr>
      <w:rFonts w:ascii="Arial" w:eastAsia="Arial" w:hAnsi="Arial"/>
      <w:sz w:val="22"/>
    </w:rPr>
  </w:style>
  <w:style w:type="paragraph" w:customStyle="1" w:styleId="54">
    <w:name w:val="Основной текст (5)"/>
    <w:basedOn w:val="24"/>
    <w:qFormat/>
    <w:pPr>
      <w:widowControl w:val="0"/>
      <w:shd w:val="clear" w:color="auto" w:fill="FFFFFF"/>
      <w:suppressAutoHyphens w:val="0"/>
      <w:spacing w:before="360" w:after="960" w:line="322" w:lineRule="exact"/>
      <w:jc w:val="right"/>
    </w:pPr>
    <w:rPr>
      <w:rFonts w:ascii="Arial" w:eastAsia="Arial" w:hAnsi="Arial"/>
      <w:sz w:val="26"/>
    </w:rPr>
  </w:style>
  <w:style w:type="paragraph" w:customStyle="1" w:styleId="43">
    <w:name w:val="Основной текст4"/>
    <w:basedOn w:val="24"/>
    <w:qFormat/>
    <w:pPr>
      <w:spacing w:after="120"/>
    </w:pPr>
    <w:rPr>
      <w:sz w:val="20"/>
    </w:rPr>
  </w:style>
  <w:style w:type="paragraph" w:customStyle="1" w:styleId="221">
    <w:name w:val="Заголовок 22"/>
    <w:basedOn w:val="19"/>
    <w:next w:val="33"/>
    <w:qFormat/>
    <w:pPr>
      <w:tabs>
        <w:tab w:val="left" w:pos="0"/>
      </w:tabs>
      <w:outlineLvl w:val="1"/>
    </w:pPr>
    <w:rPr>
      <w:b/>
      <w:i/>
      <w:sz w:val="20"/>
    </w:rPr>
  </w:style>
  <w:style w:type="paragraph" w:customStyle="1" w:styleId="1f4">
    <w:name w:val="Список1"/>
    <w:basedOn w:val="33"/>
    <w:qFormat/>
    <w:rPr>
      <w:rFonts w:ascii="Arial" w:eastAsia="Arial" w:hAnsi="Arial"/>
    </w:rPr>
  </w:style>
  <w:style w:type="paragraph" w:customStyle="1" w:styleId="aff5">
    <w:name w:val="Содержимое врезки"/>
    <w:basedOn w:val="33"/>
    <w:qFormat/>
  </w:style>
  <w:style w:type="paragraph" w:customStyle="1" w:styleId="aff6">
    <w:name w:val="Заголовок таблицы"/>
    <w:basedOn w:val="aff0"/>
    <w:qFormat/>
    <w:pPr>
      <w:jc w:val="center"/>
    </w:pPr>
    <w:rPr>
      <w:b/>
    </w:rPr>
  </w:style>
  <w:style w:type="paragraph" w:customStyle="1" w:styleId="aff7">
    <w:name w:val="Информация об изменениях документа"/>
    <w:basedOn w:val="aff3"/>
    <w:next w:val="24"/>
    <w:qFormat/>
    <w:rPr>
      <w:i/>
    </w:rPr>
  </w:style>
  <w:style w:type="paragraph" w:customStyle="1" w:styleId="s1">
    <w:name w:val="s_1"/>
    <w:basedOn w:val="a"/>
    <w:qFormat/>
    <w:rsid w:val="00D65F5F"/>
    <w:pPr>
      <w:spacing w:beforeAutospacing="1" w:afterAutospacing="1"/>
    </w:pPr>
    <w:rPr>
      <w:sz w:val="24"/>
      <w:szCs w:val="24"/>
    </w:rPr>
  </w:style>
  <w:style w:type="paragraph" w:customStyle="1" w:styleId="aff8">
    <w:name w:val="Колонтитул"/>
    <w:basedOn w:val="a"/>
    <w:qFormat/>
  </w:style>
  <w:style w:type="paragraph" w:styleId="af7">
    <w:name w:val="footer"/>
    <w:basedOn w:val="a"/>
    <w:link w:val="af6"/>
    <w:uiPriority w:val="99"/>
    <w:qFormat/>
    <w:rsid w:val="00750251"/>
    <w:pPr>
      <w:tabs>
        <w:tab w:val="center" w:pos="4677"/>
        <w:tab w:val="right" w:pos="9355"/>
      </w:tabs>
    </w:pPr>
  </w:style>
  <w:style w:type="paragraph" w:styleId="af9">
    <w:name w:val="header"/>
    <w:basedOn w:val="a"/>
    <w:link w:val="af8"/>
    <w:uiPriority w:val="9"/>
    <w:qFormat/>
    <w:rsid w:val="00750251"/>
    <w:pPr>
      <w:tabs>
        <w:tab w:val="center" w:pos="4677"/>
        <w:tab w:val="right" w:pos="9355"/>
      </w:tabs>
    </w:pPr>
  </w:style>
  <w:style w:type="table" w:customStyle="1" w:styleId="1f5">
    <w:name w:val="Обычная таблица1"/>
    <w:pPr>
      <w:suppressAutoHyphens/>
    </w:pPr>
    <w:tblPr>
      <w:tblCellMar>
        <w:top w:w="0" w:type="dxa"/>
        <w:left w:w="108" w:type="dxa"/>
        <w:bottom w:w="0" w:type="dxa"/>
        <w:right w:w="108" w:type="dxa"/>
      </w:tblCellMar>
    </w:tblPr>
  </w:style>
  <w:style w:type="table" w:customStyle="1" w:styleId="112">
    <w:name w:val="Простая таблица 11"/>
    <w:basedOn w:val="1f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9">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07BF8EAAB857C89ACD3DCB9AD5F4F094A48AD8AC59F38D241E30809E43837B32C1D751EF43FB1FA7293010B619J"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A4C076-9F6D-4CE7-B310-88AD9D9FC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5</Pages>
  <Words>2434</Words>
  <Characters>13875</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КСП2</dc:creator>
  <cp:lastModifiedBy>КСП2</cp:lastModifiedBy>
  <cp:revision>8</cp:revision>
  <cp:lastPrinted>2024-05-16T06:19:00Z</cp:lastPrinted>
  <dcterms:created xsi:type="dcterms:W3CDTF">2025-05-21T10:18:00Z</dcterms:created>
  <dcterms:modified xsi:type="dcterms:W3CDTF">2025-09-24T05:30:00Z</dcterms:modified>
  <dc:language>ru-RU</dc:language>
</cp:coreProperties>
</file>