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40BAC" w:rsidRDefault="00B40BAC">
      <w:pPr>
        <w:pStyle w:val="17"/>
        <w:ind w:left="720"/>
        <w:jc w:val="both"/>
        <w:rPr>
          <w:color w:val="1F497D"/>
          <w:sz w:val="28"/>
        </w:rPr>
      </w:pPr>
    </w:p>
    <w:tbl>
      <w:tblPr>
        <w:tblW w:w="9828" w:type="dxa"/>
        <w:tblLayout w:type="fixed"/>
        <w:tblLook w:val="04A0" w:firstRow="1" w:lastRow="0" w:firstColumn="1" w:lastColumn="0" w:noHBand="0" w:noVBand="1"/>
      </w:tblPr>
      <w:tblGrid>
        <w:gridCol w:w="9828"/>
      </w:tblGrid>
      <w:tr w:rsidR="00B40BAC">
        <w:trPr>
          <w:cantSplit/>
        </w:trPr>
        <w:tc>
          <w:tcPr>
            <w:tcW w:w="9828" w:type="dxa"/>
          </w:tcPr>
          <w:p w:rsidR="00B40BAC" w:rsidRDefault="00B803B0">
            <w:pPr>
              <w:pStyle w:val="17"/>
              <w:jc w:val="center"/>
              <w:rPr>
                <w:sz w:val="22"/>
              </w:rPr>
            </w:pPr>
            <w:r>
              <w:rPr>
                <w:noProof/>
              </w:rPr>
              <w:drawing>
                <wp:inline distT="0" distB="0" distL="0" distR="0" wp14:anchorId="4F0EFC1F" wp14:editId="0CEB0470">
                  <wp:extent cx="498475" cy="628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498475" cy="628015"/>
                          </a:xfrm>
                          <a:prstGeom prst="rect">
                            <a:avLst/>
                          </a:prstGeom>
                        </pic:spPr>
                      </pic:pic>
                    </a:graphicData>
                  </a:graphic>
                </wp:inline>
              </w:drawing>
            </w:r>
          </w:p>
        </w:tc>
      </w:tr>
      <w:tr w:rsidR="00B40BAC">
        <w:trPr>
          <w:cantSplit/>
          <w:trHeight w:val="401"/>
        </w:trPr>
        <w:tc>
          <w:tcPr>
            <w:tcW w:w="9828" w:type="dxa"/>
          </w:tcPr>
          <w:p w:rsidR="00B40BAC" w:rsidRDefault="00B803B0">
            <w:pPr>
              <w:pStyle w:val="17"/>
              <w:jc w:val="center"/>
              <w:rPr>
                <w:rFonts w:ascii="Cambria" w:hAnsi="Cambria"/>
                <w:b/>
                <w:color w:val="FFFFFF"/>
                <w:sz w:val="22"/>
              </w:rPr>
            </w:pPr>
            <w:r>
              <w:rPr>
                <w:rFonts w:ascii="Cambria" w:hAnsi="Cambria"/>
                <w:b/>
                <w:color w:val="FFFFFF"/>
                <w:sz w:val="22"/>
                <w:shd w:val="clear" w:color="auto" w:fill="000080"/>
              </w:rPr>
              <w:t>КОНТРОЛЬНО-СЧЕТНАЯ ПАЛАТА</w:t>
            </w:r>
          </w:p>
        </w:tc>
      </w:tr>
      <w:tr w:rsidR="00B40BAC" w:rsidRPr="00831A11">
        <w:trPr>
          <w:cantSplit/>
          <w:trHeight w:val="1011"/>
        </w:trPr>
        <w:tc>
          <w:tcPr>
            <w:tcW w:w="9828" w:type="dxa"/>
            <w:tcBorders>
              <w:bottom w:val="thinThickSmallGap" w:sz="18" w:space="0" w:color="000000"/>
            </w:tcBorders>
          </w:tcPr>
          <w:p w:rsidR="00B40BAC" w:rsidRDefault="00B803B0">
            <w:pPr>
              <w:pStyle w:val="17"/>
              <w:jc w:val="center"/>
              <w:rPr>
                <w:rFonts w:ascii="Cambria" w:hAnsi="Cambria"/>
                <w:b/>
                <w:sz w:val="22"/>
              </w:rPr>
            </w:pPr>
            <w:r>
              <w:rPr>
                <w:rFonts w:ascii="Cambria" w:hAnsi="Cambria"/>
                <w:b/>
                <w:sz w:val="22"/>
              </w:rPr>
              <w:t>Ленинского муниципального района  Волгоградской области</w:t>
            </w:r>
          </w:p>
          <w:p w:rsidR="00B40BAC" w:rsidRDefault="00B803B0">
            <w:pPr>
              <w:pStyle w:val="17"/>
              <w:jc w:val="center"/>
              <w:rPr>
                <w:rFonts w:ascii="Cambria" w:hAnsi="Cambria"/>
                <w:b/>
                <w:sz w:val="22"/>
              </w:rPr>
            </w:pPr>
            <w:r>
              <w:rPr>
                <w:rFonts w:ascii="Cambria" w:hAnsi="Cambria"/>
                <w:b/>
                <w:sz w:val="22"/>
              </w:rPr>
              <w:t xml:space="preserve"> ИНН 3415000099 КПП 341501001 ОГРН 1103454000561</w:t>
            </w:r>
          </w:p>
          <w:p w:rsidR="00B40BAC" w:rsidRDefault="00B803B0">
            <w:pPr>
              <w:pStyle w:val="17"/>
              <w:jc w:val="center"/>
              <w:rPr>
                <w:sz w:val="22"/>
              </w:rPr>
            </w:pPr>
            <w:r>
              <w:rPr>
                <w:sz w:val="22"/>
              </w:rPr>
              <w:t xml:space="preserve">404620, Волгоградская область </w:t>
            </w:r>
            <w:proofErr w:type="spellStart"/>
            <w:r>
              <w:rPr>
                <w:sz w:val="22"/>
              </w:rPr>
              <w:t>г</w:t>
            </w:r>
            <w:proofErr w:type="gramStart"/>
            <w:r>
              <w:rPr>
                <w:sz w:val="22"/>
              </w:rPr>
              <w:t>.Л</w:t>
            </w:r>
            <w:proofErr w:type="gramEnd"/>
            <w:r>
              <w:rPr>
                <w:sz w:val="22"/>
              </w:rPr>
              <w:t>енинск</w:t>
            </w:r>
            <w:proofErr w:type="spellEnd"/>
            <w:r>
              <w:rPr>
                <w:sz w:val="22"/>
              </w:rPr>
              <w:t xml:space="preserve"> ул. Ленина д.209</w:t>
            </w:r>
          </w:p>
          <w:p w:rsidR="00B40BAC" w:rsidRPr="002D6131" w:rsidRDefault="00B803B0">
            <w:pPr>
              <w:pStyle w:val="17"/>
              <w:jc w:val="center"/>
              <w:rPr>
                <w:rFonts w:ascii="Cambria" w:hAnsi="Cambria"/>
                <w:b/>
                <w:sz w:val="22"/>
              </w:rPr>
            </w:pPr>
            <w:r>
              <w:rPr>
                <w:sz w:val="22"/>
              </w:rPr>
              <w:t>тел</w:t>
            </w:r>
            <w:r w:rsidRPr="002D6131">
              <w:rPr>
                <w:sz w:val="22"/>
              </w:rPr>
              <w:t xml:space="preserve">. 8-84478-42747, </w:t>
            </w:r>
            <w:r>
              <w:rPr>
                <w:sz w:val="22"/>
                <w:lang w:val="en-US"/>
              </w:rPr>
              <w:t>e</w:t>
            </w:r>
            <w:r w:rsidRPr="002D6131">
              <w:rPr>
                <w:sz w:val="22"/>
              </w:rPr>
              <w:t>-</w:t>
            </w:r>
            <w:r>
              <w:rPr>
                <w:sz w:val="22"/>
                <w:lang w:val="en-US"/>
              </w:rPr>
              <w:t>mail</w:t>
            </w:r>
            <w:r w:rsidRPr="002D6131">
              <w:rPr>
                <w:sz w:val="22"/>
              </w:rPr>
              <w:t xml:space="preserve">: </w:t>
            </w:r>
            <w:proofErr w:type="spellStart"/>
            <w:r>
              <w:rPr>
                <w:sz w:val="22"/>
                <w:lang w:val="en-US"/>
              </w:rPr>
              <w:t>mololkina</w:t>
            </w:r>
            <w:proofErr w:type="spellEnd"/>
            <w:r w:rsidRPr="002D6131">
              <w:rPr>
                <w:sz w:val="22"/>
              </w:rPr>
              <w:t>60@</w:t>
            </w:r>
            <w:r>
              <w:rPr>
                <w:sz w:val="22"/>
                <w:lang w:val="en-US"/>
              </w:rPr>
              <w:t>mail</w:t>
            </w:r>
            <w:r w:rsidRPr="002D6131">
              <w:rPr>
                <w:sz w:val="22"/>
              </w:rPr>
              <w:t>.</w:t>
            </w:r>
            <w:proofErr w:type="spellStart"/>
            <w:r>
              <w:rPr>
                <w:sz w:val="22"/>
                <w:lang w:val="en-US"/>
              </w:rPr>
              <w:t>ru</w:t>
            </w:r>
            <w:proofErr w:type="spellEnd"/>
          </w:p>
        </w:tc>
      </w:tr>
    </w:tbl>
    <w:p w:rsidR="00C82701" w:rsidRDefault="00C82701">
      <w:pPr>
        <w:pStyle w:val="17"/>
        <w:jc w:val="both"/>
        <w:rPr>
          <w:color w:val="000000" w:themeColor="text1"/>
          <w:sz w:val="24"/>
        </w:rPr>
      </w:pPr>
    </w:p>
    <w:p w:rsidR="003B2701" w:rsidRDefault="003B2701">
      <w:pPr>
        <w:pStyle w:val="17"/>
        <w:jc w:val="both"/>
        <w:rPr>
          <w:color w:val="000000" w:themeColor="text1"/>
          <w:sz w:val="24"/>
        </w:rPr>
      </w:pPr>
    </w:p>
    <w:p w:rsidR="003B2701" w:rsidRDefault="003B2701">
      <w:pPr>
        <w:pStyle w:val="17"/>
        <w:jc w:val="both"/>
        <w:rPr>
          <w:color w:val="000000" w:themeColor="text1"/>
          <w:sz w:val="24"/>
        </w:rPr>
      </w:pPr>
    </w:p>
    <w:p w:rsidR="00C82701" w:rsidRDefault="00C82701">
      <w:pPr>
        <w:pStyle w:val="17"/>
        <w:jc w:val="both"/>
        <w:rPr>
          <w:color w:val="000000" w:themeColor="text1"/>
          <w:sz w:val="24"/>
        </w:rPr>
      </w:pPr>
    </w:p>
    <w:p w:rsidR="00C82701" w:rsidRPr="00C82701" w:rsidRDefault="00C82701" w:rsidP="00C82701">
      <w:pPr>
        <w:pStyle w:val="17"/>
        <w:jc w:val="center"/>
        <w:rPr>
          <w:b/>
          <w:color w:val="000000" w:themeColor="text1"/>
          <w:sz w:val="24"/>
        </w:rPr>
      </w:pPr>
      <w:r w:rsidRPr="00C82701">
        <w:rPr>
          <w:b/>
          <w:color w:val="000000" w:themeColor="text1"/>
          <w:sz w:val="24"/>
        </w:rPr>
        <w:t xml:space="preserve">Информация </w:t>
      </w:r>
    </w:p>
    <w:p w:rsidR="00C82701" w:rsidRDefault="00C82701" w:rsidP="00C82701">
      <w:pPr>
        <w:pStyle w:val="17"/>
        <w:jc w:val="center"/>
        <w:rPr>
          <w:b/>
          <w:color w:val="000000" w:themeColor="text1"/>
          <w:sz w:val="24"/>
        </w:rPr>
      </w:pPr>
      <w:r w:rsidRPr="00C82701">
        <w:rPr>
          <w:b/>
          <w:color w:val="000000" w:themeColor="text1"/>
          <w:sz w:val="24"/>
        </w:rPr>
        <w:t xml:space="preserve">о внешней проверке годового отчета  и отдельных вопросов исполнения бюджета </w:t>
      </w:r>
    </w:p>
    <w:p w:rsidR="00C82701" w:rsidRPr="00C82701" w:rsidRDefault="00C82701" w:rsidP="00C82701">
      <w:pPr>
        <w:pStyle w:val="17"/>
        <w:jc w:val="center"/>
        <w:rPr>
          <w:b/>
          <w:color w:val="000000" w:themeColor="text1"/>
          <w:sz w:val="24"/>
        </w:rPr>
      </w:pPr>
      <w:r w:rsidRPr="00C82701">
        <w:rPr>
          <w:b/>
          <w:color w:val="000000" w:themeColor="text1"/>
          <w:sz w:val="24"/>
        </w:rPr>
        <w:t>Маякского сельского поселения Ленинского муниципального района Волгоградской области за 2024 год</w:t>
      </w:r>
    </w:p>
    <w:p w:rsidR="00C82701" w:rsidRPr="00C82701" w:rsidRDefault="00C82701">
      <w:pPr>
        <w:pStyle w:val="17"/>
        <w:jc w:val="both"/>
        <w:rPr>
          <w:b/>
          <w:color w:val="000000" w:themeColor="text1"/>
          <w:sz w:val="24"/>
        </w:rPr>
      </w:pPr>
    </w:p>
    <w:p w:rsidR="00B40BAC" w:rsidRDefault="00B803B0">
      <w:pPr>
        <w:pStyle w:val="17"/>
        <w:jc w:val="both"/>
        <w:rPr>
          <w:sz w:val="24"/>
        </w:rPr>
      </w:pPr>
      <w:bookmarkStart w:id="0" w:name="_GoBack"/>
      <w:bookmarkEnd w:id="0"/>
      <w:r>
        <w:rPr>
          <w:b/>
          <w:color w:val="000000" w:themeColor="text1"/>
          <w:sz w:val="24"/>
        </w:rPr>
        <w:tab/>
      </w:r>
      <w:r>
        <w:rPr>
          <w:b/>
          <w:sz w:val="24"/>
        </w:rPr>
        <w:t>Основанием</w:t>
      </w:r>
      <w:r>
        <w:rPr>
          <w:sz w:val="24"/>
        </w:rPr>
        <w:t xml:space="preserve"> для проведения внешней проверки годового отчета и отдельных вопросов исполнения бюджета Маякского сельского поселения Ленинского муниципального района за 2024 год являются положения и требования ст. 264.4. Бюджетного кодекса РФ, федерального и областного бюджетного законодательства, Положение «О бюджетном процессе в </w:t>
      </w:r>
      <w:proofErr w:type="spellStart"/>
      <w:r>
        <w:rPr>
          <w:sz w:val="24"/>
        </w:rPr>
        <w:t>Маякском</w:t>
      </w:r>
      <w:proofErr w:type="spellEnd"/>
      <w:r>
        <w:rPr>
          <w:sz w:val="24"/>
        </w:rPr>
        <w:t xml:space="preserve"> сельском поселении», Положение «О</w:t>
      </w:r>
      <w:proofErr w:type="gramStart"/>
      <w:r>
        <w:rPr>
          <w:sz w:val="24"/>
        </w:rPr>
        <w:t xml:space="preserve"> </w:t>
      </w:r>
      <w:proofErr w:type="spellStart"/>
      <w:r>
        <w:rPr>
          <w:sz w:val="24"/>
        </w:rPr>
        <w:t>К</w:t>
      </w:r>
      <w:proofErr w:type="gramEnd"/>
      <w:r>
        <w:rPr>
          <w:sz w:val="24"/>
        </w:rPr>
        <w:t>онтрольно</w:t>
      </w:r>
      <w:proofErr w:type="spellEnd"/>
      <w:r>
        <w:rPr>
          <w:sz w:val="24"/>
        </w:rPr>
        <w:t xml:space="preserve"> -  счетной палате Ленинского муниципального района», соглашение «О передачи части полномочий по осуществлению внешнего муниципального финансового контроля», заключенное между Советом депутатов Маякского сельского поселения,  Ленинской районной Думой Волгоградской области и Контрольно-счетной палатой Ленинского муниципального района, план работы Контрольно-счетной палаты Ленинского муниципального района на 2025 год, </w:t>
      </w:r>
      <w:r>
        <w:rPr>
          <w:sz w:val="28"/>
        </w:rPr>
        <w:t xml:space="preserve"> </w:t>
      </w:r>
      <w:r>
        <w:rPr>
          <w:sz w:val="24"/>
        </w:rPr>
        <w:t>распоряжение Контрольно-счетной палаты Ленинского муниципального района №28-р от 20.05.2025г. «О проведении внешней проверки годового отчета и отдельных вопросов исполнения бюджета за 2024 год Маякского сельского поселения».</w:t>
      </w:r>
    </w:p>
    <w:p w:rsidR="00B40BAC" w:rsidRDefault="00B803B0">
      <w:pPr>
        <w:pStyle w:val="17"/>
        <w:ind w:firstLine="709"/>
        <w:jc w:val="both"/>
        <w:rPr>
          <w:sz w:val="24"/>
        </w:rPr>
      </w:pPr>
      <w:r>
        <w:rPr>
          <w:sz w:val="24"/>
        </w:rPr>
        <w:t xml:space="preserve">Ответственным за проведение проверки является старший инспектор Контрольно-счетной палаты Ленинского муниципального района </w:t>
      </w:r>
      <w:proofErr w:type="spellStart"/>
      <w:r>
        <w:rPr>
          <w:sz w:val="24"/>
        </w:rPr>
        <w:t>Жолобова</w:t>
      </w:r>
      <w:proofErr w:type="spellEnd"/>
      <w:r>
        <w:rPr>
          <w:sz w:val="24"/>
        </w:rPr>
        <w:t xml:space="preserve"> Наталья Юрьевна.</w:t>
      </w:r>
    </w:p>
    <w:p w:rsidR="00B40BAC" w:rsidRDefault="00B803B0">
      <w:pPr>
        <w:pStyle w:val="17"/>
        <w:jc w:val="both"/>
        <w:rPr>
          <w:sz w:val="24"/>
        </w:rPr>
      </w:pPr>
      <w:r>
        <w:rPr>
          <w:sz w:val="24"/>
        </w:rPr>
        <w:t xml:space="preserve">         Проверка начата 26.05.2025г., окончена 27.05.2025г. </w:t>
      </w:r>
    </w:p>
    <w:p w:rsidR="00B40BAC" w:rsidRDefault="00B803B0">
      <w:pPr>
        <w:pStyle w:val="17"/>
        <w:jc w:val="both"/>
        <w:rPr>
          <w:sz w:val="24"/>
        </w:rPr>
      </w:pPr>
      <w:r>
        <w:rPr>
          <w:sz w:val="24"/>
        </w:rPr>
        <w:tab/>
      </w:r>
      <w:r>
        <w:rPr>
          <w:b/>
          <w:sz w:val="24"/>
        </w:rPr>
        <w:t>Предметом</w:t>
      </w:r>
      <w:r>
        <w:rPr>
          <w:sz w:val="24"/>
        </w:rPr>
        <w:t xml:space="preserve"> внешней проверки являются: </w:t>
      </w:r>
    </w:p>
    <w:p w:rsidR="00B40BAC" w:rsidRDefault="00B803B0">
      <w:pPr>
        <w:pStyle w:val="17"/>
        <w:ind w:firstLine="567"/>
        <w:jc w:val="both"/>
        <w:rPr>
          <w:sz w:val="24"/>
        </w:rPr>
      </w:pPr>
      <w:r>
        <w:rPr>
          <w:sz w:val="24"/>
        </w:rPr>
        <w:t>- годовой отчет об исполнении бюджета Администрации Маякского сельского поселения Ленинского муниципального района Волгоградской области за 2024 год (далее - Годовой отчет Администрации поселения);</w:t>
      </w:r>
    </w:p>
    <w:p w:rsidR="00B40BAC" w:rsidRDefault="00B803B0">
      <w:pPr>
        <w:pStyle w:val="17"/>
        <w:ind w:firstLine="567"/>
        <w:jc w:val="both"/>
        <w:rPr>
          <w:sz w:val="24"/>
        </w:rPr>
      </w:pPr>
      <w:r>
        <w:rPr>
          <w:sz w:val="24"/>
        </w:rPr>
        <w:t>- годовой отчет об исполнении бюджета по Совету депутатов Маякского сельского поселения Ленинского муниципального района Волгоградской области за 2024 год (далее - Годовой отчет Совета депутатов);</w:t>
      </w:r>
    </w:p>
    <w:p w:rsidR="00B40BAC" w:rsidRDefault="00B803B0">
      <w:pPr>
        <w:pStyle w:val="17"/>
        <w:ind w:firstLine="567"/>
        <w:jc w:val="both"/>
        <w:rPr>
          <w:sz w:val="24"/>
        </w:rPr>
      </w:pPr>
      <w:r>
        <w:rPr>
          <w:sz w:val="24"/>
        </w:rPr>
        <w:t xml:space="preserve">- проект решения Совета депутатов Маякского сельского поселения «Об исполнении бюджета Маякского сельского поселения Ленинского муниципального района за 2024 год» (далее – Проект решения об исполнении бюджета за 2024 год).   </w:t>
      </w:r>
    </w:p>
    <w:p w:rsidR="00B40BAC" w:rsidRDefault="00B803B0">
      <w:pPr>
        <w:pStyle w:val="17"/>
        <w:ind w:firstLine="567"/>
        <w:jc w:val="both"/>
        <w:rPr>
          <w:sz w:val="24"/>
        </w:rPr>
      </w:pPr>
      <w:r>
        <w:rPr>
          <w:b/>
          <w:sz w:val="24"/>
        </w:rPr>
        <w:t>Целью</w:t>
      </w:r>
      <w:r>
        <w:rPr>
          <w:sz w:val="24"/>
        </w:rPr>
        <w:t xml:space="preserve"> проведения внешней проверки Годового отчета является:</w:t>
      </w:r>
    </w:p>
    <w:p w:rsidR="00B40BAC" w:rsidRDefault="00B803B0">
      <w:pPr>
        <w:pStyle w:val="17"/>
        <w:jc w:val="both"/>
        <w:rPr>
          <w:sz w:val="24"/>
        </w:rPr>
      </w:pPr>
      <w:r>
        <w:rPr>
          <w:sz w:val="24"/>
        </w:rPr>
        <w:t>- установление законности, полноты и достоверности, представленных в составе Годового отчета документов и материалов;</w:t>
      </w:r>
    </w:p>
    <w:p w:rsidR="00B40BAC" w:rsidRDefault="00B803B0">
      <w:pPr>
        <w:pStyle w:val="17"/>
        <w:jc w:val="both"/>
        <w:rPr>
          <w:sz w:val="24"/>
        </w:rPr>
      </w:pPr>
      <w:r>
        <w:rPr>
          <w:sz w:val="24"/>
        </w:rPr>
        <w:t>- установление соответствия фактического исполнения бюджета его плановым назначениям, установленным Советом депутатов Маякского сельского поселения Ленинского муниципального района.</w:t>
      </w:r>
    </w:p>
    <w:p w:rsidR="00B40BAC" w:rsidRDefault="00B803B0">
      <w:pPr>
        <w:pStyle w:val="17"/>
        <w:jc w:val="both"/>
        <w:rPr>
          <w:sz w:val="24"/>
        </w:rPr>
      </w:pPr>
      <w:r>
        <w:rPr>
          <w:sz w:val="24"/>
        </w:rPr>
        <w:tab/>
      </w:r>
      <w:r>
        <w:rPr>
          <w:b/>
          <w:sz w:val="24"/>
        </w:rPr>
        <w:t>Задачи</w:t>
      </w:r>
      <w:r>
        <w:rPr>
          <w:sz w:val="24"/>
        </w:rPr>
        <w:t xml:space="preserve"> внешней проверки Годового отчета:</w:t>
      </w:r>
    </w:p>
    <w:p w:rsidR="00B40BAC" w:rsidRDefault="00B803B0">
      <w:pPr>
        <w:pStyle w:val="17"/>
        <w:jc w:val="both"/>
        <w:rPr>
          <w:sz w:val="24"/>
        </w:rPr>
      </w:pPr>
      <w:r>
        <w:rPr>
          <w:sz w:val="24"/>
        </w:rPr>
        <w:t>- определить полноту исполнения бюджета по объему и структуре доходов;</w:t>
      </w:r>
    </w:p>
    <w:p w:rsidR="00B40BAC" w:rsidRDefault="00B803B0">
      <w:pPr>
        <w:pStyle w:val="17"/>
        <w:jc w:val="both"/>
        <w:rPr>
          <w:sz w:val="24"/>
        </w:rPr>
      </w:pPr>
      <w:r>
        <w:rPr>
          <w:sz w:val="24"/>
        </w:rPr>
        <w:t>- установить своевременность и полноту исполнения расходных обязательств бюджета, в том числе по исполнению программной части бюджета;</w:t>
      </w:r>
    </w:p>
    <w:p w:rsidR="00B40BAC" w:rsidRDefault="00B803B0">
      <w:pPr>
        <w:pStyle w:val="17"/>
        <w:jc w:val="both"/>
        <w:rPr>
          <w:sz w:val="24"/>
        </w:rPr>
      </w:pPr>
      <w:r>
        <w:rPr>
          <w:sz w:val="24"/>
        </w:rPr>
        <w:lastRenderedPageBreak/>
        <w:t>- определить законность и обоснованность источников финансирования дефицита бюджета;</w:t>
      </w:r>
    </w:p>
    <w:p w:rsidR="00B40BAC" w:rsidRDefault="00B803B0">
      <w:pPr>
        <w:pStyle w:val="17"/>
        <w:jc w:val="both"/>
        <w:rPr>
          <w:sz w:val="24"/>
        </w:rPr>
      </w:pPr>
      <w:r>
        <w:rPr>
          <w:sz w:val="24"/>
        </w:rPr>
        <w:t>- провести анализ выявленных по итогам исполнения бюджета отклонений и нарушений бюджетного процесса, а также внести предложения по их устранению.</w:t>
      </w:r>
    </w:p>
    <w:p w:rsidR="00B40BAC" w:rsidRDefault="00B803B0">
      <w:pPr>
        <w:pStyle w:val="17"/>
        <w:ind w:firstLine="709"/>
        <w:jc w:val="both"/>
        <w:rPr>
          <w:sz w:val="24"/>
        </w:rPr>
      </w:pPr>
      <w:r>
        <w:rPr>
          <w:b/>
          <w:sz w:val="24"/>
        </w:rPr>
        <w:t>Объектом</w:t>
      </w:r>
      <w:r>
        <w:rPr>
          <w:sz w:val="24"/>
        </w:rPr>
        <w:t xml:space="preserve"> внешней проверки Годового отчета в соответствии со ст. ст. 215.1. и 158 Бюджетного кодекса РФ является Администрация Маякского сельского поселения (далее - Администрация поселения) и Совет депутатов Маякского сельского поселения (далее - Совет депутатов поселения).</w:t>
      </w:r>
    </w:p>
    <w:p w:rsidR="00B40BAC" w:rsidRDefault="00B803B0">
      <w:pPr>
        <w:pStyle w:val="17"/>
        <w:jc w:val="both"/>
        <w:rPr>
          <w:sz w:val="24"/>
        </w:rPr>
      </w:pPr>
      <w:r>
        <w:rPr>
          <w:b/>
          <w:i/>
          <w:sz w:val="24"/>
        </w:rPr>
        <w:tab/>
      </w:r>
      <w:r>
        <w:rPr>
          <w:b/>
          <w:sz w:val="24"/>
        </w:rPr>
        <w:t xml:space="preserve">Полное наименование муниципального образования: </w:t>
      </w:r>
      <w:proofErr w:type="spellStart"/>
      <w:r>
        <w:rPr>
          <w:sz w:val="24"/>
        </w:rPr>
        <w:t>Маякское</w:t>
      </w:r>
      <w:proofErr w:type="spellEnd"/>
      <w:r>
        <w:rPr>
          <w:sz w:val="24"/>
        </w:rPr>
        <w:t xml:space="preserve"> сельское поселение Ленинского муниципального района Волгоградской области (далее - поселение).</w:t>
      </w:r>
    </w:p>
    <w:p w:rsidR="00C82701" w:rsidRPr="00A74BC6" w:rsidRDefault="00C82701" w:rsidP="00C82701">
      <w:pPr>
        <w:pStyle w:val="17"/>
        <w:ind w:firstLine="709"/>
        <w:jc w:val="both"/>
        <w:rPr>
          <w:b/>
          <w:sz w:val="24"/>
          <w:szCs w:val="24"/>
        </w:rPr>
      </w:pPr>
      <w:r w:rsidRPr="00A74BC6">
        <w:rPr>
          <w:b/>
          <w:sz w:val="24"/>
          <w:szCs w:val="24"/>
        </w:rPr>
        <w:t>По результату проверки установлено следующее:</w:t>
      </w:r>
    </w:p>
    <w:p w:rsidR="00B40BAC" w:rsidRDefault="00B803B0">
      <w:pPr>
        <w:ind w:firstLine="709"/>
        <w:jc w:val="both"/>
        <w:rPr>
          <w:b/>
          <w:sz w:val="24"/>
          <w:szCs w:val="24"/>
        </w:rPr>
      </w:pPr>
      <w:r>
        <w:rPr>
          <w:color w:val="000000" w:themeColor="text1"/>
          <w:sz w:val="24"/>
        </w:rPr>
        <w:t>1</w:t>
      </w:r>
      <w:r>
        <w:rPr>
          <w:sz w:val="24"/>
          <w:szCs w:val="24"/>
        </w:rPr>
        <w:t>. Проект решения «Об исполнении бюджета Маякского сельского поселения за 2024 год» и Годовые отчеты по исполнению бюджета за 2024 год по Администрации поселения и Совету депутатов поселения представлены в Контрольно-счетную палату Ленинского муниципального района, в соответствии с п.3 ст. 264.4. Бюджетного кодекса РФ, в срок не позднее 1 апреля текущего года.</w:t>
      </w:r>
      <w:r>
        <w:rPr>
          <w:b/>
          <w:sz w:val="24"/>
          <w:szCs w:val="24"/>
        </w:rPr>
        <w:t xml:space="preserve"> </w:t>
      </w:r>
    </w:p>
    <w:p w:rsidR="00B40BAC" w:rsidRDefault="00B803B0">
      <w:pPr>
        <w:ind w:right="-2" w:firstLine="567"/>
        <w:jc w:val="both"/>
        <w:rPr>
          <w:i/>
          <w:sz w:val="24"/>
          <w:szCs w:val="24"/>
        </w:rPr>
      </w:pPr>
      <w:r>
        <w:rPr>
          <w:sz w:val="24"/>
          <w:szCs w:val="24"/>
        </w:rPr>
        <w:t>2. Решением Совета депутатов поселения от 25.07.2023г. №53/167 утверждено Положение о бюджетном процессе. В ходе анализа утвержденного Положения о бюджетном процессе установлено, что в п.2.1. Положения о бюджетном процессе среди участников звучит «начальник финансового отдела администрации Ленинского муниципального района», тогда как в п.2.6. Положения о бюджетном процессе определены бюджетные полномочия для «руководителя финансового органа».</w:t>
      </w:r>
    </w:p>
    <w:p w:rsidR="00B40BAC" w:rsidRDefault="00B803B0">
      <w:pPr>
        <w:pStyle w:val="Default"/>
        <w:ind w:firstLine="567"/>
        <w:jc w:val="both"/>
        <w:rPr>
          <w:color w:val="auto"/>
        </w:rPr>
      </w:pPr>
      <w:r>
        <w:rPr>
          <w:color w:val="000000" w:themeColor="text1"/>
          <w:shd w:val="clear" w:color="auto" w:fill="FFFFFF"/>
        </w:rPr>
        <w:t>3</w:t>
      </w:r>
      <w:r>
        <w:rPr>
          <w:shd w:val="clear" w:color="auto" w:fill="FFFFFF"/>
        </w:rPr>
        <w:t xml:space="preserve">. </w:t>
      </w:r>
      <w:r>
        <w:rPr>
          <w:color w:val="auto"/>
        </w:rPr>
        <w:t>Для целей бюджетного учета и налогообложения постановлением Администрации поселения от 29.12.2023г. №47-р «Об утверждении учетной политики Администрации Маякского сельского поселения» в приложениях №1 и №2 утверждены Учетная политика для целей бюджетного учета и Учетная политика для целей налогообложения.</w:t>
      </w:r>
    </w:p>
    <w:p w:rsidR="00B40BAC" w:rsidRDefault="00B803B0">
      <w:pPr>
        <w:ind w:firstLine="709"/>
        <w:jc w:val="both"/>
        <w:rPr>
          <w:sz w:val="24"/>
          <w:szCs w:val="24"/>
        </w:rPr>
      </w:pPr>
      <w:r>
        <w:rPr>
          <w:sz w:val="24"/>
          <w:szCs w:val="24"/>
        </w:rPr>
        <w:t>В соответствии с п.9 Приказа Минфина России от 30.12.2017 г. №274н «Об утверждении федерального стандарта бухгалтерского учета для организаций государственного сектора «Учетная политика, оценочные значения и ошибки» на момент проверки основные положения учетной политики размещены на официальном сайте Администрации поселения в информационно-телекоммуникационной сети «Интернет».</w:t>
      </w:r>
    </w:p>
    <w:p w:rsidR="00B40BAC" w:rsidRDefault="00B803B0">
      <w:pPr>
        <w:tabs>
          <w:tab w:val="left" w:pos="0"/>
        </w:tabs>
        <w:ind w:firstLine="709"/>
        <w:jc w:val="both"/>
        <w:rPr>
          <w:i/>
          <w:sz w:val="24"/>
          <w:szCs w:val="24"/>
        </w:rPr>
      </w:pPr>
      <w:r>
        <w:rPr>
          <w:color w:val="000000" w:themeColor="text1"/>
          <w:sz w:val="24"/>
          <w:szCs w:val="24"/>
        </w:rPr>
        <w:t xml:space="preserve">4. </w:t>
      </w:r>
      <w:proofErr w:type="gramStart"/>
      <w:r>
        <w:rPr>
          <w:sz w:val="24"/>
          <w:szCs w:val="24"/>
        </w:rPr>
        <w:t>Бюджет поселения на 2024 год принят решением Совета депутатов поселения от 08.12.2023г.  №58/184 «О бюджете Маякского сельского поселения на 2024 год и плановый период 2025-2026 годов», которое официально опубликовано в газете «Знамя» 21.12.2023г., т.е. через 12 дней, тем самым нарушен п.2 ст.5 Бюджетного кодекса РФ согласно которого «</w:t>
      </w:r>
      <w:r>
        <w:rPr>
          <w:sz w:val="24"/>
          <w:szCs w:val="24"/>
          <w:shd w:val="clear" w:color="auto" w:fill="FFFFFF"/>
        </w:rPr>
        <w:t>Решение о бюджете подлежит официальному опубликованию не</w:t>
      </w:r>
      <w:proofErr w:type="gramEnd"/>
      <w:r>
        <w:rPr>
          <w:sz w:val="24"/>
          <w:szCs w:val="24"/>
          <w:shd w:val="clear" w:color="auto" w:fill="FFFFFF"/>
        </w:rPr>
        <w:t xml:space="preserve"> позднее 10 дней после его подписания»</w:t>
      </w:r>
      <w:r>
        <w:rPr>
          <w:sz w:val="24"/>
          <w:szCs w:val="24"/>
        </w:rPr>
        <w:t>.</w:t>
      </w:r>
    </w:p>
    <w:p w:rsidR="00B40BAC" w:rsidRDefault="00B803B0">
      <w:pPr>
        <w:tabs>
          <w:tab w:val="left" w:pos="0"/>
        </w:tabs>
        <w:ind w:firstLine="709"/>
        <w:jc w:val="both"/>
        <w:rPr>
          <w:sz w:val="24"/>
          <w:szCs w:val="24"/>
        </w:rPr>
      </w:pPr>
      <w:proofErr w:type="gramStart"/>
      <w:r>
        <w:rPr>
          <w:sz w:val="24"/>
          <w:szCs w:val="24"/>
        </w:rPr>
        <w:t>За период 2024 года в плановые показатели бюджета 4 раза вносились изменения по уточнению показателей решениями Совета депутатов поселения «О внесении изменений в решение Совета депутатов Маякского сельского поселения от 08.12.2023г. №58/184 «О бюджете Маякского сельского поселения на 2024 год и плановый период 2025-2026 годов» от 16.02.2024г. №60/194, от 28.03.2024г. №61/201, от 25.06.2024г</w:t>
      </w:r>
      <w:proofErr w:type="gramEnd"/>
      <w:r>
        <w:rPr>
          <w:sz w:val="24"/>
          <w:szCs w:val="24"/>
        </w:rPr>
        <w:t>. №64/214, от 26.12.2024г. №4/25.</w:t>
      </w:r>
    </w:p>
    <w:p w:rsidR="00B40BAC" w:rsidRDefault="00B803B0">
      <w:pPr>
        <w:tabs>
          <w:tab w:val="left" w:pos="0"/>
        </w:tabs>
        <w:ind w:firstLine="709"/>
        <w:jc w:val="both"/>
        <w:rPr>
          <w:sz w:val="24"/>
          <w:szCs w:val="24"/>
        </w:rPr>
      </w:pPr>
      <w:r>
        <w:rPr>
          <w:sz w:val="24"/>
          <w:szCs w:val="24"/>
        </w:rPr>
        <w:t>В соответствии со ст.28 и 36 Бюджетного кодекса РФ все вышеперечисленные решения Совета депутатов поселения «О внесении изменений в решение Совета депутатов Маякского сельского поселения от 08.12.2023г №58/184 «О бюджете Маякского сельского поселения на 2024 год и плановый период 2025-2026 годов» размещены на сайте Администрации поселения.</w:t>
      </w:r>
    </w:p>
    <w:p w:rsidR="00B40BAC" w:rsidRDefault="00B803B0">
      <w:pPr>
        <w:tabs>
          <w:tab w:val="left" w:pos="709"/>
        </w:tabs>
        <w:jc w:val="both"/>
        <w:rPr>
          <w:sz w:val="24"/>
          <w:szCs w:val="24"/>
        </w:rPr>
      </w:pPr>
      <w:r>
        <w:rPr>
          <w:color w:val="000000" w:themeColor="text1"/>
          <w:sz w:val="24"/>
          <w:szCs w:val="24"/>
        </w:rPr>
        <w:tab/>
        <w:t xml:space="preserve">5. </w:t>
      </w:r>
      <w:proofErr w:type="gramStart"/>
      <w:r>
        <w:rPr>
          <w:sz w:val="24"/>
        </w:rPr>
        <w:t xml:space="preserve">Уточненная плановая доходная часть бюджета поселения в сумме 6188,37 тыс. руб. превышает первоначально принятые показатели доходов (5059,45 тыс. руб.)  на 1128,92 тыс. руб. или на 22,31%. </w:t>
      </w:r>
      <w:r>
        <w:rPr>
          <w:sz w:val="24"/>
          <w:szCs w:val="24"/>
        </w:rPr>
        <w:t>Данное превышение сложилось в результате дополнительного поступления по статье «Собственные доходы» на сумму 621,43 тыс. руб. или 31,88% и по статье «Безвозмездные поступления» на сумму 507,49 тыс. руб. или на 16,32%.</w:t>
      </w:r>
      <w:proofErr w:type="gramEnd"/>
    </w:p>
    <w:p w:rsidR="00B40BAC" w:rsidRDefault="00B803B0">
      <w:pPr>
        <w:tabs>
          <w:tab w:val="left" w:pos="709"/>
        </w:tabs>
        <w:jc w:val="both"/>
        <w:rPr>
          <w:sz w:val="24"/>
        </w:rPr>
      </w:pPr>
      <w:r>
        <w:rPr>
          <w:sz w:val="24"/>
          <w:szCs w:val="24"/>
        </w:rPr>
        <w:tab/>
      </w:r>
      <w:r>
        <w:rPr>
          <w:sz w:val="24"/>
        </w:rPr>
        <w:t>Уточненная плановая расходная часть бюджета поселения в сумме 7439,88 тыс. руб.  превышает утвержденные показатели (5059,45 тыс. руб.) на 2380,43 тыс. руб. или на 47,05%.</w:t>
      </w:r>
    </w:p>
    <w:p w:rsidR="00B40BAC" w:rsidRDefault="00B803B0">
      <w:pPr>
        <w:ind w:right="-2" w:firstLine="567"/>
        <w:jc w:val="both"/>
        <w:rPr>
          <w:sz w:val="24"/>
          <w:shd w:val="clear" w:color="auto" w:fill="FFFF00"/>
        </w:rPr>
      </w:pPr>
      <w:r>
        <w:rPr>
          <w:sz w:val="24"/>
        </w:rPr>
        <w:tab/>
      </w:r>
      <w:proofErr w:type="gramStart"/>
      <w:r>
        <w:rPr>
          <w:sz w:val="24"/>
        </w:rPr>
        <w:t xml:space="preserve">Дефицит бюджета утвержден решением Совета депутатов поселения от 26.12.2024г. №4/25 «О внесении изменений в решение Совета депутатов Маякского сельского поселения от </w:t>
      </w:r>
      <w:r>
        <w:rPr>
          <w:sz w:val="24"/>
        </w:rPr>
        <w:lastRenderedPageBreak/>
        <w:t>08.12.2023г. №58/184 «О бюджете Маякского сельского поселения на 2024 год и плановый период 2025-2026  годов» в размере 1251,51 тыс. руб. или 48,68% к объему доходов без учета безвозмездных поступлений, что не противоречит п.3 ст</w:t>
      </w:r>
      <w:proofErr w:type="gramEnd"/>
      <w:r>
        <w:rPr>
          <w:sz w:val="24"/>
        </w:rPr>
        <w:t xml:space="preserve">.92.1 Бюджетного кодекса  РФ. </w:t>
      </w:r>
    </w:p>
    <w:p w:rsidR="00B40BAC" w:rsidRDefault="00B803B0" w:rsidP="003B2701">
      <w:pPr>
        <w:tabs>
          <w:tab w:val="left" w:pos="0"/>
        </w:tabs>
        <w:jc w:val="both"/>
        <w:rPr>
          <w:color w:val="000000" w:themeColor="text1"/>
          <w:sz w:val="23"/>
          <w:szCs w:val="23"/>
        </w:rPr>
      </w:pPr>
      <w:r>
        <w:rPr>
          <w:rStyle w:val="6"/>
          <w:b/>
          <w:i/>
          <w:color w:val="000000" w:themeColor="text1"/>
          <w:sz w:val="24"/>
          <w:szCs w:val="24"/>
        </w:rPr>
        <w:tab/>
      </w:r>
      <w:r>
        <w:rPr>
          <w:color w:val="000000" w:themeColor="text1"/>
          <w:sz w:val="24"/>
          <w:szCs w:val="24"/>
        </w:rPr>
        <w:t xml:space="preserve">6. </w:t>
      </w:r>
      <w:r>
        <w:rPr>
          <w:color w:val="000000" w:themeColor="text1"/>
          <w:sz w:val="23"/>
          <w:szCs w:val="23"/>
        </w:rPr>
        <w:t xml:space="preserve">Годовые отчеты по Администрации поселения и Совету депутатов поселения за 2024 год представлены в соответствии с требованиями ст.264.1. Бюджетного кодекса РФ и Приказа Минфина РФ от 28.12.2010г.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на бумажном носителе в установленный срок до 1 апреля, в пронумерованном и сброшюрованном виде. </w:t>
      </w:r>
    </w:p>
    <w:p w:rsidR="00B40BAC" w:rsidRDefault="00B803B0">
      <w:pPr>
        <w:ind w:firstLine="709"/>
        <w:jc w:val="both"/>
        <w:rPr>
          <w:color w:val="000000" w:themeColor="text1"/>
          <w:sz w:val="23"/>
          <w:szCs w:val="23"/>
        </w:rPr>
      </w:pPr>
      <w:r>
        <w:rPr>
          <w:color w:val="000000" w:themeColor="text1"/>
          <w:sz w:val="23"/>
          <w:szCs w:val="23"/>
        </w:rPr>
        <w:t>В ходе проверки правильности заполнения форм и таблиц в составе Годового отчета за 2024 год по Администрации и Совету депутатов поселения установлены нарушения пунктов 152, 164 Инструкции №191н по заполнению разделов текстовой части пояснительной записки ф.0503160 и составу форм и таблиц Годового отчета.</w:t>
      </w:r>
    </w:p>
    <w:p w:rsidR="00B40BAC" w:rsidRDefault="00B803B0">
      <w:pPr>
        <w:ind w:firstLine="709"/>
        <w:jc w:val="both"/>
        <w:rPr>
          <w:sz w:val="24"/>
        </w:rPr>
      </w:pPr>
      <w:r>
        <w:rPr>
          <w:sz w:val="24"/>
          <w:szCs w:val="24"/>
        </w:rPr>
        <w:t>7. И</w:t>
      </w:r>
      <w:r>
        <w:rPr>
          <w:sz w:val="24"/>
        </w:rPr>
        <w:t>сполнение по доходам составило 5801,94 тыс. руб. или 93,76% к плановым бюджетным назначениям (6188,37 тыс. руб.). По сравнению с 2023 годом поступление доходов увеличилось на 288,06 тыс. руб. или на 7,64%.</w:t>
      </w:r>
    </w:p>
    <w:p w:rsidR="00B40BAC" w:rsidRDefault="00B803B0">
      <w:pPr>
        <w:ind w:firstLine="709"/>
        <w:jc w:val="both"/>
        <w:rPr>
          <w:sz w:val="24"/>
        </w:rPr>
      </w:pPr>
      <w:r>
        <w:rPr>
          <w:sz w:val="24"/>
        </w:rPr>
        <w:t xml:space="preserve">Собственные доходы исполнены в сумме 2363,82 тыс. руб., что составляет 91,95% к плановым годовым бюджетным назначениям (2570,77 тыс. руб.). В общих доходах поселения собственные доходы составляют 40,74%. Исполнение по разделу «Собственные доходы» выше уровня 2023 года на 44,06 тыс. руб. или на 1,90%. </w:t>
      </w:r>
    </w:p>
    <w:p w:rsidR="00B40BAC" w:rsidRDefault="00B803B0">
      <w:pPr>
        <w:ind w:firstLine="709"/>
        <w:jc w:val="both"/>
        <w:rPr>
          <w:sz w:val="24"/>
          <w:szCs w:val="24"/>
        </w:rPr>
      </w:pPr>
      <w:r>
        <w:rPr>
          <w:sz w:val="24"/>
        </w:rPr>
        <w:t>Безвозмездные поступления</w:t>
      </w:r>
      <w:r>
        <w:rPr>
          <w:b/>
          <w:sz w:val="24"/>
        </w:rPr>
        <w:t xml:space="preserve"> </w:t>
      </w:r>
      <w:r>
        <w:rPr>
          <w:sz w:val="24"/>
        </w:rPr>
        <w:t>исполнены в размере 3438,12 тыс. руб. или 95,04% от планового показателя (3617,60 тыс. руб.) и это выше аналогичного показателя за 2023 год на 244,0 тыс. руб. или на 7,64%. В общем объеме доходов поселения безвозмездные поступления составили 59,26%,</w:t>
      </w:r>
      <w:r>
        <w:rPr>
          <w:sz w:val="24"/>
          <w:szCs w:val="24"/>
        </w:rPr>
        <w:t xml:space="preserve"> </w:t>
      </w:r>
    </w:p>
    <w:p w:rsidR="00B40BAC" w:rsidRDefault="00B803B0">
      <w:pPr>
        <w:pStyle w:val="af5"/>
        <w:spacing w:line="240" w:lineRule="auto"/>
        <w:ind w:left="0" w:right="-2" w:firstLine="709"/>
        <w:jc w:val="both"/>
        <w:rPr>
          <w:rFonts w:ascii="Times New Roman" w:hAnsi="Times New Roman"/>
          <w:sz w:val="24"/>
          <w:szCs w:val="24"/>
        </w:rPr>
      </w:pPr>
      <w:r>
        <w:rPr>
          <w:rStyle w:val="6"/>
          <w:rFonts w:ascii="Times New Roman" w:hAnsi="Times New Roman"/>
          <w:color w:val="000000" w:themeColor="text1"/>
          <w:sz w:val="24"/>
          <w:szCs w:val="24"/>
        </w:rPr>
        <w:t xml:space="preserve">8. </w:t>
      </w:r>
      <w:r>
        <w:rPr>
          <w:rFonts w:ascii="Times New Roman" w:hAnsi="Times New Roman"/>
          <w:sz w:val="24"/>
          <w:szCs w:val="24"/>
        </w:rPr>
        <w:t xml:space="preserve">В ходе </w:t>
      </w:r>
      <w:proofErr w:type="gramStart"/>
      <w:r>
        <w:rPr>
          <w:rFonts w:ascii="Times New Roman" w:hAnsi="Times New Roman"/>
          <w:sz w:val="24"/>
          <w:szCs w:val="24"/>
        </w:rPr>
        <w:t>анализа исполнения расходной части бюджета поселения</w:t>
      </w:r>
      <w:proofErr w:type="gramEnd"/>
      <w:r>
        <w:rPr>
          <w:rFonts w:ascii="Times New Roman" w:hAnsi="Times New Roman"/>
          <w:sz w:val="24"/>
          <w:szCs w:val="24"/>
        </w:rPr>
        <w:t xml:space="preserve"> установлено, что за 2024 год исполнение по расходам составило 6428,69 тыс. руб. или 86,41% от уточненного плана (7439,88 тыс. руб.). По сравнению с 2023 годом расходы поселения увеличились на 432,88 тыс. руб. или на 7,22%.</w:t>
      </w:r>
    </w:p>
    <w:p w:rsidR="00B40BAC" w:rsidRDefault="00B803B0">
      <w:pPr>
        <w:pStyle w:val="af5"/>
        <w:spacing w:after="0" w:line="240" w:lineRule="auto"/>
        <w:ind w:left="0" w:right="-2" w:firstLine="709"/>
        <w:jc w:val="both"/>
        <w:rPr>
          <w:rFonts w:ascii="Times New Roman" w:hAnsi="Times New Roman"/>
          <w:sz w:val="24"/>
          <w:szCs w:val="24"/>
        </w:rPr>
      </w:pPr>
      <w:proofErr w:type="gramStart"/>
      <w:r>
        <w:rPr>
          <w:rFonts w:ascii="Times New Roman" w:hAnsi="Times New Roman"/>
          <w:sz w:val="24"/>
          <w:szCs w:val="24"/>
        </w:rPr>
        <w:t>По данным Годовых отчетов по Администрации и Совету депутатов поселения формы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не исполнено расходов бюджета на сумму 1011,20 тыс. руб., что составляет 13,59% от утвержденных плановых назначений (7439,88 тыс. руб.).</w:t>
      </w:r>
      <w:proofErr w:type="gramEnd"/>
      <w:r>
        <w:rPr>
          <w:rFonts w:ascii="Times New Roman" w:hAnsi="Times New Roman"/>
          <w:sz w:val="24"/>
          <w:szCs w:val="24"/>
        </w:rPr>
        <w:t xml:space="preserve"> </w:t>
      </w:r>
      <w:proofErr w:type="gramStart"/>
      <w:r>
        <w:rPr>
          <w:rFonts w:ascii="Times New Roman" w:hAnsi="Times New Roman"/>
          <w:sz w:val="24"/>
          <w:szCs w:val="24"/>
        </w:rPr>
        <w:t>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Бюджетного кодекса РФ), так и их расходования (несоблюдение принципа результативности и эффективности использования бюджетных средств статья - 34 Бюджетного кодекса РФ).</w:t>
      </w:r>
      <w:proofErr w:type="gramEnd"/>
    </w:p>
    <w:p w:rsidR="00B40BAC" w:rsidRDefault="00B803B0">
      <w:pPr>
        <w:ind w:firstLine="567"/>
        <w:jc w:val="both"/>
        <w:rPr>
          <w:sz w:val="24"/>
        </w:rPr>
      </w:pPr>
      <w:r>
        <w:rPr>
          <w:rStyle w:val="4"/>
          <w:sz w:val="24"/>
        </w:rPr>
        <w:t xml:space="preserve">В </w:t>
      </w:r>
      <w:r>
        <w:rPr>
          <w:sz w:val="24"/>
        </w:rPr>
        <w:t xml:space="preserve">2024 году произведены расходы в сумме </w:t>
      </w:r>
      <w:r w:rsidR="002D6131">
        <w:rPr>
          <w:sz w:val="24"/>
        </w:rPr>
        <w:t>0,10</w:t>
      </w:r>
      <w:r>
        <w:rPr>
          <w:sz w:val="24"/>
        </w:rPr>
        <w:t xml:space="preserve"> тыс. руб. состоящие оплаты штрафов за нарушение закон</w:t>
      </w:r>
      <w:r w:rsidR="002D6131">
        <w:rPr>
          <w:sz w:val="24"/>
        </w:rPr>
        <w:t>одательства о страховых взносах</w:t>
      </w:r>
      <w:r>
        <w:rPr>
          <w:sz w:val="24"/>
        </w:rPr>
        <w:t xml:space="preserve">, что также не отвечает принципу эффективности использования бюджетных средств, определенному ст. 34 Бюджетного кодекса РФ. </w:t>
      </w:r>
    </w:p>
    <w:p w:rsidR="00B40BAC" w:rsidRDefault="00B803B0">
      <w:pPr>
        <w:ind w:firstLine="567"/>
        <w:jc w:val="both"/>
        <w:rPr>
          <w:color w:val="000000" w:themeColor="text1"/>
          <w:sz w:val="24"/>
          <w:szCs w:val="24"/>
        </w:rPr>
      </w:pPr>
      <w:r>
        <w:rPr>
          <w:rStyle w:val="4"/>
          <w:color w:val="000000" w:themeColor="text1"/>
          <w:sz w:val="24"/>
          <w:szCs w:val="24"/>
        </w:rPr>
        <w:tab/>
      </w:r>
      <w:proofErr w:type="gramStart"/>
      <w:r>
        <w:rPr>
          <w:color w:val="000000" w:themeColor="text1"/>
          <w:sz w:val="24"/>
          <w:szCs w:val="24"/>
        </w:rPr>
        <w:t>Расходы на содержание органов местного самоуправления произведены в сумме</w:t>
      </w:r>
      <w:r>
        <w:rPr>
          <w:rStyle w:val="10"/>
          <w:color w:val="000000" w:themeColor="text1"/>
          <w:sz w:val="24"/>
          <w:szCs w:val="24"/>
        </w:rPr>
        <w:t xml:space="preserve"> </w:t>
      </w:r>
      <w:r>
        <w:rPr>
          <w:color w:val="000000" w:themeColor="text1"/>
          <w:sz w:val="24"/>
          <w:szCs w:val="24"/>
        </w:rPr>
        <w:t xml:space="preserve">2579,23 тыс. руб. или 92,1% от установленного норматива, установленного </w:t>
      </w:r>
      <w:r>
        <w:rPr>
          <w:rStyle w:val="4"/>
          <w:color w:val="000000" w:themeColor="text1"/>
          <w:sz w:val="24"/>
          <w:szCs w:val="24"/>
        </w:rPr>
        <w:t>по</w:t>
      </w:r>
      <w:r>
        <w:rPr>
          <w:color w:val="000000" w:themeColor="text1"/>
          <w:sz w:val="24"/>
          <w:szCs w:val="24"/>
          <w:shd w:val="clear" w:color="auto" w:fill="FFFFFF"/>
        </w:rPr>
        <w:t>становлением Администрации Волгоградской области 02 февраля 2024 г. №40-п «Об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w:t>
      </w:r>
      <w:proofErr w:type="gramEnd"/>
      <w:r>
        <w:rPr>
          <w:color w:val="000000" w:themeColor="text1"/>
          <w:sz w:val="24"/>
          <w:szCs w:val="24"/>
          <w:shd w:val="clear" w:color="auto" w:fill="FFFFFF"/>
        </w:rPr>
        <w:t xml:space="preserve"> области на 2024 год»</w:t>
      </w:r>
      <w:r>
        <w:rPr>
          <w:color w:val="FF0000"/>
          <w:sz w:val="24"/>
          <w:szCs w:val="24"/>
        </w:rPr>
        <w:t>.</w:t>
      </w:r>
      <w:r>
        <w:rPr>
          <w:color w:val="000000" w:themeColor="text1"/>
          <w:sz w:val="24"/>
          <w:szCs w:val="24"/>
        </w:rPr>
        <w:t xml:space="preserve"> Превышения не установлено.</w:t>
      </w:r>
    </w:p>
    <w:p w:rsidR="00B40BAC" w:rsidRDefault="00B803B0">
      <w:pPr>
        <w:tabs>
          <w:tab w:val="left" w:pos="709"/>
        </w:tabs>
        <w:jc w:val="both"/>
        <w:rPr>
          <w:sz w:val="24"/>
          <w:szCs w:val="24"/>
        </w:rPr>
      </w:pPr>
      <w:r>
        <w:rPr>
          <w:color w:val="000000" w:themeColor="text1"/>
          <w:sz w:val="24"/>
          <w:szCs w:val="24"/>
        </w:rPr>
        <w:tab/>
      </w:r>
      <w:r>
        <w:rPr>
          <w:sz w:val="24"/>
          <w:szCs w:val="24"/>
        </w:rPr>
        <w:t>По результатам работы Администрации поселения за 2024 год на 31.12.2024г. образовался остаток денежных средств на счетах в размере 624,76 тыс. руб., в том числе собственные средства 136,55 тыс. руб., средства дорожного фонда 488,21 тыс. руб.</w:t>
      </w:r>
    </w:p>
    <w:p w:rsidR="00B40BAC" w:rsidRDefault="00B803B0" w:rsidP="003B2701">
      <w:pPr>
        <w:tabs>
          <w:tab w:val="left" w:pos="709"/>
        </w:tabs>
        <w:jc w:val="both"/>
        <w:rPr>
          <w:rStyle w:val="6"/>
          <w:color w:val="000000" w:themeColor="text1"/>
          <w:sz w:val="24"/>
        </w:rPr>
      </w:pPr>
      <w:r>
        <w:rPr>
          <w:sz w:val="24"/>
          <w:szCs w:val="24"/>
        </w:rPr>
        <w:lastRenderedPageBreak/>
        <w:t xml:space="preserve">     </w:t>
      </w:r>
      <w:r>
        <w:rPr>
          <w:sz w:val="24"/>
          <w:szCs w:val="24"/>
        </w:rPr>
        <w:tab/>
      </w:r>
      <w:r>
        <w:rPr>
          <w:rStyle w:val="4"/>
          <w:color w:val="000000" w:themeColor="text1"/>
          <w:sz w:val="24"/>
        </w:rPr>
        <w:t xml:space="preserve">9. </w:t>
      </w:r>
      <w:r>
        <w:rPr>
          <w:rStyle w:val="6"/>
          <w:color w:val="000000" w:themeColor="text1"/>
          <w:sz w:val="24"/>
        </w:rPr>
        <w:t>По данным Годового отчета по Администрации поселения формы  «Сведения о дебиторской и кредиторской задолженности» (форма №0503169):</w:t>
      </w:r>
    </w:p>
    <w:p w:rsidR="00B40BAC" w:rsidRDefault="00B803B0">
      <w:pPr>
        <w:pStyle w:val="af5"/>
        <w:tabs>
          <w:tab w:val="left" w:pos="142"/>
          <w:tab w:val="left" w:pos="709"/>
        </w:tabs>
        <w:spacing w:after="0" w:line="240" w:lineRule="auto"/>
        <w:ind w:left="0" w:firstLine="851"/>
        <w:jc w:val="both"/>
        <w:rPr>
          <w:rFonts w:ascii="Times New Roman" w:hAnsi="Times New Roman"/>
          <w:sz w:val="24"/>
          <w:szCs w:val="24"/>
        </w:rPr>
      </w:pPr>
      <w:proofErr w:type="gramStart"/>
      <w:r>
        <w:rPr>
          <w:rFonts w:ascii="Times New Roman" w:hAnsi="Times New Roman"/>
          <w:sz w:val="24"/>
          <w:szCs w:val="24"/>
        </w:rPr>
        <w:t xml:space="preserve">- дебиторская задолженность поселения на 01.01.2024г. составляла 5,95 тыс. руб., в </w:t>
      </w:r>
      <w:proofErr w:type="spellStart"/>
      <w:r>
        <w:rPr>
          <w:rFonts w:ascii="Times New Roman" w:hAnsi="Times New Roman"/>
          <w:sz w:val="24"/>
          <w:szCs w:val="24"/>
        </w:rPr>
        <w:t>т.ч</w:t>
      </w:r>
      <w:proofErr w:type="spellEnd"/>
      <w:r>
        <w:rPr>
          <w:rFonts w:ascii="Times New Roman" w:hAnsi="Times New Roman"/>
          <w:sz w:val="24"/>
          <w:szCs w:val="24"/>
        </w:rPr>
        <w:t>. просроченная 5,95 тыс. руб., а на 31.12.2024г. уменьшилась на 3,08 тыс. руб. и составила 2,87 тыс. руб.;</w:t>
      </w:r>
      <w:proofErr w:type="gramEnd"/>
    </w:p>
    <w:p w:rsidR="00B40BAC" w:rsidRDefault="00B803B0">
      <w:pPr>
        <w:jc w:val="both"/>
        <w:rPr>
          <w:sz w:val="24"/>
          <w:szCs w:val="24"/>
        </w:rPr>
      </w:pPr>
      <w:r>
        <w:rPr>
          <w:sz w:val="24"/>
          <w:szCs w:val="24"/>
        </w:rPr>
        <w:tab/>
        <w:t>- кредиторская задолженность поселения на 01.01.2024г. отсутствовала, на 31.12.2024г. составила 177,49 тыс. руб.</w:t>
      </w:r>
    </w:p>
    <w:p w:rsidR="00B40BAC" w:rsidRDefault="00B803B0">
      <w:pPr>
        <w:pStyle w:val="af5"/>
        <w:tabs>
          <w:tab w:val="left" w:pos="142"/>
          <w:tab w:val="left" w:pos="709"/>
          <w:tab w:val="left" w:pos="851"/>
        </w:tabs>
        <w:spacing w:after="0" w:line="240" w:lineRule="auto"/>
        <w:ind w:left="0"/>
        <w:jc w:val="both"/>
        <w:rPr>
          <w:rFonts w:ascii="Times New Roman" w:hAnsi="Times New Roman"/>
          <w:i/>
          <w:sz w:val="24"/>
          <w:szCs w:val="24"/>
        </w:rPr>
      </w:pPr>
      <w:r>
        <w:rPr>
          <w:sz w:val="24"/>
          <w:szCs w:val="24"/>
        </w:rPr>
        <w:tab/>
      </w:r>
      <w:r>
        <w:rPr>
          <w:sz w:val="24"/>
          <w:szCs w:val="24"/>
        </w:rPr>
        <w:tab/>
      </w:r>
      <w:r>
        <w:rPr>
          <w:rFonts w:ascii="Times New Roman" w:hAnsi="Times New Roman"/>
          <w:sz w:val="24"/>
          <w:szCs w:val="24"/>
        </w:rPr>
        <w:t xml:space="preserve"> По данным Годового отчета по Администрации поселения на 01.01.2024г. числилась просроченная дебиторская задолженность в сумме 5,95 тыс. руб., на 31.12.2024г. просроченной дебиторской и кредиторской задолженности не числится.  </w:t>
      </w:r>
    </w:p>
    <w:p w:rsidR="00B40BAC" w:rsidRDefault="00B803B0">
      <w:pPr>
        <w:tabs>
          <w:tab w:val="left" w:pos="142"/>
          <w:tab w:val="left" w:pos="709"/>
        </w:tabs>
        <w:jc w:val="both"/>
        <w:rPr>
          <w:sz w:val="24"/>
          <w:szCs w:val="24"/>
        </w:rPr>
      </w:pPr>
      <w:r>
        <w:rPr>
          <w:sz w:val="24"/>
          <w:szCs w:val="24"/>
        </w:rPr>
        <w:tab/>
      </w:r>
      <w:r>
        <w:rPr>
          <w:sz w:val="24"/>
          <w:szCs w:val="24"/>
        </w:rPr>
        <w:tab/>
        <w:t>По данным Годового отчета по Совету депутатов поселения формы №0503169 «Сведения о дебиторской и кредиторской задолженности» на начало и конец отчетного периода дебиторская и кредиторская задолженность отсутствует.</w:t>
      </w:r>
    </w:p>
    <w:p w:rsidR="00B40BAC" w:rsidRDefault="00B803B0" w:rsidP="003B2701">
      <w:pPr>
        <w:tabs>
          <w:tab w:val="left" w:pos="142"/>
          <w:tab w:val="left" w:pos="709"/>
        </w:tabs>
        <w:jc w:val="both"/>
        <w:rPr>
          <w:sz w:val="24"/>
          <w:szCs w:val="24"/>
          <w:shd w:val="clear" w:color="auto" w:fill="FFFFFF"/>
        </w:rPr>
      </w:pPr>
      <w:r>
        <w:rPr>
          <w:sz w:val="24"/>
          <w:szCs w:val="24"/>
        </w:rPr>
        <w:tab/>
      </w:r>
      <w:r>
        <w:rPr>
          <w:sz w:val="24"/>
          <w:szCs w:val="24"/>
        </w:rPr>
        <w:tab/>
        <w:t xml:space="preserve">10. </w:t>
      </w:r>
      <w:r>
        <w:rPr>
          <w:sz w:val="24"/>
          <w:szCs w:val="24"/>
          <w:shd w:val="clear" w:color="auto" w:fill="FFFFFF"/>
        </w:rPr>
        <w:t>При списании транспортных средств и дизельной насосной станции СНП в количестве 2 шт. в 2024 году привлечена специализированная организация ООО «Бюро независимой экспертизы «Феникс» для получения отчета об оценке их технического состояния.</w:t>
      </w:r>
    </w:p>
    <w:p w:rsidR="00B40BAC" w:rsidRDefault="00B803B0">
      <w:pPr>
        <w:pStyle w:val="af5"/>
        <w:spacing w:after="0" w:line="240" w:lineRule="auto"/>
        <w:ind w:left="142"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На момент проверки, списанные основные средства в общей сумме 967,30 тыс. руб. (транспортные средства в общей  сумме 289,68 тыс. руб. и дизельные насосные станции СНП в количестве 2 шт.) не утилизированы.</w:t>
      </w:r>
    </w:p>
    <w:p w:rsidR="00B40BAC" w:rsidRDefault="00B803B0">
      <w:pPr>
        <w:ind w:firstLine="709"/>
        <w:jc w:val="both"/>
        <w:rPr>
          <w:sz w:val="24"/>
          <w:shd w:val="clear" w:color="auto" w:fill="FFFFFF"/>
        </w:rPr>
      </w:pPr>
      <w:r>
        <w:rPr>
          <w:color w:val="000000"/>
          <w:sz w:val="24"/>
          <w:szCs w:val="24"/>
          <w:shd w:val="clear" w:color="auto" w:fill="FFFFFF"/>
        </w:rPr>
        <w:t>В нарушение п.</w:t>
      </w:r>
      <w:r>
        <w:rPr>
          <w:sz w:val="24"/>
          <w:szCs w:val="24"/>
          <w:shd w:val="clear" w:color="auto" w:fill="FFFFFF"/>
        </w:rPr>
        <w:t xml:space="preserve">335 </w:t>
      </w:r>
      <w:r>
        <w:rPr>
          <w:sz w:val="24"/>
          <w:szCs w:val="24"/>
        </w:rPr>
        <w:t xml:space="preserve">Приказа Минфина РФ. №157н </w:t>
      </w:r>
      <w:r>
        <w:rPr>
          <w:sz w:val="24"/>
          <w:szCs w:val="24"/>
          <w:shd w:val="clear" w:color="auto" w:fill="FFFFFF"/>
        </w:rPr>
        <w:t xml:space="preserve">списанные с баланса транспортные средства и дизельные насосные станции не отражены на </w:t>
      </w:r>
      <w:proofErr w:type="spellStart"/>
      <w:r>
        <w:rPr>
          <w:sz w:val="24"/>
          <w:szCs w:val="24"/>
          <w:shd w:val="clear" w:color="auto" w:fill="FFFFFF"/>
        </w:rPr>
        <w:t>забалансовом</w:t>
      </w:r>
      <w:proofErr w:type="spellEnd"/>
      <w:r>
        <w:rPr>
          <w:sz w:val="24"/>
          <w:szCs w:val="24"/>
          <w:shd w:val="clear" w:color="auto" w:fill="FFFFFF"/>
        </w:rPr>
        <w:t xml:space="preserve"> счете 02 «Материальные ценности, принятые на хранение».</w:t>
      </w:r>
    </w:p>
    <w:p w:rsidR="00B40BAC" w:rsidRDefault="00B803B0">
      <w:pPr>
        <w:pStyle w:val="af5"/>
        <w:spacing w:after="0" w:line="240" w:lineRule="auto"/>
        <w:ind w:left="142"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В нарушение п.1.4. </w:t>
      </w:r>
      <w:r>
        <w:rPr>
          <w:rFonts w:ascii="Times New Roman" w:hAnsi="Times New Roman"/>
          <w:sz w:val="24"/>
          <w:szCs w:val="24"/>
        </w:rPr>
        <w:t>Положения о порядке списания муниципального имущества</w:t>
      </w:r>
      <w:r>
        <w:rPr>
          <w:rFonts w:ascii="Times New Roman" w:hAnsi="Times New Roman"/>
          <w:sz w:val="24"/>
          <w:szCs w:val="24"/>
          <w:shd w:val="clear" w:color="auto" w:fill="FFFFFF"/>
        </w:rPr>
        <w:t xml:space="preserve"> при списании основных средств на сумму 73,53 тыс. руб. (</w:t>
      </w:r>
      <w:r>
        <w:rPr>
          <w:rFonts w:ascii="Times New Roman" w:hAnsi="Times New Roman"/>
          <w:sz w:val="24"/>
          <w:shd w:val="clear" w:color="auto" w:fill="FFFFFF"/>
        </w:rPr>
        <w:t>автомагнитола, бензопила, комплект газового  оборудования, ксерокс, пишущие машинки (2шт.), ранцы противопожарные (2 шт.), сварочный аппарат, сотовый телефон</w:t>
      </w:r>
      <w:r>
        <w:rPr>
          <w:rFonts w:ascii="Times New Roman" w:hAnsi="Times New Roman"/>
          <w:sz w:val="24"/>
          <w:szCs w:val="24"/>
          <w:shd w:val="clear" w:color="auto" w:fill="FFFFFF"/>
        </w:rPr>
        <w:t xml:space="preserve">) специализированная организация не привлекалась. </w:t>
      </w:r>
    </w:p>
    <w:p w:rsidR="00B40BAC" w:rsidRDefault="00B803B0">
      <w:pPr>
        <w:ind w:firstLine="709"/>
        <w:jc w:val="both"/>
        <w:rPr>
          <w:color w:val="000000" w:themeColor="text1"/>
          <w:sz w:val="24"/>
          <w:szCs w:val="24"/>
        </w:rPr>
      </w:pPr>
      <w:r>
        <w:rPr>
          <w:rStyle w:val="6"/>
          <w:color w:val="000000" w:themeColor="text1"/>
          <w:sz w:val="24"/>
          <w:szCs w:val="24"/>
        </w:rPr>
        <w:t xml:space="preserve">11. </w:t>
      </w:r>
      <w:r>
        <w:rPr>
          <w:color w:val="000000" w:themeColor="text1"/>
          <w:sz w:val="24"/>
          <w:szCs w:val="24"/>
        </w:rPr>
        <w:t>В соответствии со статьей 221 Бюджетного кодекса РФ и Приказом Минфина России от 14.02.2018г. №26-н  постановлением Администрации поселения от 20.06.2021г. №28 утвержден Порядок составления, утверждения и ведения бюджетных смет.</w:t>
      </w:r>
    </w:p>
    <w:p w:rsidR="00B40BAC" w:rsidRDefault="00B803B0">
      <w:pPr>
        <w:ind w:firstLine="709"/>
        <w:jc w:val="both"/>
        <w:rPr>
          <w:color w:val="000000" w:themeColor="text1"/>
          <w:sz w:val="23"/>
          <w:szCs w:val="23"/>
        </w:rPr>
      </w:pPr>
      <w:r>
        <w:rPr>
          <w:color w:val="000000" w:themeColor="text1"/>
          <w:sz w:val="23"/>
          <w:szCs w:val="23"/>
        </w:rPr>
        <w:t>К проверке представлены бюджетные сметы  главных распорядителей бюджетных средств – Администрации и Совета депутатов поселения - за 2024 финансовый год на начало и конец проверяемого периода, объем сре</w:t>
      </w:r>
      <w:proofErr w:type="gramStart"/>
      <w:r>
        <w:rPr>
          <w:color w:val="000000" w:themeColor="text1"/>
          <w:sz w:val="23"/>
          <w:szCs w:val="23"/>
        </w:rPr>
        <w:t>дств в пр</w:t>
      </w:r>
      <w:proofErr w:type="gramEnd"/>
      <w:r>
        <w:rPr>
          <w:color w:val="000000" w:themeColor="text1"/>
          <w:sz w:val="23"/>
          <w:szCs w:val="23"/>
        </w:rPr>
        <w:t>едставленных бюджетных сметах соответствует доведенным лимитам бюджетных обязательств на начало и конец 2024 года.</w:t>
      </w:r>
    </w:p>
    <w:p w:rsidR="00B40BAC" w:rsidRDefault="00B803B0">
      <w:pPr>
        <w:ind w:firstLine="709"/>
        <w:jc w:val="both"/>
        <w:rPr>
          <w:color w:val="000000" w:themeColor="text1"/>
          <w:sz w:val="24"/>
          <w:szCs w:val="24"/>
        </w:rPr>
      </w:pPr>
      <w:r>
        <w:rPr>
          <w:color w:val="000000" w:themeColor="text1"/>
          <w:sz w:val="24"/>
          <w:szCs w:val="24"/>
        </w:rPr>
        <w:t xml:space="preserve">12. В соответствии со ст. 219.1. Бюджетного кодекса РФ представлен </w:t>
      </w:r>
      <w:hyperlink r:id="rId10">
        <w:r>
          <w:rPr>
            <w:color w:val="000000" w:themeColor="text1"/>
            <w:sz w:val="24"/>
            <w:szCs w:val="24"/>
          </w:rPr>
          <w:t>Порядок</w:t>
        </w:r>
      </w:hyperlink>
      <w:r>
        <w:rPr>
          <w:color w:val="000000" w:themeColor="text1"/>
          <w:sz w:val="24"/>
          <w:szCs w:val="24"/>
        </w:rPr>
        <w:t xml:space="preserve"> составления и ведения сводной бюджетной росписи бюджета сельского поселения, бюджетных росписей главных распорядителей средств бюджета сельского поселения, утвержденный приказом Финансового отдела Администрации Ленинского муниципального района Волгоградской области от 29.07.2020г. №60. </w:t>
      </w:r>
    </w:p>
    <w:p w:rsidR="00B40BAC" w:rsidRDefault="00B803B0">
      <w:pPr>
        <w:pStyle w:val="40"/>
        <w:ind w:firstLine="709"/>
        <w:jc w:val="both"/>
        <w:rPr>
          <w:rStyle w:val="6"/>
          <w:color w:val="000000" w:themeColor="text1"/>
          <w:sz w:val="24"/>
          <w:szCs w:val="24"/>
        </w:rPr>
      </w:pPr>
      <w:r>
        <w:rPr>
          <w:rStyle w:val="6"/>
          <w:color w:val="000000" w:themeColor="text1"/>
          <w:sz w:val="24"/>
          <w:szCs w:val="24"/>
        </w:rPr>
        <w:t>Представленные к проверке бюджетные росписи по Администрации поселения и Совету депутатов поселения на начало и конец отчетного периода, которые в соответствии с пунктом 12 раздела 1 Порядка составления и ведения сводной бюджетной росписи, утверждены главой поселения.</w:t>
      </w:r>
    </w:p>
    <w:p w:rsidR="00B40BAC" w:rsidRDefault="00B803B0">
      <w:pPr>
        <w:ind w:firstLine="709"/>
        <w:jc w:val="both"/>
        <w:rPr>
          <w:color w:val="000000" w:themeColor="text1"/>
          <w:sz w:val="23"/>
          <w:szCs w:val="23"/>
        </w:rPr>
      </w:pPr>
      <w:r>
        <w:rPr>
          <w:color w:val="000000" w:themeColor="text1"/>
          <w:sz w:val="23"/>
          <w:szCs w:val="23"/>
        </w:rPr>
        <w:t>Общий объем ассигнований бюджетных росписей главных распорядителей бюджетных средств на начало и конец отчетного периода соответствуют бюджетным назначениям утвержденным решениями Совета депутатов поселения от 08.12.2023г. №58/184 о бюджете поселения на 2024 год и от 26.12.2024г. №4/25 о внесении изменений в решение о бюджете на 2024 год.</w:t>
      </w:r>
    </w:p>
    <w:p w:rsidR="00B40BAC" w:rsidRDefault="00B803B0">
      <w:pPr>
        <w:pStyle w:val="p5"/>
        <w:spacing w:before="0" w:after="0"/>
        <w:ind w:firstLine="709"/>
        <w:jc w:val="both"/>
        <w:rPr>
          <w:rStyle w:val="s12"/>
          <w:color w:val="000000" w:themeColor="text1"/>
          <w:sz w:val="24"/>
          <w:szCs w:val="24"/>
        </w:rPr>
      </w:pPr>
      <w:r>
        <w:rPr>
          <w:rStyle w:val="6"/>
          <w:color w:val="000000" w:themeColor="text1"/>
          <w:sz w:val="24"/>
          <w:szCs w:val="24"/>
        </w:rPr>
        <w:t xml:space="preserve">13. В соответствии с </w:t>
      </w:r>
      <w:r>
        <w:rPr>
          <w:rStyle w:val="s12"/>
          <w:color w:val="000000" w:themeColor="text1"/>
          <w:sz w:val="24"/>
          <w:szCs w:val="24"/>
        </w:rPr>
        <w:t xml:space="preserve">п.5 ст.87 Бюджетного кодекса РФ порядок ведения реестра расходных обязательств поселения утвержден постановлением Администрации поселения от 11.05.2021г. №21 </w:t>
      </w:r>
      <w:r>
        <w:rPr>
          <w:color w:val="000000" w:themeColor="text1"/>
          <w:sz w:val="24"/>
          <w:szCs w:val="24"/>
        </w:rPr>
        <w:t>«О порядке ведения реестра расходных обязательств Маякского сельского поселения Ленинского муниципального района Волгоградской области»</w:t>
      </w:r>
      <w:r>
        <w:rPr>
          <w:rStyle w:val="s12"/>
          <w:color w:val="000000" w:themeColor="text1"/>
          <w:sz w:val="24"/>
          <w:szCs w:val="24"/>
        </w:rPr>
        <w:t xml:space="preserve">.  </w:t>
      </w:r>
    </w:p>
    <w:p w:rsidR="00B40BAC" w:rsidRDefault="00B803B0">
      <w:pPr>
        <w:ind w:firstLine="709"/>
        <w:jc w:val="both"/>
        <w:rPr>
          <w:rStyle w:val="s12"/>
          <w:color w:val="000000" w:themeColor="text1"/>
          <w:sz w:val="24"/>
        </w:rPr>
      </w:pPr>
      <w:r>
        <w:rPr>
          <w:rStyle w:val="s12"/>
          <w:color w:val="000000" w:themeColor="text1"/>
          <w:sz w:val="24"/>
        </w:rPr>
        <w:t xml:space="preserve">В Порядке </w:t>
      </w:r>
      <w:r>
        <w:rPr>
          <w:color w:val="000000" w:themeColor="text1"/>
          <w:sz w:val="24"/>
          <w:szCs w:val="24"/>
        </w:rPr>
        <w:t>ведения реестра расходных обязательств Маякского сельского поселения Ленинского муниципального района Волгоградской области</w:t>
      </w:r>
      <w:r>
        <w:rPr>
          <w:rStyle w:val="s12"/>
          <w:color w:val="000000" w:themeColor="text1"/>
          <w:sz w:val="24"/>
        </w:rPr>
        <w:t xml:space="preserve"> не раскрывает сам порядок составления и ведения реестра расходных обязательств, а в п.3 звучит: «Реестры расходных </w:t>
      </w:r>
      <w:r>
        <w:rPr>
          <w:rStyle w:val="s12"/>
          <w:color w:val="000000" w:themeColor="text1"/>
          <w:sz w:val="24"/>
        </w:rPr>
        <w:lastRenderedPageBreak/>
        <w:t>обязательств заполняются в соответствии с методическими рекомендациями комитета финансов Волгоградской области…».</w:t>
      </w:r>
    </w:p>
    <w:p w:rsidR="00B40BAC" w:rsidRDefault="00B803B0">
      <w:pPr>
        <w:pStyle w:val="p5"/>
        <w:spacing w:before="0" w:after="0"/>
        <w:ind w:firstLine="709"/>
        <w:jc w:val="both"/>
        <w:rPr>
          <w:color w:val="000000" w:themeColor="text1"/>
          <w:sz w:val="24"/>
          <w:szCs w:val="24"/>
        </w:rPr>
      </w:pPr>
      <w:proofErr w:type="gramStart"/>
      <w:r>
        <w:rPr>
          <w:rStyle w:val="4"/>
          <w:color w:val="000000" w:themeColor="text1"/>
          <w:sz w:val="24"/>
          <w:szCs w:val="24"/>
        </w:rPr>
        <w:t xml:space="preserve">К проверке представлен реестр расходных обязательств с пометкой «предварительный» на сумму 5059,45 тыс. руб., </w:t>
      </w:r>
      <w:r>
        <w:rPr>
          <w:color w:val="000000" w:themeColor="text1"/>
          <w:sz w:val="24"/>
          <w:szCs w:val="24"/>
        </w:rPr>
        <w:t xml:space="preserve">что соответствуют бюджетным назначениям утвержденным решением Совета депутатов поселения от 08.12.2023г. №58/184 о бюджете поселения на 2024 год, а также </w:t>
      </w:r>
      <w:r>
        <w:rPr>
          <w:rStyle w:val="4"/>
          <w:color w:val="000000" w:themeColor="text1"/>
          <w:sz w:val="24"/>
          <w:szCs w:val="24"/>
        </w:rPr>
        <w:t>реестр расходных обязательств с пометкой «уточненный» на сумму 7439,88 тыс. руб.,</w:t>
      </w:r>
      <w:r>
        <w:rPr>
          <w:rStyle w:val="s12"/>
          <w:color w:val="000000" w:themeColor="text1"/>
          <w:sz w:val="24"/>
          <w:szCs w:val="24"/>
        </w:rPr>
        <w:t xml:space="preserve"> что соответствует </w:t>
      </w:r>
      <w:r>
        <w:rPr>
          <w:color w:val="000000" w:themeColor="text1"/>
          <w:sz w:val="24"/>
          <w:szCs w:val="24"/>
        </w:rPr>
        <w:t>бюджетным назначениям, утвержденным решением Совета депутатов поселения от 26.12.2024г. №4</w:t>
      </w:r>
      <w:proofErr w:type="gramEnd"/>
      <w:r>
        <w:rPr>
          <w:color w:val="000000" w:themeColor="text1"/>
          <w:sz w:val="24"/>
          <w:szCs w:val="24"/>
        </w:rPr>
        <w:t>/25 о внесении изменений в решение о бюджете на 2024 год.</w:t>
      </w:r>
    </w:p>
    <w:p w:rsidR="00B40BAC" w:rsidRDefault="00B803B0">
      <w:pPr>
        <w:pStyle w:val="5"/>
        <w:ind w:firstLine="709"/>
        <w:jc w:val="both"/>
        <w:rPr>
          <w:rStyle w:val="s12"/>
          <w:color w:val="000000" w:themeColor="text1"/>
          <w:sz w:val="24"/>
        </w:rPr>
      </w:pPr>
      <w:r>
        <w:rPr>
          <w:rStyle w:val="4"/>
          <w:color w:val="000000" w:themeColor="text1"/>
          <w:sz w:val="24"/>
        </w:rPr>
        <w:t xml:space="preserve">В нарушение ст.87 Бюджетного кодекса РФ и п.2. </w:t>
      </w:r>
      <w:r>
        <w:rPr>
          <w:rStyle w:val="s12"/>
          <w:color w:val="000000" w:themeColor="text1"/>
          <w:sz w:val="24"/>
        </w:rPr>
        <w:t>Порядка ведения реестра расходных обязатель</w:t>
      </w:r>
      <w:proofErr w:type="gramStart"/>
      <w:r>
        <w:rPr>
          <w:rStyle w:val="s12"/>
          <w:color w:val="000000" w:themeColor="text1"/>
          <w:sz w:val="24"/>
        </w:rPr>
        <w:t xml:space="preserve">ств </w:t>
      </w:r>
      <w:r>
        <w:rPr>
          <w:rStyle w:val="4"/>
          <w:color w:val="000000" w:themeColor="text1"/>
          <w:sz w:val="24"/>
        </w:rPr>
        <w:t>пр</w:t>
      </w:r>
      <w:proofErr w:type="gramEnd"/>
      <w:r>
        <w:rPr>
          <w:rStyle w:val="4"/>
          <w:color w:val="000000" w:themeColor="text1"/>
          <w:sz w:val="24"/>
        </w:rPr>
        <w:t>едварительный реестр  расходных обязательств</w:t>
      </w:r>
      <w:r>
        <w:rPr>
          <w:rStyle w:val="s12"/>
          <w:color w:val="000000" w:themeColor="text1"/>
          <w:sz w:val="24"/>
        </w:rPr>
        <w:t xml:space="preserve"> к проверке не представлен.</w:t>
      </w:r>
    </w:p>
    <w:p w:rsidR="00B40BAC" w:rsidRDefault="00B803B0">
      <w:pPr>
        <w:ind w:firstLine="567"/>
        <w:jc w:val="both"/>
        <w:rPr>
          <w:color w:val="000000" w:themeColor="text1"/>
          <w:sz w:val="24"/>
          <w:szCs w:val="24"/>
        </w:rPr>
      </w:pPr>
      <w:r>
        <w:rPr>
          <w:rStyle w:val="6"/>
          <w:color w:val="000000" w:themeColor="text1"/>
          <w:sz w:val="24"/>
          <w:szCs w:val="24"/>
        </w:rPr>
        <w:t>14.</w:t>
      </w:r>
      <w:r>
        <w:rPr>
          <w:rStyle w:val="6"/>
          <w:b/>
          <w:i/>
          <w:color w:val="000000" w:themeColor="text1"/>
          <w:sz w:val="24"/>
          <w:szCs w:val="24"/>
        </w:rPr>
        <w:t xml:space="preserve"> </w:t>
      </w:r>
      <w:r>
        <w:rPr>
          <w:color w:val="000000" w:themeColor="text1"/>
          <w:sz w:val="24"/>
          <w:szCs w:val="24"/>
        </w:rPr>
        <w:t>Бюджетные назначения резервного фонда на 2024 год утверждены решением Совета депутатов о бюджете поселения на 2024 год в сумме 1,0 тыс. руб., что в соответствии с п.3 ст.81 Бюджетного кодекса РФ не превышает 3% расходной части бюджета поселения.</w:t>
      </w:r>
    </w:p>
    <w:p w:rsidR="00B40BAC" w:rsidRDefault="00B803B0">
      <w:pPr>
        <w:ind w:firstLine="709"/>
        <w:jc w:val="both"/>
        <w:rPr>
          <w:color w:val="000000" w:themeColor="text1"/>
          <w:sz w:val="24"/>
          <w:szCs w:val="24"/>
        </w:rPr>
      </w:pPr>
      <w:r>
        <w:rPr>
          <w:color w:val="000000" w:themeColor="text1"/>
          <w:sz w:val="24"/>
          <w:szCs w:val="24"/>
        </w:rPr>
        <w:t xml:space="preserve">В 2024 году расходы за счет средств резервного фонда не производились в виду отсутствия чрезвычайных и стихийных ситуаций. </w:t>
      </w:r>
    </w:p>
    <w:p w:rsidR="00B40BAC" w:rsidRDefault="00B803B0">
      <w:pPr>
        <w:ind w:firstLine="709"/>
        <w:jc w:val="both"/>
        <w:rPr>
          <w:color w:val="000000" w:themeColor="text1"/>
          <w:sz w:val="24"/>
          <w:szCs w:val="24"/>
        </w:rPr>
      </w:pPr>
      <w:r>
        <w:rPr>
          <w:color w:val="000000" w:themeColor="text1"/>
          <w:sz w:val="24"/>
          <w:szCs w:val="24"/>
        </w:rPr>
        <w:t>В соответствии с п.6 ст.81. Бюджетного кодекса РФ постановлением Администрации поселения от 11.04.2024г. №29 «Об утверждении положения о резервном фонде Администрации Маякского сельского поселения Ленинского муниципального района Волгоградской области» (далее – Положение о резервном фонде) утверждено положение о резервном фонде.</w:t>
      </w:r>
    </w:p>
    <w:p w:rsidR="00B40BAC" w:rsidRDefault="00B803B0">
      <w:pPr>
        <w:ind w:firstLine="709"/>
        <w:jc w:val="both"/>
        <w:rPr>
          <w:color w:val="000000" w:themeColor="text1"/>
          <w:sz w:val="24"/>
        </w:rPr>
      </w:pPr>
      <w:r>
        <w:rPr>
          <w:color w:val="000000" w:themeColor="text1"/>
          <w:sz w:val="24"/>
          <w:szCs w:val="24"/>
        </w:rPr>
        <w:t xml:space="preserve">15. </w:t>
      </w:r>
      <w:r>
        <w:rPr>
          <w:color w:val="000000" w:themeColor="text1"/>
          <w:sz w:val="24"/>
        </w:rPr>
        <w:t xml:space="preserve">Согласно решению Совета депутатов поселения от 08.12.2023г. №58/184 «О бюджете Маякского сельского поселения на 2024 год и плановый период 2025-2026 годов» бюджет сформирован без дефицита. </w:t>
      </w:r>
      <w:proofErr w:type="gramStart"/>
      <w:r>
        <w:rPr>
          <w:color w:val="000000" w:themeColor="text1"/>
          <w:sz w:val="24"/>
        </w:rPr>
        <w:t>В течение года поправками, внесенными в бюджет поселения, а именно решением Совета депутатов поселения от 26.12.2024г. №4/25 «О внесении изменений в решение Совета депутатов поселения от 08.12.2023г. №58/184 «О бюджете Маякского сельского поселения на 2024 год и плановый период 2025-2026 годов» дефицит бюджета утвержден в размере 1251,51 тыс. руб. или 48,68% к объему доходов без учета</w:t>
      </w:r>
      <w:proofErr w:type="gramEnd"/>
      <w:r>
        <w:rPr>
          <w:color w:val="000000" w:themeColor="text1"/>
          <w:sz w:val="24"/>
        </w:rPr>
        <w:t xml:space="preserve"> безвозмездных поступлений.</w:t>
      </w:r>
    </w:p>
    <w:p w:rsidR="00B40BAC" w:rsidRDefault="00B803B0">
      <w:pPr>
        <w:ind w:firstLine="284"/>
        <w:jc w:val="both"/>
        <w:rPr>
          <w:color w:val="000000" w:themeColor="text1"/>
          <w:sz w:val="24"/>
        </w:rPr>
      </w:pPr>
      <w:r>
        <w:rPr>
          <w:color w:val="000000" w:themeColor="text1"/>
          <w:sz w:val="24"/>
        </w:rPr>
        <w:t xml:space="preserve">    По итогам работы за 2024 год сложился дефицит в сумме 626,75 тыс. руб.</w:t>
      </w:r>
      <w:r>
        <w:rPr>
          <w:color w:val="000000" w:themeColor="text1"/>
          <w:sz w:val="24"/>
        </w:rPr>
        <w:tab/>
      </w:r>
    </w:p>
    <w:p w:rsidR="00B40BAC" w:rsidRDefault="00B803B0">
      <w:pPr>
        <w:jc w:val="both"/>
        <w:rPr>
          <w:color w:val="000000" w:themeColor="text1"/>
          <w:sz w:val="24"/>
        </w:rPr>
      </w:pPr>
      <w:r>
        <w:rPr>
          <w:color w:val="000000" w:themeColor="text1"/>
          <w:sz w:val="24"/>
        </w:rPr>
        <w:tab/>
        <w:t>Объём муниципального долга на 2024 год не планировался.</w:t>
      </w:r>
    </w:p>
    <w:p w:rsidR="00B40BAC" w:rsidRDefault="00B803B0">
      <w:pPr>
        <w:ind w:firstLine="709"/>
        <w:jc w:val="both"/>
        <w:rPr>
          <w:color w:val="000000" w:themeColor="text1"/>
          <w:sz w:val="24"/>
          <w:szCs w:val="24"/>
          <w:highlight w:val="yellow"/>
        </w:rPr>
      </w:pPr>
      <w:r>
        <w:rPr>
          <w:color w:val="000000" w:themeColor="text1"/>
          <w:sz w:val="24"/>
          <w:szCs w:val="24"/>
        </w:rPr>
        <w:t>16. В соответствии со статьей 179 Бюджетного кодекса РФ постановлением Администрации поселения от 17.07.2020г. № 29 утвержден  Порядок разработки муниципальных программ.</w:t>
      </w:r>
    </w:p>
    <w:p w:rsidR="00B40BAC" w:rsidRDefault="00B803B0">
      <w:pPr>
        <w:ind w:firstLine="709"/>
        <w:jc w:val="both"/>
        <w:rPr>
          <w:color w:val="000000" w:themeColor="text1"/>
          <w:sz w:val="24"/>
        </w:rPr>
      </w:pPr>
      <w:r>
        <w:rPr>
          <w:color w:val="000000" w:themeColor="text1"/>
          <w:sz w:val="24"/>
        </w:rPr>
        <w:t>В соответствии с п.4.1. Порядка разработки муниципальных программ к проверке представлен перечень муниципальных программ на 2024 год, утвержденный распоряжением Администрации поселения от 08.09.2023г. №24а-Р.</w:t>
      </w:r>
    </w:p>
    <w:p w:rsidR="00B40BAC" w:rsidRDefault="00B803B0">
      <w:pPr>
        <w:ind w:firstLine="708"/>
        <w:jc w:val="both"/>
        <w:rPr>
          <w:color w:val="000000" w:themeColor="text1"/>
          <w:sz w:val="24"/>
          <w:szCs w:val="24"/>
          <w:highlight w:val="yellow"/>
        </w:rPr>
      </w:pPr>
      <w:r>
        <w:rPr>
          <w:b/>
          <w:color w:val="000000" w:themeColor="text1"/>
          <w:sz w:val="24"/>
          <w:szCs w:val="24"/>
        </w:rPr>
        <w:tab/>
      </w:r>
      <w:r>
        <w:rPr>
          <w:color w:val="000000" w:themeColor="text1"/>
          <w:sz w:val="24"/>
          <w:szCs w:val="24"/>
        </w:rPr>
        <w:t>Р</w:t>
      </w:r>
      <w:r>
        <w:rPr>
          <w:color w:val="000000" w:themeColor="text1"/>
          <w:sz w:val="23"/>
          <w:szCs w:val="23"/>
        </w:rPr>
        <w:t>ешением Совета депутатов поселения от 26.12.2024г. №4/25 о внесении изменений в решение о бюджете поселения на 2024 год к финансированию предусмотрены 6 муниципальных программ на общую сумму 4,25 тыс. руб.</w:t>
      </w:r>
      <w:r>
        <w:rPr>
          <w:color w:val="000000" w:themeColor="text1"/>
          <w:sz w:val="24"/>
          <w:szCs w:val="24"/>
        </w:rPr>
        <w:tab/>
      </w:r>
    </w:p>
    <w:p w:rsidR="00B40BAC" w:rsidRDefault="00B803B0">
      <w:pPr>
        <w:shd w:val="clear" w:color="auto" w:fill="FFFFFF"/>
        <w:ind w:firstLine="708"/>
        <w:jc w:val="both"/>
        <w:rPr>
          <w:color w:val="000000" w:themeColor="text1"/>
          <w:sz w:val="24"/>
          <w:szCs w:val="24"/>
        </w:rPr>
      </w:pPr>
      <w:r>
        <w:rPr>
          <w:color w:val="000000" w:themeColor="text1"/>
          <w:sz w:val="24"/>
          <w:szCs w:val="24"/>
        </w:rPr>
        <w:t>Всего в бюджете поселения в 2024 году на реализацию муниципальных программ  предусмотрено  4249,17 тыс. руб. или 57,11% от общих расходов бюджета, фактически исполнено  3397,46  тыс. руб. или 52,85% от общих расходов бюджета, что на 3,50% выше уровня 2023 года (в 2023 году 49,35% от общих расходов бюджета).</w:t>
      </w:r>
    </w:p>
    <w:p w:rsidR="00B40BAC" w:rsidRDefault="00B803B0">
      <w:pPr>
        <w:tabs>
          <w:tab w:val="left" w:pos="709"/>
        </w:tabs>
        <w:jc w:val="both"/>
        <w:rPr>
          <w:color w:val="000000" w:themeColor="text1"/>
          <w:sz w:val="24"/>
          <w:szCs w:val="24"/>
        </w:rPr>
      </w:pPr>
      <w:r>
        <w:rPr>
          <w:color w:val="000000" w:themeColor="text1"/>
          <w:sz w:val="24"/>
          <w:szCs w:val="24"/>
        </w:rPr>
        <w:tab/>
        <w:t>Запланированные на 2024 год мероприятия по муниципальным программам в целом исполнены на 79,96% в сумме 3397,46 тыс. руб. Не исполнено бюджетных ассигнований на сумму 851,71 тыс. руб.</w:t>
      </w:r>
    </w:p>
    <w:p w:rsidR="00B40BAC" w:rsidRDefault="00B803B0">
      <w:pPr>
        <w:ind w:firstLine="709"/>
        <w:jc w:val="both"/>
        <w:rPr>
          <w:b/>
          <w:color w:val="000000" w:themeColor="text1"/>
          <w:sz w:val="24"/>
          <w:szCs w:val="24"/>
        </w:rPr>
      </w:pPr>
      <w:r>
        <w:rPr>
          <w:color w:val="000000" w:themeColor="text1"/>
          <w:sz w:val="24"/>
          <w:szCs w:val="24"/>
        </w:rPr>
        <w:t>Объемы ассигнований</w:t>
      </w:r>
      <w:r>
        <w:rPr>
          <w:b/>
          <w:color w:val="000000" w:themeColor="text1"/>
          <w:sz w:val="24"/>
          <w:szCs w:val="24"/>
        </w:rPr>
        <w:t xml:space="preserve"> </w:t>
      </w:r>
      <w:r>
        <w:rPr>
          <w:color w:val="000000" w:themeColor="text1"/>
          <w:sz w:val="24"/>
          <w:szCs w:val="24"/>
        </w:rPr>
        <w:t>по муниципальным программам, отраженные в паспортах соответствуют объемам ассигнований, утвержденным решением Совета депутатов поселения от 20.12.2024г. №9/25 о внесении изменений в решение о бюджете поселения на 2024 год.</w:t>
      </w:r>
      <w:r>
        <w:rPr>
          <w:rStyle w:val="4"/>
          <w:b/>
          <w:color w:val="000000" w:themeColor="text1"/>
          <w:sz w:val="24"/>
          <w:szCs w:val="24"/>
        </w:rPr>
        <w:tab/>
      </w:r>
    </w:p>
    <w:p w:rsidR="00B40BAC" w:rsidRDefault="00B803B0">
      <w:pPr>
        <w:widowControl w:val="0"/>
        <w:ind w:firstLine="709"/>
        <w:jc w:val="both"/>
        <w:rPr>
          <w:color w:val="000000" w:themeColor="text1"/>
          <w:sz w:val="24"/>
        </w:rPr>
      </w:pPr>
      <w:r>
        <w:rPr>
          <w:color w:val="000000" w:themeColor="text1"/>
          <w:sz w:val="24"/>
          <w:szCs w:val="24"/>
        </w:rPr>
        <w:t xml:space="preserve">17. </w:t>
      </w:r>
      <w:r>
        <w:rPr>
          <w:color w:val="000000" w:themeColor="text1"/>
          <w:sz w:val="24"/>
        </w:rPr>
        <w:t>Всего в 2024 году по соглашениям о передаче части полномочий Ленинскому муниципальному району поселением передано межбюджетных трансфертов на выполнение переданных полномочий  на  сумму 34,85 тыс. руб. или 100% от плана.</w:t>
      </w:r>
    </w:p>
    <w:p w:rsidR="00B40BAC" w:rsidRDefault="00B803B0">
      <w:pPr>
        <w:widowControl w:val="0"/>
        <w:ind w:firstLine="567"/>
        <w:jc w:val="both"/>
        <w:rPr>
          <w:color w:val="000000" w:themeColor="text1"/>
          <w:sz w:val="24"/>
          <w:szCs w:val="24"/>
        </w:rPr>
      </w:pPr>
      <w:r>
        <w:rPr>
          <w:iCs/>
          <w:color w:val="000000" w:themeColor="text1"/>
          <w:sz w:val="24"/>
          <w:szCs w:val="24"/>
        </w:rPr>
        <w:tab/>
        <w:t xml:space="preserve">18. </w:t>
      </w:r>
      <w:r>
        <w:rPr>
          <w:color w:val="000000" w:themeColor="text1"/>
          <w:sz w:val="24"/>
          <w:szCs w:val="24"/>
        </w:rPr>
        <w:t xml:space="preserve">Всего в 2024 году на основании заключенных соглашений о передаче части полномочий </w:t>
      </w:r>
      <w:r>
        <w:rPr>
          <w:rStyle w:val="4"/>
          <w:color w:val="000000" w:themeColor="text1"/>
          <w:sz w:val="24"/>
          <w:szCs w:val="24"/>
        </w:rPr>
        <w:t xml:space="preserve">по решению вопросов местного значения Ленинским муниципальным районом поселению предусмотрено предоставление межбюджетных трансфертов на сумму 7,37 </w:t>
      </w:r>
      <w:r>
        <w:rPr>
          <w:color w:val="000000" w:themeColor="text1"/>
          <w:sz w:val="24"/>
          <w:szCs w:val="24"/>
        </w:rPr>
        <w:t xml:space="preserve">тыс. руб., исполнение </w:t>
      </w:r>
      <w:r>
        <w:rPr>
          <w:color w:val="000000" w:themeColor="text1"/>
          <w:sz w:val="24"/>
          <w:szCs w:val="24"/>
        </w:rPr>
        <w:lastRenderedPageBreak/>
        <w:t>составило 7,37 тыс. руб., что составляет 100% от плана.</w:t>
      </w:r>
    </w:p>
    <w:p w:rsidR="00B40BAC" w:rsidRDefault="00B40BAC">
      <w:pPr>
        <w:widowControl w:val="0"/>
        <w:ind w:firstLine="567"/>
        <w:jc w:val="both"/>
        <w:rPr>
          <w:color w:val="000000" w:themeColor="text1"/>
          <w:sz w:val="24"/>
          <w:szCs w:val="24"/>
          <w:highlight w:val="yellow"/>
        </w:rPr>
      </w:pPr>
      <w:bookmarkStart w:id="1" w:name="_Hlk482794672"/>
      <w:bookmarkEnd w:id="1"/>
    </w:p>
    <w:p w:rsidR="003B2701" w:rsidRDefault="003B2701">
      <w:pPr>
        <w:widowControl w:val="0"/>
        <w:ind w:firstLine="567"/>
        <w:jc w:val="both"/>
        <w:rPr>
          <w:color w:val="000000" w:themeColor="text1"/>
          <w:sz w:val="24"/>
          <w:szCs w:val="24"/>
          <w:highlight w:val="yellow"/>
        </w:rPr>
      </w:pPr>
    </w:p>
    <w:p w:rsidR="003B2701" w:rsidRPr="003B2701" w:rsidRDefault="003B2701" w:rsidP="003B2701">
      <w:pPr>
        <w:pStyle w:val="a0"/>
        <w:autoSpaceDE w:val="0"/>
        <w:spacing w:after="0"/>
        <w:ind w:firstLine="708"/>
        <w:jc w:val="both"/>
        <w:rPr>
          <w:b/>
          <w:sz w:val="24"/>
          <w:szCs w:val="24"/>
        </w:rPr>
      </w:pPr>
      <w:r w:rsidRPr="003B2701">
        <w:rPr>
          <w:rFonts w:eastAsia="Calibri"/>
          <w:b/>
          <w:sz w:val="24"/>
          <w:szCs w:val="24"/>
          <w:lang w:eastAsia="en-US"/>
        </w:rPr>
        <w:t xml:space="preserve">По результату проверки </w:t>
      </w:r>
      <w:r w:rsidRPr="003B2701">
        <w:rPr>
          <w:b/>
          <w:sz w:val="24"/>
          <w:szCs w:val="24"/>
        </w:rPr>
        <w:t xml:space="preserve">Администрации </w:t>
      </w:r>
      <w:r>
        <w:rPr>
          <w:b/>
          <w:sz w:val="24"/>
          <w:szCs w:val="24"/>
        </w:rPr>
        <w:t>Маякского</w:t>
      </w:r>
      <w:r w:rsidRPr="003B2701">
        <w:rPr>
          <w:b/>
          <w:sz w:val="24"/>
          <w:szCs w:val="24"/>
        </w:rPr>
        <w:t xml:space="preserve"> сельского поселения выписано представление об устранении установленных нарушений.</w:t>
      </w:r>
    </w:p>
    <w:p w:rsidR="003B2701" w:rsidRPr="003B2701" w:rsidRDefault="003B2701" w:rsidP="003B2701">
      <w:pPr>
        <w:tabs>
          <w:tab w:val="left" w:pos="709"/>
        </w:tabs>
        <w:jc w:val="both"/>
        <w:rPr>
          <w:sz w:val="24"/>
          <w:szCs w:val="24"/>
        </w:rPr>
      </w:pPr>
    </w:p>
    <w:p w:rsidR="003B2701" w:rsidRPr="003B2701" w:rsidRDefault="003B2701" w:rsidP="003B2701">
      <w:pPr>
        <w:jc w:val="both"/>
        <w:rPr>
          <w:sz w:val="24"/>
          <w:szCs w:val="24"/>
        </w:rPr>
      </w:pPr>
    </w:p>
    <w:p w:rsidR="003B2701" w:rsidRPr="003B2701" w:rsidRDefault="003B2701" w:rsidP="003B2701">
      <w:pPr>
        <w:jc w:val="both"/>
        <w:rPr>
          <w:sz w:val="24"/>
          <w:szCs w:val="24"/>
        </w:rPr>
      </w:pPr>
    </w:p>
    <w:p w:rsidR="003B2701" w:rsidRPr="003B2701" w:rsidRDefault="003B2701" w:rsidP="003B2701">
      <w:pPr>
        <w:jc w:val="both"/>
        <w:rPr>
          <w:sz w:val="24"/>
          <w:szCs w:val="24"/>
        </w:rPr>
      </w:pPr>
      <w:r w:rsidRPr="003B2701">
        <w:rPr>
          <w:sz w:val="24"/>
          <w:szCs w:val="24"/>
        </w:rPr>
        <w:t>Председатель</w:t>
      </w:r>
      <w:proofErr w:type="gramStart"/>
      <w:r w:rsidRPr="003B2701">
        <w:rPr>
          <w:sz w:val="24"/>
          <w:szCs w:val="24"/>
        </w:rPr>
        <w:t xml:space="preserve"> </w:t>
      </w:r>
      <w:proofErr w:type="spellStart"/>
      <w:r w:rsidRPr="003B2701">
        <w:rPr>
          <w:sz w:val="24"/>
          <w:szCs w:val="24"/>
        </w:rPr>
        <w:t>К</w:t>
      </w:r>
      <w:proofErr w:type="gramEnd"/>
      <w:r w:rsidRPr="003B2701">
        <w:rPr>
          <w:sz w:val="24"/>
          <w:szCs w:val="24"/>
        </w:rPr>
        <w:t>онтрольно</w:t>
      </w:r>
      <w:proofErr w:type="spellEnd"/>
      <w:r w:rsidRPr="003B2701">
        <w:rPr>
          <w:sz w:val="24"/>
          <w:szCs w:val="24"/>
        </w:rPr>
        <w:t xml:space="preserve"> – счетной палаты                                      </w:t>
      </w:r>
    </w:p>
    <w:p w:rsidR="003B2701" w:rsidRPr="003B2701" w:rsidRDefault="003B2701" w:rsidP="003B2701">
      <w:pPr>
        <w:jc w:val="both"/>
        <w:rPr>
          <w:sz w:val="24"/>
          <w:szCs w:val="24"/>
        </w:rPr>
      </w:pPr>
      <w:r w:rsidRPr="003B2701">
        <w:rPr>
          <w:sz w:val="24"/>
          <w:szCs w:val="24"/>
        </w:rPr>
        <w:t xml:space="preserve">Ленинского муниципального района                                                                              Т.В. </w:t>
      </w:r>
      <w:proofErr w:type="spellStart"/>
      <w:r w:rsidRPr="003B2701">
        <w:rPr>
          <w:sz w:val="24"/>
          <w:szCs w:val="24"/>
        </w:rPr>
        <w:t>Мололкина</w:t>
      </w:r>
      <w:proofErr w:type="spellEnd"/>
    </w:p>
    <w:p w:rsidR="003B2701" w:rsidRDefault="003B2701" w:rsidP="003B2701">
      <w:pPr>
        <w:widowControl w:val="0"/>
        <w:ind w:firstLine="709"/>
        <w:jc w:val="both"/>
        <w:rPr>
          <w:color w:val="000000"/>
          <w:szCs w:val="24"/>
        </w:rPr>
      </w:pPr>
    </w:p>
    <w:p w:rsidR="003B2701" w:rsidRDefault="003B2701">
      <w:pPr>
        <w:widowControl w:val="0"/>
        <w:ind w:firstLine="567"/>
        <w:jc w:val="both"/>
        <w:rPr>
          <w:color w:val="000000" w:themeColor="text1"/>
          <w:sz w:val="24"/>
          <w:szCs w:val="24"/>
          <w:highlight w:val="yellow"/>
        </w:rPr>
      </w:pPr>
    </w:p>
    <w:sectPr w:rsidR="003B2701">
      <w:headerReference w:type="even" r:id="rId11"/>
      <w:headerReference w:type="default" r:id="rId12"/>
      <w:footerReference w:type="default" r:id="rId13"/>
      <w:pgSz w:w="11906" w:h="16838"/>
      <w:pgMar w:top="766" w:right="567" w:bottom="777" w:left="1134" w:header="709" w:footer="720" w:gutter="0"/>
      <w:cols w:space="720"/>
      <w:formProt w:val="0"/>
      <w:titlePg/>
      <w:docGrid w:linePitch="100" w:charSpace="163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AFF" w:rsidRDefault="004D0AFF">
      <w:r>
        <w:separator/>
      </w:r>
    </w:p>
  </w:endnote>
  <w:endnote w:type="continuationSeparator" w:id="0">
    <w:p w:rsidR="004D0AFF" w:rsidRDefault="004D0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tarSymbol">
    <w:altName w:val="Arial Unicode MS"/>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Open Sans">
    <w:altName w:val="Times New Roman"/>
    <w:charset w:val="01"/>
    <w:family w:val="roman"/>
    <w:pitch w:val="variable"/>
  </w:font>
  <w:font w:name="Droid Sans Fallback">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784645"/>
      <w:docPartObj>
        <w:docPartGallery w:val="Page Numbers (Bottom of Page)"/>
        <w:docPartUnique/>
      </w:docPartObj>
    </w:sdtPr>
    <w:sdtEndPr/>
    <w:sdtContent>
      <w:p w:rsidR="002D6131" w:rsidRDefault="002D6131">
        <w:pPr>
          <w:pStyle w:val="afc"/>
          <w:jc w:val="center"/>
        </w:pPr>
        <w:r>
          <w:fldChar w:fldCharType="begin"/>
        </w:r>
        <w:r>
          <w:instrText xml:space="preserve"> PAGE </w:instrText>
        </w:r>
        <w:r>
          <w:fldChar w:fldCharType="separate"/>
        </w:r>
        <w:r w:rsidR="003B2701">
          <w:rPr>
            <w:noProof/>
          </w:rPr>
          <w:t>5</w:t>
        </w:r>
        <w:r>
          <w:fldChar w:fldCharType="end"/>
        </w:r>
      </w:p>
    </w:sdtContent>
  </w:sdt>
  <w:p w:rsidR="002D6131" w:rsidRDefault="002D6131">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AFF" w:rsidRDefault="004D0AFF">
      <w:r>
        <w:separator/>
      </w:r>
    </w:p>
  </w:footnote>
  <w:footnote w:type="continuationSeparator" w:id="0">
    <w:p w:rsidR="004D0AFF" w:rsidRDefault="004D0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131" w:rsidRDefault="002D6131">
    <w:pPr>
      <w:pStyle w:val="aff3"/>
    </w:pPr>
    <w:r>
      <w:rPr>
        <w:noProof/>
      </w:rPr>
      <mc:AlternateContent>
        <mc:Choice Requires="wps">
          <w:drawing>
            <wp:anchor distT="0" distB="0" distL="0" distR="0" simplePos="0" relativeHeight="3" behindDoc="1" locked="0" layoutInCell="0" allowOverlap="1" wp14:anchorId="501233B8" wp14:editId="6557091C">
              <wp:simplePos x="0" y="0"/>
              <wp:positionH relativeFrom="margin">
                <wp:align>center</wp:align>
              </wp:positionH>
              <wp:positionV relativeFrom="paragraph">
                <wp:posOffset>635</wp:posOffset>
              </wp:positionV>
              <wp:extent cx="14605" cy="14605"/>
              <wp:effectExtent l="0" t="0" r="0" b="0"/>
              <wp:wrapSquare wrapText="bothSides"/>
              <wp:docPr id="2" name="Врезка2"/>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2D6131" w:rsidRDefault="002D6131">
                          <w:pPr>
                            <w:pStyle w:val="aff3"/>
                            <w:rPr>
                              <w:rStyle w:val="a4"/>
                            </w:rPr>
                          </w:pPr>
                          <w:r>
                            <w:rPr>
                              <w:rStyle w:val="a4"/>
                            </w:rPr>
                            <w:fldChar w:fldCharType="begin"/>
                          </w:r>
                          <w:r>
                            <w:rPr>
                              <w:rStyle w:val="a4"/>
                            </w:rPr>
                            <w:instrText xml:space="preserve"> PAGE </w:instrText>
                          </w:r>
                          <w:r>
                            <w:rPr>
                              <w:rStyle w:val="a4"/>
                            </w:rPr>
                            <w:fldChar w:fldCharType="separate"/>
                          </w:r>
                          <w:r>
                            <w:rPr>
                              <w:rStyle w:val="a4"/>
                            </w:rPr>
                            <w:t>0</w:t>
                          </w:r>
                          <w:r>
                            <w:rPr>
                              <w:rStyle w:val="a4"/>
                            </w:rPr>
                            <w:fldChar w:fldCharType="end"/>
                          </w:r>
                        </w:p>
                      </w:txbxContent>
                    </wps:txbx>
                    <wps:bodyPr lIns="0" tIns="0" rIns="0" bIns="0" anchor="t">
                      <a:spAutoFit/>
                    </wps:bodyPr>
                  </wps:wsp>
                </a:graphicData>
              </a:graphic>
            </wp:anchor>
          </w:drawing>
        </mc:Choice>
        <mc:Fallback>
          <w:pict>
            <v:rect id="Врезка2" o:spid="_x0000_s1026" style="position:absolute;margin-left:0;margin-top:.05pt;width:1.15pt;height:1.15pt;z-index:-50331647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BaaCZf6gEAACEEAAAOAAAAAAAAAAAAAAAAAC4CAABkcnMvZTJvRG9jLnhtbFBLAQItABQA&#10;BgAIAAAAIQBsf7XW1AAAAAEBAAAPAAAAAAAAAAAAAAAAAEQEAABkcnMvZG93bnJldi54bWxQSwUG&#10;AAAAAAQABADzAAAARQUAAAAA&#10;" o:allowincell="f" filled="f" stroked="f" strokeweight="0">
              <v:textbox style="mso-fit-shape-to-text:t" inset="0,0,0,0">
                <w:txbxContent>
                  <w:p w:rsidR="002D6131" w:rsidRDefault="002D6131">
                    <w:pPr>
                      <w:pStyle w:val="aff3"/>
                      <w:rPr>
                        <w:rStyle w:val="a4"/>
                      </w:rPr>
                    </w:pPr>
                    <w:r>
                      <w:rPr>
                        <w:rStyle w:val="a4"/>
                      </w:rPr>
                      <w:fldChar w:fldCharType="begin"/>
                    </w:r>
                    <w:r>
                      <w:rPr>
                        <w:rStyle w:val="a4"/>
                      </w:rPr>
                      <w:instrText xml:space="preserve"> PAGE </w:instrText>
                    </w:r>
                    <w:r>
                      <w:rPr>
                        <w:rStyle w:val="a4"/>
                      </w:rPr>
                      <w:fldChar w:fldCharType="separate"/>
                    </w:r>
                    <w:r>
                      <w:rPr>
                        <w:rStyle w:val="a4"/>
                      </w:rPr>
                      <w:t>0</w:t>
                    </w:r>
                    <w:r>
                      <w:rPr>
                        <w:rStyle w:val="a4"/>
                      </w:rPr>
                      <w:fldChar w:fldCharType="end"/>
                    </w:r>
                  </w:p>
                </w:txbxContent>
              </v:textbox>
              <w10:wrap type="square" anchorx="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131" w:rsidRDefault="002D6131">
    <w:pPr>
      <w:pStyle w:val="af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2736"/>
    <w:multiLevelType w:val="multilevel"/>
    <w:tmpl w:val="0F5E06EA"/>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
    <w:nsid w:val="15C60B54"/>
    <w:multiLevelType w:val="multilevel"/>
    <w:tmpl w:val="A4E2DC86"/>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
    <w:nsid w:val="169E6355"/>
    <w:multiLevelType w:val="multilevel"/>
    <w:tmpl w:val="F532462A"/>
    <w:lvl w:ilvl="0">
      <w:start w:val="1"/>
      <w:numFmt w:val="bullet"/>
      <w:lvlText w:val=""/>
      <w:lvlJc w:val="left"/>
      <w:pPr>
        <w:tabs>
          <w:tab w:val="num" w:pos="0"/>
        </w:tabs>
        <w:ind w:left="928" w:hanging="360"/>
      </w:pPr>
      <w:rPr>
        <w:rFonts w:ascii="Symbol" w:hAnsi="Symbol" w:cs="Symbol" w:hint="default"/>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abstractNum w:abstractNumId="3">
    <w:nsid w:val="18245DB3"/>
    <w:multiLevelType w:val="multilevel"/>
    <w:tmpl w:val="E84C70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nsid w:val="32B63077"/>
    <w:multiLevelType w:val="multilevel"/>
    <w:tmpl w:val="05E0AB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4BA000DA"/>
    <w:multiLevelType w:val="multilevel"/>
    <w:tmpl w:val="D974D0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51E513DE"/>
    <w:multiLevelType w:val="multilevel"/>
    <w:tmpl w:val="AEFA426A"/>
    <w:lvl w:ilvl="0">
      <w:start w:val="1"/>
      <w:numFmt w:val="bullet"/>
      <w:lvlText w:val=""/>
      <w:lvlJc w:val="left"/>
      <w:pPr>
        <w:tabs>
          <w:tab w:val="num" w:pos="0"/>
        </w:tabs>
        <w:ind w:left="502" w:hanging="360"/>
      </w:pPr>
      <w:rPr>
        <w:rFonts w:ascii="Symbol" w:hAnsi="Symbol" w:cs="Symbol" w:hint="default"/>
      </w:rPr>
    </w:lvl>
    <w:lvl w:ilvl="1">
      <w:start w:val="1"/>
      <w:numFmt w:val="bullet"/>
      <w:lvlText w:val="o"/>
      <w:lvlJc w:val="left"/>
      <w:pPr>
        <w:tabs>
          <w:tab w:val="num" w:pos="0"/>
        </w:tabs>
        <w:ind w:left="2220" w:hanging="360"/>
      </w:pPr>
      <w:rPr>
        <w:rFonts w:ascii="Courier New" w:hAnsi="Courier New" w:cs="Courier New" w:hint="default"/>
      </w:rPr>
    </w:lvl>
    <w:lvl w:ilvl="2">
      <w:start w:val="1"/>
      <w:numFmt w:val="bullet"/>
      <w:lvlText w:val=""/>
      <w:lvlJc w:val="left"/>
      <w:pPr>
        <w:tabs>
          <w:tab w:val="num" w:pos="0"/>
        </w:tabs>
        <w:ind w:left="2940" w:hanging="360"/>
      </w:pPr>
      <w:rPr>
        <w:rFonts w:ascii="Wingdings" w:hAnsi="Wingdings" w:cs="Wingdings" w:hint="default"/>
      </w:rPr>
    </w:lvl>
    <w:lvl w:ilvl="3">
      <w:start w:val="1"/>
      <w:numFmt w:val="bullet"/>
      <w:lvlText w:val=""/>
      <w:lvlJc w:val="left"/>
      <w:pPr>
        <w:tabs>
          <w:tab w:val="num" w:pos="0"/>
        </w:tabs>
        <w:ind w:left="3660" w:hanging="360"/>
      </w:pPr>
      <w:rPr>
        <w:rFonts w:ascii="Symbol" w:hAnsi="Symbol" w:cs="Symbol" w:hint="default"/>
      </w:rPr>
    </w:lvl>
    <w:lvl w:ilvl="4">
      <w:start w:val="1"/>
      <w:numFmt w:val="bullet"/>
      <w:lvlText w:val="o"/>
      <w:lvlJc w:val="left"/>
      <w:pPr>
        <w:tabs>
          <w:tab w:val="num" w:pos="0"/>
        </w:tabs>
        <w:ind w:left="4380" w:hanging="360"/>
      </w:pPr>
      <w:rPr>
        <w:rFonts w:ascii="Courier New" w:hAnsi="Courier New" w:cs="Courier New" w:hint="default"/>
      </w:rPr>
    </w:lvl>
    <w:lvl w:ilvl="5">
      <w:start w:val="1"/>
      <w:numFmt w:val="bullet"/>
      <w:lvlText w:val=""/>
      <w:lvlJc w:val="left"/>
      <w:pPr>
        <w:tabs>
          <w:tab w:val="num" w:pos="0"/>
        </w:tabs>
        <w:ind w:left="5100" w:hanging="360"/>
      </w:pPr>
      <w:rPr>
        <w:rFonts w:ascii="Wingdings" w:hAnsi="Wingdings" w:cs="Wingdings" w:hint="default"/>
      </w:rPr>
    </w:lvl>
    <w:lvl w:ilvl="6">
      <w:start w:val="1"/>
      <w:numFmt w:val="bullet"/>
      <w:lvlText w:val=""/>
      <w:lvlJc w:val="left"/>
      <w:pPr>
        <w:tabs>
          <w:tab w:val="num" w:pos="0"/>
        </w:tabs>
        <w:ind w:left="5820" w:hanging="360"/>
      </w:pPr>
      <w:rPr>
        <w:rFonts w:ascii="Symbol" w:hAnsi="Symbol" w:cs="Symbol" w:hint="default"/>
      </w:rPr>
    </w:lvl>
    <w:lvl w:ilvl="7">
      <w:start w:val="1"/>
      <w:numFmt w:val="bullet"/>
      <w:lvlText w:val="o"/>
      <w:lvlJc w:val="left"/>
      <w:pPr>
        <w:tabs>
          <w:tab w:val="num" w:pos="0"/>
        </w:tabs>
        <w:ind w:left="6540" w:hanging="360"/>
      </w:pPr>
      <w:rPr>
        <w:rFonts w:ascii="Courier New" w:hAnsi="Courier New" w:cs="Courier New" w:hint="default"/>
      </w:rPr>
    </w:lvl>
    <w:lvl w:ilvl="8">
      <w:start w:val="1"/>
      <w:numFmt w:val="bullet"/>
      <w:lvlText w:val=""/>
      <w:lvlJc w:val="left"/>
      <w:pPr>
        <w:tabs>
          <w:tab w:val="num" w:pos="0"/>
        </w:tabs>
        <w:ind w:left="7260" w:hanging="360"/>
      </w:pPr>
      <w:rPr>
        <w:rFonts w:ascii="Wingdings" w:hAnsi="Wingdings" w:cs="Wingdings" w:hint="default"/>
      </w:rPr>
    </w:lvl>
  </w:abstractNum>
  <w:abstractNum w:abstractNumId="7">
    <w:nsid w:val="5B552490"/>
    <w:multiLevelType w:val="multilevel"/>
    <w:tmpl w:val="CFDCA622"/>
    <w:lvl w:ilvl="0">
      <w:start w:val="1"/>
      <w:numFmt w:val="bullet"/>
      <w:lvlText w:val=""/>
      <w:lvlJc w:val="left"/>
      <w:pPr>
        <w:tabs>
          <w:tab w:val="num" w:pos="0"/>
        </w:tabs>
        <w:ind w:left="6314" w:hanging="360"/>
      </w:pPr>
      <w:rPr>
        <w:rFonts w:ascii="Symbol" w:hAnsi="Symbol" w:cs="Symbol" w:hint="default"/>
      </w:rPr>
    </w:lvl>
    <w:lvl w:ilvl="1">
      <w:start w:val="1"/>
      <w:numFmt w:val="bullet"/>
      <w:lvlText w:val="o"/>
      <w:lvlJc w:val="left"/>
      <w:pPr>
        <w:tabs>
          <w:tab w:val="num" w:pos="0"/>
        </w:tabs>
        <w:ind w:left="7034" w:hanging="360"/>
      </w:pPr>
      <w:rPr>
        <w:rFonts w:ascii="Courier New" w:hAnsi="Courier New" w:cs="Courier New" w:hint="default"/>
      </w:rPr>
    </w:lvl>
    <w:lvl w:ilvl="2">
      <w:start w:val="1"/>
      <w:numFmt w:val="bullet"/>
      <w:lvlText w:val=""/>
      <w:lvlJc w:val="left"/>
      <w:pPr>
        <w:tabs>
          <w:tab w:val="num" w:pos="0"/>
        </w:tabs>
        <w:ind w:left="7754" w:hanging="360"/>
      </w:pPr>
      <w:rPr>
        <w:rFonts w:ascii="Wingdings" w:hAnsi="Wingdings" w:cs="Wingdings" w:hint="default"/>
      </w:rPr>
    </w:lvl>
    <w:lvl w:ilvl="3">
      <w:start w:val="1"/>
      <w:numFmt w:val="bullet"/>
      <w:lvlText w:val=""/>
      <w:lvlJc w:val="left"/>
      <w:pPr>
        <w:tabs>
          <w:tab w:val="num" w:pos="0"/>
        </w:tabs>
        <w:ind w:left="8474" w:hanging="360"/>
      </w:pPr>
      <w:rPr>
        <w:rFonts w:ascii="Symbol" w:hAnsi="Symbol" w:cs="Symbol" w:hint="default"/>
      </w:rPr>
    </w:lvl>
    <w:lvl w:ilvl="4">
      <w:start w:val="1"/>
      <w:numFmt w:val="bullet"/>
      <w:lvlText w:val="o"/>
      <w:lvlJc w:val="left"/>
      <w:pPr>
        <w:tabs>
          <w:tab w:val="num" w:pos="0"/>
        </w:tabs>
        <w:ind w:left="9194" w:hanging="360"/>
      </w:pPr>
      <w:rPr>
        <w:rFonts w:ascii="Courier New" w:hAnsi="Courier New" w:cs="Courier New" w:hint="default"/>
      </w:rPr>
    </w:lvl>
    <w:lvl w:ilvl="5">
      <w:start w:val="1"/>
      <w:numFmt w:val="bullet"/>
      <w:lvlText w:val=""/>
      <w:lvlJc w:val="left"/>
      <w:pPr>
        <w:tabs>
          <w:tab w:val="num" w:pos="0"/>
        </w:tabs>
        <w:ind w:left="9914" w:hanging="360"/>
      </w:pPr>
      <w:rPr>
        <w:rFonts w:ascii="Wingdings" w:hAnsi="Wingdings" w:cs="Wingdings" w:hint="default"/>
      </w:rPr>
    </w:lvl>
    <w:lvl w:ilvl="6">
      <w:start w:val="1"/>
      <w:numFmt w:val="bullet"/>
      <w:lvlText w:val=""/>
      <w:lvlJc w:val="left"/>
      <w:pPr>
        <w:tabs>
          <w:tab w:val="num" w:pos="0"/>
        </w:tabs>
        <w:ind w:left="10634" w:hanging="360"/>
      </w:pPr>
      <w:rPr>
        <w:rFonts w:ascii="Symbol" w:hAnsi="Symbol" w:cs="Symbol" w:hint="default"/>
      </w:rPr>
    </w:lvl>
    <w:lvl w:ilvl="7">
      <w:start w:val="1"/>
      <w:numFmt w:val="bullet"/>
      <w:lvlText w:val="o"/>
      <w:lvlJc w:val="left"/>
      <w:pPr>
        <w:tabs>
          <w:tab w:val="num" w:pos="0"/>
        </w:tabs>
        <w:ind w:left="11354" w:hanging="360"/>
      </w:pPr>
      <w:rPr>
        <w:rFonts w:ascii="Courier New" w:hAnsi="Courier New" w:cs="Courier New" w:hint="default"/>
      </w:rPr>
    </w:lvl>
    <w:lvl w:ilvl="8">
      <w:start w:val="1"/>
      <w:numFmt w:val="bullet"/>
      <w:lvlText w:val=""/>
      <w:lvlJc w:val="left"/>
      <w:pPr>
        <w:tabs>
          <w:tab w:val="num" w:pos="0"/>
        </w:tabs>
        <w:ind w:left="12074" w:hanging="360"/>
      </w:pPr>
      <w:rPr>
        <w:rFonts w:ascii="Wingdings" w:hAnsi="Wingdings" w:cs="Wingdings" w:hint="default"/>
      </w:rPr>
    </w:lvl>
  </w:abstractNum>
  <w:abstractNum w:abstractNumId="8">
    <w:nsid w:val="5F080143"/>
    <w:multiLevelType w:val="multilevel"/>
    <w:tmpl w:val="1DF81090"/>
    <w:lvl w:ilvl="0">
      <w:start w:val="1"/>
      <w:numFmt w:val="bullet"/>
      <w:lvlText w:val=""/>
      <w:lvlJc w:val="left"/>
      <w:pPr>
        <w:tabs>
          <w:tab w:val="num" w:pos="0"/>
        </w:tabs>
        <w:ind w:left="1211" w:hanging="360"/>
      </w:pPr>
      <w:rPr>
        <w:rFonts w:ascii="Symbol" w:hAnsi="Symbol" w:cs="Symbol" w:hint="default"/>
        <w:color w:val="002060"/>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abstractNum w:abstractNumId="9">
    <w:nsid w:val="6285551E"/>
    <w:multiLevelType w:val="multilevel"/>
    <w:tmpl w:val="2D9ACF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668553E1"/>
    <w:multiLevelType w:val="multilevel"/>
    <w:tmpl w:val="71E277BE"/>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1">
    <w:nsid w:val="79FD3CAD"/>
    <w:multiLevelType w:val="multilevel"/>
    <w:tmpl w:val="00D8AE56"/>
    <w:lvl w:ilvl="0">
      <w:start w:val="1"/>
      <w:numFmt w:val="bullet"/>
      <w:lvlText w:val=""/>
      <w:lvlJc w:val="left"/>
      <w:pPr>
        <w:tabs>
          <w:tab w:val="num" w:pos="0"/>
        </w:tabs>
        <w:ind w:left="1500" w:hanging="360"/>
      </w:pPr>
      <w:rPr>
        <w:rFonts w:ascii="Symbol" w:hAnsi="Symbol" w:cs="Symbol" w:hint="default"/>
      </w:rPr>
    </w:lvl>
    <w:lvl w:ilvl="1">
      <w:start w:val="1"/>
      <w:numFmt w:val="bullet"/>
      <w:lvlText w:val="o"/>
      <w:lvlJc w:val="left"/>
      <w:pPr>
        <w:tabs>
          <w:tab w:val="num" w:pos="0"/>
        </w:tabs>
        <w:ind w:left="2220" w:hanging="360"/>
      </w:pPr>
      <w:rPr>
        <w:rFonts w:ascii="Courier New" w:hAnsi="Courier New" w:cs="Courier New" w:hint="default"/>
      </w:rPr>
    </w:lvl>
    <w:lvl w:ilvl="2">
      <w:start w:val="1"/>
      <w:numFmt w:val="bullet"/>
      <w:lvlText w:val=""/>
      <w:lvlJc w:val="left"/>
      <w:pPr>
        <w:tabs>
          <w:tab w:val="num" w:pos="0"/>
        </w:tabs>
        <w:ind w:left="2940" w:hanging="360"/>
      </w:pPr>
      <w:rPr>
        <w:rFonts w:ascii="Wingdings" w:hAnsi="Wingdings" w:cs="Wingdings" w:hint="default"/>
      </w:rPr>
    </w:lvl>
    <w:lvl w:ilvl="3">
      <w:start w:val="1"/>
      <w:numFmt w:val="bullet"/>
      <w:lvlText w:val=""/>
      <w:lvlJc w:val="left"/>
      <w:pPr>
        <w:tabs>
          <w:tab w:val="num" w:pos="0"/>
        </w:tabs>
        <w:ind w:left="3660" w:hanging="360"/>
      </w:pPr>
      <w:rPr>
        <w:rFonts w:ascii="Symbol" w:hAnsi="Symbol" w:cs="Symbol" w:hint="default"/>
      </w:rPr>
    </w:lvl>
    <w:lvl w:ilvl="4">
      <w:start w:val="1"/>
      <w:numFmt w:val="bullet"/>
      <w:lvlText w:val="o"/>
      <w:lvlJc w:val="left"/>
      <w:pPr>
        <w:tabs>
          <w:tab w:val="num" w:pos="0"/>
        </w:tabs>
        <w:ind w:left="4380" w:hanging="360"/>
      </w:pPr>
      <w:rPr>
        <w:rFonts w:ascii="Courier New" w:hAnsi="Courier New" w:cs="Courier New" w:hint="default"/>
      </w:rPr>
    </w:lvl>
    <w:lvl w:ilvl="5">
      <w:start w:val="1"/>
      <w:numFmt w:val="bullet"/>
      <w:lvlText w:val=""/>
      <w:lvlJc w:val="left"/>
      <w:pPr>
        <w:tabs>
          <w:tab w:val="num" w:pos="0"/>
        </w:tabs>
        <w:ind w:left="5100" w:hanging="360"/>
      </w:pPr>
      <w:rPr>
        <w:rFonts w:ascii="Wingdings" w:hAnsi="Wingdings" w:cs="Wingdings" w:hint="default"/>
      </w:rPr>
    </w:lvl>
    <w:lvl w:ilvl="6">
      <w:start w:val="1"/>
      <w:numFmt w:val="bullet"/>
      <w:lvlText w:val=""/>
      <w:lvlJc w:val="left"/>
      <w:pPr>
        <w:tabs>
          <w:tab w:val="num" w:pos="0"/>
        </w:tabs>
        <w:ind w:left="5820" w:hanging="360"/>
      </w:pPr>
      <w:rPr>
        <w:rFonts w:ascii="Symbol" w:hAnsi="Symbol" w:cs="Symbol" w:hint="default"/>
      </w:rPr>
    </w:lvl>
    <w:lvl w:ilvl="7">
      <w:start w:val="1"/>
      <w:numFmt w:val="bullet"/>
      <w:lvlText w:val="o"/>
      <w:lvlJc w:val="left"/>
      <w:pPr>
        <w:tabs>
          <w:tab w:val="num" w:pos="0"/>
        </w:tabs>
        <w:ind w:left="6540" w:hanging="360"/>
      </w:pPr>
      <w:rPr>
        <w:rFonts w:ascii="Courier New" w:hAnsi="Courier New" w:cs="Courier New" w:hint="default"/>
      </w:rPr>
    </w:lvl>
    <w:lvl w:ilvl="8">
      <w:start w:val="1"/>
      <w:numFmt w:val="bullet"/>
      <w:lvlText w:val=""/>
      <w:lvlJc w:val="left"/>
      <w:pPr>
        <w:tabs>
          <w:tab w:val="num" w:pos="0"/>
        </w:tabs>
        <w:ind w:left="7260" w:hanging="360"/>
      </w:pPr>
      <w:rPr>
        <w:rFonts w:ascii="Wingdings" w:hAnsi="Wingdings" w:cs="Wingdings" w:hint="default"/>
      </w:rPr>
    </w:lvl>
  </w:abstractNum>
  <w:num w:numId="1">
    <w:abstractNumId w:val="1"/>
  </w:num>
  <w:num w:numId="2">
    <w:abstractNumId w:val="9"/>
  </w:num>
  <w:num w:numId="3">
    <w:abstractNumId w:val="4"/>
  </w:num>
  <w:num w:numId="4">
    <w:abstractNumId w:val="6"/>
  </w:num>
  <w:num w:numId="5">
    <w:abstractNumId w:val="3"/>
  </w:num>
  <w:num w:numId="6">
    <w:abstractNumId w:val="8"/>
  </w:num>
  <w:num w:numId="7">
    <w:abstractNumId w:val="7"/>
  </w:num>
  <w:num w:numId="8">
    <w:abstractNumId w:val="11"/>
  </w:num>
  <w:num w:numId="9">
    <w:abstractNumId w:val="10"/>
  </w:num>
  <w:num w:numId="10">
    <w:abstractNumId w:val="2"/>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B40BAC"/>
    <w:rsid w:val="00220FDB"/>
    <w:rsid w:val="002D6131"/>
    <w:rsid w:val="003B2701"/>
    <w:rsid w:val="004D0AFF"/>
    <w:rsid w:val="00501420"/>
    <w:rsid w:val="00831A11"/>
    <w:rsid w:val="00B40BAC"/>
    <w:rsid w:val="00B803B0"/>
    <w:rsid w:val="00C8270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54F"/>
  </w:style>
  <w:style w:type="paragraph" w:styleId="1">
    <w:name w:val="heading 1"/>
    <w:basedOn w:val="a"/>
    <w:next w:val="a"/>
    <w:link w:val="10"/>
    <w:qFormat/>
    <w:rsid w:val="00BB554F"/>
    <w:pPr>
      <w:keepNext/>
      <w:tabs>
        <w:tab w:val="left" w:pos="0"/>
        <w:tab w:val="left" w:pos="720"/>
        <w:tab w:val="left" w:pos="5400"/>
      </w:tabs>
      <w:outlineLvl w:val="0"/>
    </w:pPr>
    <w:rPr>
      <w:sz w:val="28"/>
    </w:rPr>
  </w:style>
  <w:style w:type="paragraph" w:styleId="2">
    <w:name w:val="heading 2"/>
    <w:basedOn w:val="11"/>
    <w:next w:val="a0"/>
    <w:qFormat/>
    <w:rsid w:val="00BB554F"/>
    <w:pPr>
      <w:tabs>
        <w:tab w:val="left" w:pos="0"/>
      </w:tabs>
      <w:outlineLvl w:val="1"/>
    </w:pPr>
    <w:rPr>
      <w:b/>
      <w: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Номер строки1"/>
    <w:basedOn w:val="a1"/>
    <w:semiHidden/>
    <w:qFormat/>
    <w:rsid w:val="00BB554F"/>
  </w:style>
  <w:style w:type="character" w:customStyle="1" w:styleId="13">
    <w:name w:val="Гиперссылка1"/>
    <w:qFormat/>
    <w:rsid w:val="00BB554F"/>
    <w:rPr>
      <w:color w:val="000080"/>
      <w:u w:val="single"/>
    </w:rPr>
  </w:style>
  <w:style w:type="character" w:customStyle="1" w:styleId="Absatz-Standardschriftart">
    <w:name w:val="Absatz-Standardschriftart"/>
    <w:qFormat/>
    <w:rsid w:val="00BB554F"/>
  </w:style>
  <w:style w:type="character" w:customStyle="1" w:styleId="WW-Absatz-Standardschriftart">
    <w:name w:val="WW-Absatz-Standardschriftart"/>
    <w:qFormat/>
    <w:rsid w:val="00BB554F"/>
  </w:style>
  <w:style w:type="character" w:customStyle="1" w:styleId="WW-Absatz-Standardschriftart1">
    <w:name w:val="WW-Absatz-Standardschriftart1"/>
    <w:qFormat/>
    <w:rsid w:val="00BB554F"/>
  </w:style>
  <w:style w:type="character" w:customStyle="1" w:styleId="3">
    <w:name w:val="Основной шрифт абзаца3"/>
    <w:qFormat/>
    <w:rsid w:val="00BB554F"/>
  </w:style>
  <w:style w:type="character" w:customStyle="1" w:styleId="WW-Absatz-Standardschriftart11">
    <w:name w:val="WW-Absatz-Standardschriftart11"/>
    <w:qFormat/>
    <w:rsid w:val="00BB554F"/>
  </w:style>
  <w:style w:type="character" w:customStyle="1" w:styleId="WW-Absatz-Standardschriftart111">
    <w:name w:val="WW-Absatz-Standardschriftart111"/>
    <w:qFormat/>
    <w:rsid w:val="00BB554F"/>
  </w:style>
  <w:style w:type="character" w:customStyle="1" w:styleId="WW-Absatz-Standardschriftart1111">
    <w:name w:val="WW-Absatz-Standardschriftart1111"/>
    <w:qFormat/>
    <w:rsid w:val="00BB554F"/>
  </w:style>
  <w:style w:type="character" w:customStyle="1" w:styleId="WW-Absatz-Standardschriftart11111">
    <w:name w:val="WW-Absatz-Standardschriftart11111"/>
    <w:qFormat/>
    <w:rsid w:val="00BB554F"/>
  </w:style>
  <w:style w:type="character" w:customStyle="1" w:styleId="WW-Absatz-Standardschriftart111111">
    <w:name w:val="WW-Absatz-Standardschriftart111111"/>
    <w:qFormat/>
    <w:rsid w:val="00BB554F"/>
  </w:style>
  <w:style w:type="character" w:customStyle="1" w:styleId="WW-Absatz-Standardschriftart1111111">
    <w:name w:val="WW-Absatz-Standardschriftart1111111"/>
    <w:qFormat/>
    <w:rsid w:val="00BB554F"/>
  </w:style>
  <w:style w:type="character" w:customStyle="1" w:styleId="WW-Absatz-Standardschriftart11111111">
    <w:name w:val="WW-Absatz-Standardschriftart11111111"/>
    <w:qFormat/>
    <w:rsid w:val="00BB554F"/>
  </w:style>
  <w:style w:type="character" w:customStyle="1" w:styleId="WW-Absatz-Standardschriftart111111111">
    <w:name w:val="WW-Absatz-Standardschriftart111111111"/>
    <w:qFormat/>
    <w:rsid w:val="00BB554F"/>
  </w:style>
  <w:style w:type="character" w:customStyle="1" w:styleId="WW-Absatz-Standardschriftart1111111111">
    <w:name w:val="WW-Absatz-Standardschriftart1111111111"/>
    <w:qFormat/>
    <w:rsid w:val="00BB554F"/>
  </w:style>
  <w:style w:type="character" w:customStyle="1" w:styleId="WW-Absatz-Standardschriftart11111111111">
    <w:name w:val="WW-Absatz-Standardschriftart11111111111"/>
    <w:qFormat/>
    <w:rsid w:val="00BB554F"/>
  </w:style>
  <w:style w:type="character" w:customStyle="1" w:styleId="WW-Absatz-Standardschriftart111111111111">
    <w:name w:val="WW-Absatz-Standardschriftart111111111111"/>
    <w:qFormat/>
    <w:rsid w:val="00BB554F"/>
  </w:style>
  <w:style w:type="character" w:customStyle="1" w:styleId="WW-Absatz-Standardschriftart1111111111111">
    <w:name w:val="WW-Absatz-Standardschriftart1111111111111"/>
    <w:qFormat/>
    <w:rsid w:val="00BB554F"/>
  </w:style>
  <w:style w:type="character" w:customStyle="1" w:styleId="WW-Absatz-Standardschriftart11111111111111">
    <w:name w:val="WW-Absatz-Standardschriftart11111111111111"/>
    <w:qFormat/>
    <w:rsid w:val="00BB554F"/>
  </w:style>
  <w:style w:type="character" w:customStyle="1" w:styleId="WW-Absatz-Standardschriftart111111111111111">
    <w:name w:val="WW-Absatz-Standardschriftart111111111111111"/>
    <w:qFormat/>
    <w:rsid w:val="00BB554F"/>
  </w:style>
  <w:style w:type="character" w:customStyle="1" w:styleId="WW-Absatz-Standardschriftart1111111111111111">
    <w:name w:val="WW-Absatz-Standardschriftart1111111111111111"/>
    <w:qFormat/>
    <w:rsid w:val="00BB554F"/>
  </w:style>
  <w:style w:type="character" w:customStyle="1" w:styleId="WW-Absatz-Standardschriftart11111111111111111">
    <w:name w:val="WW-Absatz-Standardschriftart11111111111111111"/>
    <w:qFormat/>
    <w:rsid w:val="00BB554F"/>
  </w:style>
  <w:style w:type="character" w:customStyle="1" w:styleId="WW-Absatz-Standardschriftart111111111111111111">
    <w:name w:val="WW-Absatz-Standardschriftart111111111111111111"/>
    <w:qFormat/>
    <w:rsid w:val="00BB554F"/>
  </w:style>
  <w:style w:type="character" w:customStyle="1" w:styleId="WW-Absatz-Standardschriftart1111111111111111111">
    <w:name w:val="WW-Absatz-Standardschriftart1111111111111111111"/>
    <w:qFormat/>
    <w:rsid w:val="00BB554F"/>
  </w:style>
  <w:style w:type="character" w:customStyle="1" w:styleId="WW-Absatz-Standardschriftart11111111111111111111">
    <w:name w:val="WW-Absatz-Standardschriftart11111111111111111111"/>
    <w:qFormat/>
    <w:rsid w:val="00BB554F"/>
  </w:style>
  <w:style w:type="character" w:customStyle="1" w:styleId="WW-Absatz-Standardschriftart111111111111111111111">
    <w:name w:val="WW-Absatz-Standardschriftart111111111111111111111"/>
    <w:qFormat/>
    <w:rsid w:val="00BB554F"/>
  </w:style>
  <w:style w:type="character" w:customStyle="1" w:styleId="WW-Absatz-Standardschriftart1111111111111111111111">
    <w:name w:val="WW-Absatz-Standardschriftart1111111111111111111111"/>
    <w:qFormat/>
    <w:rsid w:val="00BB554F"/>
  </w:style>
  <w:style w:type="character" w:customStyle="1" w:styleId="WW-Absatz-Standardschriftart11111111111111111111111">
    <w:name w:val="WW-Absatz-Standardschriftart11111111111111111111111"/>
    <w:qFormat/>
    <w:rsid w:val="00BB554F"/>
  </w:style>
  <w:style w:type="character" w:customStyle="1" w:styleId="WW-Absatz-Standardschriftart111111111111111111111111">
    <w:name w:val="WW-Absatz-Standardschriftart111111111111111111111111"/>
    <w:qFormat/>
    <w:rsid w:val="00BB554F"/>
  </w:style>
  <w:style w:type="character" w:customStyle="1" w:styleId="WW-Absatz-Standardschriftart1111111111111111111111111">
    <w:name w:val="WW-Absatz-Standardschriftart1111111111111111111111111"/>
    <w:qFormat/>
    <w:rsid w:val="00BB554F"/>
  </w:style>
  <w:style w:type="character" w:customStyle="1" w:styleId="WW-Absatz-Standardschriftart11111111111111111111111111">
    <w:name w:val="WW-Absatz-Standardschriftart11111111111111111111111111"/>
    <w:qFormat/>
    <w:rsid w:val="00BB554F"/>
  </w:style>
  <w:style w:type="character" w:customStyle="1" w:styleId="WW-Absatz-Standardschriftart111111111111111111111111111">
    <w:name w:val="WW-Absatz-Standardschriftart111111111111111111111111111"/>
    <w:qFormat/>
    <w:rsid w:val="00BB554F"/>
  </w:style>
  <w:style w:type="character" w:customStyle="1" w:styleId="WW-Absatz-Standardschriftart1111111111111111111111111111">
    <w:name w:val="WW-Absatz-Standardschriftart1111111111111111111111111111"/>
    <w:qFormat/>
    <w:rsid w:val="00BB554F"/>
  </w:style>
  <w:style w:type="character" w:customStyle="1" w:styleId="WW8Num2z0">
    <w:name w:val="WW8Num2z0"/>
    <w:qFormat/>
    <w:rsid w:val="00BB554F"/>
    <w:rPr>
      <w:rFonts w:ascii="Symbol" w:hAnsi="Symbol"/>
    </w:rPr>
  </w:style>
  <w:style w:type="character" w:customStyle="1" w:styleId="WW-Absatz-Standardschriftart11111111111111111111111111111">
    <w:name w:val="WW-Absatz-Standardschriftart11111111111111111111111111111"/>
    <w:qFormat/>
    <w:rsid w:val="00BB554F"/>
  </w:style>
  <w:style w:type="character" w:customStyle="1" w:styleId="WW-Absatz-Standardschriftart111111111111111111111111111111">
    <w:name w:val="WW-Absatz-Standardschriftart111111111111111111111111111111"/>
    <w:qFormat/>
    <w:rsid w:val="00BB554F"/>
  </w:style>
  <w:style w:type="character" w:customStyle="1" w:styleId="WW-Absatz-Standardschriftart1111111111111111111111111111111">
    <w:name w:val="WW-Absatz-Standardschriftart1111111111111111111111111111111"/>
    <w:qFormat/>
    <w:rsid w:val="00BB554F"/>
  </w:style>
  <w:style w:type="character" w:customStyle="1" w:styleId="WW-Absatz-Standardschriftart11111111111111111111111111111111">
    <w:name w:val="WW-Absatz-Standardschriftart11111111111111111111111111111111"/>
    <w:qFormat/>
    <w:rsid w:val="00BB554F"/>
  </w:style>
  <w:style w:type="character" w:customStyle="1" w:styleId="WW-Absatz-Standardschriftart111111111111111111111111111111111">
    <w:name w:val="WW-Absatz-Standardschriftart111111111111111111111111111111111"/>
    <w:qFormat/>
    <w:rsid w:val="00BB554F"/>
  </w:style>
  <w:style w:type="character" w:customStyle="1" w:styleId="WW-Absatz-Standardschriftart1111111111111111111111111111111111">
    <w:name w:val="WW-Absatz-Standardschriftart1111111111111111111111111111111111"/>
    <w:qFormat/>
    <w:rsid w:val="00BB554F"/>
  </w:style>
  <w:style w:type="character" w:customStyle="1" w:styleId="WW-Absatz-Standardschriftart11111111111111111111111111111111111">
    <w:name w:val="WW-Absatz-Standardschriftart11111111111111111111111111111111111"/>
    <w:qFormat/>
    <w:rsid w:val="00BB554F"/>
  </w:style>
  <w:style w:type="character" w:customStyle="1" w:styleId="WW-Absatz-Standardschriftart111111111111111111111111111111111111">
    <w:name w:val="WW-Absatz-Standardschriftart111111111111111111111111111111111111"/>
    <w:qFormat/>
    <w:rsid w:val="00BB554F"/>
  </w:style>
  <w:style w:type="character" w:customStyle="1" w:styleId="WW8Num1z0">
    <w:name w:val="WW8Num1z0"/>
    <w:qFormat/>
    <w:rsid w:val="00BB554F"/>
    <w:rPr>
      <w:rFonts w:ascii="Symbol" w:hAnsi="Symbol"/>
    </w:rPr>
  </w:style>
  <w:style w:type="character" w:customStyle="1" w:styleId="20">
    <w:name w:val="Основной шрифт абзаца2"/>
    <w:qFormat/>
    <w:rsid w:val="00BB554F"/>
  </w:style>
  <w:style w:type="character" w:customStyle="1" w:styleId="WW8Num3z0">
    <w:name w:val="WW8Num3z0"/>
    <w:qFormat/>
    <w:rsid w:val="00BB554F"/>
    <w:rPr>
      <w:rFonts w:ascii="Symbol" w:hAnsi="Symbol"/>
    </w:rPr>
  </w:style>
  <w:style w:type="character" w:customStyle="1" w:styleId="WW-Absatz-Standardschriftart1111111111111111111111111111111111111">
    <w:name w:val="WW-Absatz-Standardschriftart1111111111111111111111111111111111111"/>
    <w:qFormat/>
    <w:rsid w:val="00BB554F"/>
  </w:style>
  <w:style w:type="character" w:customStyle="1" w:styleId="WW-Absatz-Standardschriftart11111111111111111111111111111111111111">
    <w:name w:val="WW-Absatz-Standardschriftart11111111111111111111111111111111111111"/>
    <w:qFormat/>
    <w:rsid w:val="00BB554F"/>
  </w:style>
  <w:style w:type="character" w:customStyle="1" w:styleId="WW-Absatz-Standardschriftart111111111111111111111111111111111111111">
    <w:name w:val="WW-Absatz-Standardschriftart111111111111111111111111111111111111111"/>
    <w:qFormat/>
    <w:rsid w:val="00BB554F"/>
  </w:style>
  <w:style w:type="character" w:customStyle="1" w:styleId="WW8Num2z1">
    <w:name w:val="WW8Num2z1"/>
    <w:qFormat/>
    <w:rsid w:val="00BB554F"/>
    <w:rPr>
      <w:rFonts w:ascii="Courier New" w:hAnsi="Courier New"/>
    </w:rPr>
  </w:style>
  <w:style w:type="character" w:customStyle="1" w:styleId="WW8Num2z2">
    <w:name w:val="WW8Num2z2"/>
    <w:qFormat/>
    <w:rsid w:val="00BB554F"/>
    <w:rPr>
      <w:rFonts w:ascii="Wingdings" w:hAnsi="Wingdings"/>
    </w:rPr>
  </w:style>
  <w:style w:type="character" w:customStyle="1" w:styleId="WW8Num3z1">
    <w:name w:val="WW8Num3z1"/>
    <w:qFormat/>
    <w:rsid w:val="00BB554F"/>
    <w:rPr>
      <w:rFonts w:ascii="Courier New" w:hAnsi="Courier New"/>
    </w:rPr>
  </w:style>
  <w:style w:type="character" w:customStyle="1" w:styleId="WW8Num3z2">
    <w:name w:val="WW8Num3z2"/>
    <w:qFormat/>
    <w:rsid w:val="00BB554F"/>
    <w:rPr>
      <w:rFonts w:ascii="Wingdings" w:hAnsi="Wingdings"/>
    </w:rPr>
  </w:style>
  <w:style w:type="character" w:customStyle="1" w:styleId="WW8Num6z0">
    <w:name w:val="WW8Num6z0"/>
    <w:qFormat/>
    <w:rsid w:val="00BB554F"/>
    <w:rPr>
      <w:rFonts w:ascii="Symbol" w:hAnsi="Symbol"/>
    </w:rPr>
  </w:style>
  <w:style w:type="character" w:customStyle="1" w:styleId="WW8Num6z1">
    <w:name w:val="WW8Num6z1"/>
    <w:qFormat/>
    <w:rsid w:val="00BB554F"/>
    <w:rPr>
      <w:rFonts w:ascii="Courier New" w:hAnsi="Courier New"/>
    </w:rPr>
  </w:style>
  <w:style w:type="character" w:customStyle="1" w:styleId="WW8Num6z2">
    <w:name w:val="WW8Num6z2"/>
    <w:qFormat/>
    <w:rsid w:val="00BB554F"/>
    <w:rPr>
      <w:rFonts w:ascii="Wingdings" w:hAnsi="Wingdings"/>
    </w:rPr>
  </w:style>
  <w:style w:type="character" w:customStyle="1" w:styleId="WW8Num7z0">
    <w:name w:val="WW8Num7z0"/>
    <w:qFormat/>
    <w:rsid w:val="00BB554F"/>
    <w:rPr>
      <w:rFonts w:ascii="Symbol" w:hAnsi="Symbol"/>
    </w:rPr>
  </w:style>
  <w:style w:type="character" w:customStyle="1" w:styleId="WW8Num7z1">
    <w:name w:val="WW8Num7z1"/>
    <w:qFormat/>
    <w:rsid w:val="00BB554F"/>
    <w:rPr>
      <w:rFonts w:ascii="Courier New" w:hAnsi="Courier New"/>
    </w:rPr>
  </w:style>
  <w:style w:type="character" w:customStyle="1" w:styleId="WW8Num7z2">
    <w:name w:val="WW8Num7z2"/>
    <w:qFormat/>
    <w:rsid w:val="00BB554F"/>
    <w:rPr>
      <w:rFonts w:ascii="Wingdings" w:hAnsi="Wingdings"/>
    </w:rPr>
  </w:style>
  <w:style w:type="character" w:customStyle="1" w:styleId="WW8Num8z0">
    <w:name w:val="WW8Num8z0"/>
    <w:qFormat/>
    <w:rsid w:val="00BB554F"/>
    <w:rPr>
      <w:rFonts w:ascii="Symbol" w:hAnsi="Symbol"/>
    </w:rPr>
  </w:style>
  <w:style w:type="character" w:customStyle="1" w:styleId="WW8Num8z1">
    <w:name w:val="WW8Num8z1"/>
    <w:qFormat/>
    <w:rsid w:val="00BB554F"/>
    <w:rPr>
      <w:rFonts w:ascii="Courier New" w:hAnsi="Courier New"/>
    </w:rPr>
  </w:style>
  <w:style w:type="character" w:customStyle="1" w:styleId="WW8Num8z2">
    <w:name w:val="WW8Num8z2"/>
    <w:qFormat/>
    <w:rsid w:val="00BB554F"/>
    <w:rPr>
      <w:rFonts w:ascii="Wingdings" w:hAnsi="Wingdings"/>
    </w:rPr>
  </w:style>
  <w:style w:type="character" w:customStyle="1" w:styleId="WW8Num9z0">
    <w:name w:val="WW8Num9z0"/>
    <w:qFormat/>
    <w:rsid w:val="00BB554F"/>
    <w:rPr>
      <w:rFonts w:ascii="Symbol" w:hAnsi="Symbol"/>
    </w:rPr>
  </w:style>
  <w:style w:type="character" w:customStyle="1" w:styleId="WW8Num9z1">
    <w:name w:val="WW8Num9z1"/>
    <w:qFormat/>
    <w:rsid w:val="00BB554F"/>
    <w:rPr>
      <w:rFonts w:ascii="Courier New" w:hAnsi="Courier New"/>
    </w:rPr>
  </w:style>
  <w:style w:type="character" w:customStyle="1" w:styleId="WW8Num9z2">
    <w:name w:val="WW8Num9z2"/>
    <w:qFormat/>
    <w:rsid w:val="00BB554F"/>
    <w:rPr>
      <w:rFonts w:ascii="Wingdings" w:hAnsi="Wingdings"/>
    </w:rPr>
  </w:style>
  <w:style w:type="character" w:customStyle="1" w:styleId="WW8Num10z0">
    <w:name w:val="WW8Num10z0"/>
    <w:qFormat/>
    <w:rsid w:val="00BB554F"/>
    <w:rPr>
      <w:rFonts w:ascii="Symbol" w:hAnsi="Symbol"/>
    </w:rPr>
  </w:style>
  <w:style w:type="character" w:customStyle="1" w:styleId="WW8Num10z1">
    <w:name w:val="WW8Num10z1"/>
    <w:qFormat/>
    <w:rsid w:val="00BB554F"/>
    <w:rPr>
      <w:rFonts w:ascii="Courier New" w:hAnsi="Courier New"/>
    </w:rPr>
  </w:style>
  <w:style w:type="character" w:customStyle="1" w:styleId="WW8Num10z2">
    <w:name w:val="WW8Num10z2"/>
    <w:qFormat/>
    <w:rsid w:val="00BB554F"/>
    <w:rPr>
      <w:rFonts w:ascii="Wingdings" w:hAnsi="Wingdings"/>
    </w:rPr>
  </w:style>
  <w:style w:type="character" w:customStyle="1" w:styleId="WW8Num11z0">
    <w:name w:val="WW8Num11z0"/>
    <w:qFormat/>
    <w:rsid w:val="00BB554F"/>
    <w:rPr>
      <w:rFonts w:ascii="Symbol" w:hAnsi="Symbol"/>
      <w:color w:val="auto"/>
    </w:rPr>
  </w:style>
  <w:style w:type="character" w:customStyle="1" w:styleId="WW8Num11z1">
    <w:name w:val="WW8Num11z1"/>
    <w:qFormat/>
    <w:rsid w:val="00BB554F"/>
    <w:rPr>
      <w:rFonts w:ascii="Courier New" w:hAnsi="Courier New"/>
    </w:rPr>
  </w:style>
  <w:style w:type="character" w:customStyle="1" w:styleId="WW8Num11z2">
    <w:name w:val="WW8Num11z2"/>
    <w:qFormat/>
    <w:rsid w:val="00BB554F"/>
    <w:rPr>
      <w:rFonts w:ascii="Wingdings" w:hAnsi="Wingdings"/>
    </w:rPr>
  </w:style>
  <w:style w:type="character" w:customStyle="1" w:styleId="WW8Num11z3">
    <w:name w:val="WW8Num11z3"/>
    <w:qFormat/>
    <w:rsid w:val="00BB554F"/>
    <w:rPr>
      <w:rFonts w:ascii="Symbol" w:hAnsi="Symbol"/>
    </w:rPr>
  </w:style>
  <w:style w:type="character" w:customStyle="1" w:styleId="WW8Num12z0">
    <w:name w:val="WW8Num12z0"/>
    <w:qFormat/>
    <w:rsid w:val="00BB554F"/>
    <w:rPr>
      <w:rFonts w:ascii="Symbol" w:hAnsi="Symbol"/>
    </w:rPr>
  </w:style>
  <w:style w:type="character" w:customStyle="1" w:styleId="WW8Num12z1">
    <w:name w:val="WW8Num12z1"/>
    <w:qFormat/>
    <w:rsid w:val="00BB554F"/>
    <w:rPr>
      <w:rFonts w:ascii="Courier New" w:hAnsi="Courier New"/>
    </w:rPr>
  </w:style>
  <w:style w:type="character" w:customStyle="1" w:styleId="WW8Num12z2">
    <w:name w:val="WW8Num12z2"/>
    <w:qFormat/>
    <w:rsid w:val="00BB554F"/>
    <w:rPr>
      <w:rFonts w:ascii="Wingdings" w:hAnsi="Wingdings"/>
    </w:rPr>
  </w:style>
  <w:style w:type="character" w:customStyle="1" w:styleId="WW8Num13z0">
    <w:name w:val="WW8Num13z0"/>
    <w:qFormat/>
    <w:rsid w:val="00BB554F"/>
    <w:rPr>
      <w:rFonts w:ascii="Symbol" w:hAnsi="Symbol"/>
    </w:rPr>
  </w:style>
  <w:style w:type="character" w:customStyle="1" w:styleId="WW8Num13z1">
    <w:name w:val="WW8Num13z1"/>
    <w:qFormat/>
    <w:rsid w:val="00BB554F"/>
    <w:rPr>
      <w:rFonts w:ascii="Courier New" w:hAnsi="Courier New"/>
    </w:rPr>
  </w:style>
  <w:style w:type="character" w:customStyle="1" w:styleId="WW8Num13z2">
    <w:name w:val="WW8Num13z2"/>
    <w:qFormat/>
    <w:rsid w:val="00BB554F"/>
    <w:rPr>
      <w:rFonts w:ascii="Wingdings" w:hAnsi="Wingdings"/>
    </w:rPr>
  </w:style>
  <w:style w:type="character" w:customStyle="1" w:styleId="WW8Num15z0">
    <w:name w:val="WW8Num15z0"/>
    <w:qFormat/>
    <w:rsid w:val="00BB554F"/>
    <w:rPr>
      <w:rFonts w:ascii="Symbol" w:hAnsi="Symbol"/>
    </w:rPr>
  </w:style>
  <w:style w:type="character" w:customStyle="1" w:styleId="WW8Num15z1">
    <w:name w:val="WW8Num15z1"/>
    <w:qFormat/>
    <w:rsid w:val="00BB554F"/>
    <w:rPr>
      <w:rFonts w:ascii="Courier New" w:hAnsi="Courier New"/>
    </w:rPr>
  </w:style>
  <w:style w:type="character" w:customStyle="1" w:styleId="WW8Num15z2">
    <w:name w:val="WW8Num15z2"/>
    <w:qFormat/>
    <w:rsid w:val="00BB554F"/>
    <w:rPr>
      <w:rFonts w:ascii="Wingdings" w:hAnsi="Wingdings"/>
    </w:rPr>
  </w:style>
  <w:style w:type="character" w:customStyle="1" w:styleId="WW8Num16z0">
    <w:name w:val="WW8Num16z0"/>
    <w:qFormat/>
    <w:rsid w:val="00BB554F"/>
    <w:rPr>
      <w:rFonts w:ascii="Symbol" w:hAnsi="Symbol"/>
    </w:rPr>
  </w:style>
  <w:style w:type="character" w:customStyle="1" w:styleId="WW8Num16z2">
    <w:name w:val="WW8Num16z2"/>
    <w:qFormat/>
    <w:rsid w:val="00BB554F"/>
    <w:rPr>
      <w:rFonts w:ascii="Wingdings" w:hAnsi="Wingdings"/>
    </w:rPr>
  </w:style>
  <w:style w:type="character" w:customStyle="1" w:styleId="WW8Num16z4">
    <w:name w:val="WW8Num16z4"/>
    <w:qFormat/>
    <w:rsid w:val="00BB554F"/>
    <w:rPr>
      <w:rFonts w:ascii="Courier New" w:hAnsi="Courier New"/>
    </w:rPr>
  </w:style>
  <w:style w:type="character" w:customStyle="1" w:styleId="WW8Num17z0">
    <w:name w:val="WW8Num17z0"/>
    <w:qFormat/>
    <w:rsid w:val="00BB554F"/>
    <w:rPr>
      <w:rFonts w:ascii="Symbol" w:hAnsi="Symbol"/>
    </w:rPr>
  </w:style>
  <w:style w:type="character" w:customStyle="1" w:styleId="WW8Num17z1">
    <w:name w:val="WW8Num17z1"/>
    <w:qFormat/>
    <w:rsid w:val="00BB554F"/>
    <w:rPr>
      <w:rFonts w:ascii="Courier New" w:hAnsi="Courier New"/>
    </w:rPr>
  </w:style>
  <w:style w:type="character" w:customStyle="1" w:styleId="WW8Num17z2">
    <w:name w:val="WW8Num17z2"/>
    <w:qFormat/>
    <w:rsid w:val="00BB554F"/>
    <w:rPr>
      <w:rFonts w:ascii="Wingdings" w:hAnsi="Wingdings"/>
    </w:rPr>
  </w:style>
  <w:style w:type="character" w:customStyle="1" w:styleId="WW8Num18z0">
    <w:name w:val="WW8Num18z0"/>
    <w:qFormat/>
    <w:rsid w:val="00BB554F"/>
    <w:rPr>
      <w:rFonts w:ascii="Symbol" w:hAnsi="Symbol"/>
    </w:rPr>
  </w:style>
  <w:style w:type="character" w:customStyle="1" w:styleId="WW8Num18z1">
    <w:name w:val="WW8Num18z1"/>
    <w:qFormat/>
    <w:rsid w:val="00BB554F"/>
    <w:rPr>
      <w:rFonts w:ascii="Courier New" w:hAnsi="Courier New"/>
    </w:rPr>
  </w:style>
  <w:style w:type="character" w:customStyle="1" w:styleId="WW8Num18z2">
    <w:name w:val="WW8Num18z2"/>
    <w:qFormat/>
    <w:rsid w:val="00BB554F"/>
    <w:rPr>
      <w:rFonts w:ascii="Wingdings" w:hAnsi="Wingdings"/>
    </w:rPr>
  </w:style>
  <w:style w:type="character" w:customStyle="1" w:styleId="WW8Num19z0">
    <w:name w:val="WW8Num19z0"/>
    <w:qFormat/>
    <w:rsid w:val="00BB554F"/>
    <w:rPr>
      <w:rFonts w:ascii="Symbol" w:hAnsi="Symbol"/>
    </w:rPr>
  </w:style>
  <w:style w:type="character" w:customStyle="1" w:styleId="WW8Num19z1">
    <w:name w:val="WW8Num19z1"/>
    <w:qFormat/>
    <w:rsid w:val="00BB554F"/>
    <w:rPr>
      <w:rFonts w:ascii="Courier New" w:hAnsi="Courier New"/>
    </w:rPr>
  </w:style>
  <w:style w:type="character" w:customStyle="1" w:styleId="WW8Num19z2">
    <w:name w:val="WW8Num19z2"/>
    <w:qFormat/>
    <w:rsid w:val="00BB554F"/>
    <w:rPr>
      <w:rFonts w:ascii="Wingdings" w:hAnsi="Wingdings"/>
    </w:rPr>
  </w:style>
  <w:style w:type="character" w:customStyle="1" w:styleId="WW8Num20z0">
    <w:name w:val="WW8Num20z0"/>
    <w:qFormat/>
    <w:rsid w:val="00BB554F"/>
    <w:rPr>
      <w:rFonts w:ascii="Symbol" w:hAnsi="Symbol"/>
    </w:rPr>
  </w:style>
  <w:style w:type="character" w:customStyle="1" w:styleId="WW8Num20z1">
    <w:name w:val="WW8Num20z1"/>
    <w:qFormat/>
    <w:rsid w:val="00BB554F"/>
    <w:rPr>
      <w:rFonts w:ascii="Courier New" w:hAnsi="Courier New"/>
    </w:rPr>
  </w:style>
  <w:style w:type="character" w:customStyle="1" w:styleId="WW8Num20z2">
    <w:name w:val="WW8Num20z2"/>
    <w:qFormat/>
    <w:rsid w:val="00BB554F"/>
    <w:rPr>
      <w:rFonts w:ascii="Wingdings" w:hAnsi="Wingdings"/>
    </w:rPr>
  </w:style>
  <w:style w:type="character" w:customStyle="1" w:styleId="WW8Num21z0">
    <w:name w:val="WW8Num21z0"/>
    <w:qFormat/>
    <w:rsid w:val="00BB554F"/>
    <w:rPr>
      <w:rFonts w:ascii="Symbol" w:hAnsi="Symbol"/>
    </w:rPr>
  </w:style>
  <w:style w:type="character" w:customStyle="1" w:styleId="WW8Num21z1">
    <w:name w:val="WW8Num21z1"/>
    <w:qFormat/>
    <w:rsid w:val="00BB554F"/>
    <w:rPr>
      <w:rFonts w:ascii="Courier New" w:hAnsi="Courier New"/>
    </w:rPr>
  </w:style>
  <w:style w:type="character" w:customStyle="1" w:styleId="WW8Num21z2">
    <w:name w:val="WW8Num21z2"/>
    <w:qFormat/>
    <w:rsid w:val="00BB554F"/>
    <w:rPr>
      <w:rFonts w:ascii="Wingdings" w:hAnsi="Wingdings"/>
    </w:rPr>
  </w:style>
  <w:style w:type="character" w:customStyle="1" w:styleId="WW8Num22z0">
    <w:name w:val="WW8Num22z0"/>
    <w:qFormat/>
    <w:rsid w:val="00BB554F"/>
    <w:rPr>
      <w:rFonts w:ascii="Symbol" w:hAnsi="Symbol"/>
    </w:rPr>
  </w:style>
  <w:style w:type="character" w:customStyle="1" w:styleId="WW8Num22z1">
    <w:name w:val="WW8Num22z1"/>
    <w:qFormat/>
    <w:rsid w:val="00BB554F"/>
    <w:rPr>
      <w:rFonts w:ascii="Courier New" w:hAnsi="Courier New"/>
    </w:rPr>
  </w:style>
  <w:style w:type="character" w:customStyle="1" w:styleId="WW8Num22z2">
    <w:name w:val="WW8Num22z2"/>
    <w:qFormat/>
    <w:rsid w:val="00BB554F"/>
    <w:rPr>
      <w:rFonts w:ascii="Wingdings" w:hAnsi="Wingdings"/>
    </w:rPr>
  </w:style>
  <w:style w:type="character" w:customStyle="1" w:styleId="WW8Num23z0">
    <w:name w:val="WW8Num23z0"/>
    <w:qFormat/>
    <w:rsid w:val="00BB554F"/>
    <w:rPr>
      <w:rFonts w:ascii="Symbol" w:hAnsi="Symbol"/>
    </w:rPr>
  </w:style>
  <w:style w:type="character" w:customStyle="1" w:styleId="WW8Num23z1">
    <w:name w:val="WW8Num23z1"/>
    <w:qFormat/>
    <w:rsid w:val="00BB554F"/>
    <w:rPr>
      <w:rFonts w:ascii="Courier New" w:hAnsi="Courier New"/>
    </w:rPr>
  </w:style>
  <w:style w:type="character" w:customStyle="1" w:styleId="WW8Num23z2">
    <w:name w:val="WW8Num23z2"/>
    <w:qFormat/>
    <w:rsid w:val="00BB554F"/>
    <w:rPr>
      <w:rFonts w:ascii="Wingdings" w:hAnsi="Wingdings"/>
    </w:rPr>
  </w:style>
  <w:style w:type="character" w:customStyle="1" w:styleId="WW8Num25z0">
    <w:name w:val="WW8Num25z0"/>
    <w:qFormat/>
    <w:rsid w:val="00BB554F"/>
    <w:rPr>
      <w:rFonts w:ascii="Symbol" w:hAnsi="Symbol"/>
    </w:rPr>
  </w:style>
  <w:style w:type="character" w:customStyle="1" w:styleId="WW8Num25z1">
    <w:name w:val="WW8Num25z1"/>
    <w:qFormat/>
    <w:rsid w:val="00BB554F"/>
    <w:rPr>
      <w:rFonts w:ascii="Courier New" w:hAnsi="Courier New"/>
    </w:rPr>
  </w:style>
  <w:style w:type="character" w:customStyle="1" w:styleId="WW8Num25z2">
    <w:name w:val="WW8Num25z2"/>
    <w:qFormat/>
    <w:rsid w:val="00BB554F"/>
    <w:rPr>
      <w:rFonts w:ascii="Wingdings" w:hAnsi="Wingdings"/>
    </w:rPr>
  </w:style>
  <w:style w:type="character" w:customStyle="1" w:styleId="WW8Num26z0">
    <w:name w:val="WW8Num26z0"/>
    <w:qFormat/>
    <w:rsid w:val="00BB554F"/>
    <w:rPr>
      <w:rFonts w:ascii="Symbol" w:hAnsi="Symbol"/>
    </w:rPr>
  </w:style>
  <w:style w:type="character" w:customStyle="1" w:styleId="WW8Num26z1">
    <w:name w:val="WW8Num26z1"/>
    <w:qFormat/>
    <w:rsid w:val="00BB554F"/>
    <w:rPr>
      <w:rFonts w:ascii="Courier New" w:hAnsi="Courier New"/>
    </w:rPr>
  </w:style>
  <w:style w:type="character" w:customStyle="1" w:styleId="WW8Num26z2">
    <w:name w:val="WW8Num26z2"/>
    <w:qFormat/>
    <w:rsid w:val="00BB554F"/>
    <w:rPr>
      <w:rFonts w:ascii="Wingdings" w:hAnsi="Wingdings"/>
    </w:rPr>
  </w:style>
  <w:style w:type="character" w:customStyle="1" w:styleId="WW8Num27z0">
    <w:name w:val="WW8Num27z0"/>
    <w:qFormat/>
    <w:rsid w:val="00BB554F"/>
    <w:rPr>
      <w:rFonts w:ascii="Symbol" w:hAnsi="Symbol"/>
    </w:rPr>
  </w:style>
  <w:style w:type="character" w:customStyle="1" w:styleId="WW8Num27z1">
    <w:name w:val="WW8Num27z1"/>
    <w:qFormat/>
    <w:rsid w:val="00BB554F"/>
    <w:rPr>
      <w:rFonts w:ascii="Courier New" w:hAnsi="Courier New"/>
    </w:rPr>
  </w:style>
  <w:style w:type="character" w:customStyle="1" w:styleId="WW8Num27z2">
    <w:name w:val="WW8Num27z2"/>
    <w:qFormat/>
    <w:rsid w:val="00BB554F"/>
    <w:rPr>
      <w:rFonts w:ascii="Wingdings" w:hAnsi="Wingdings"/>
    </w:rPr>
  </w:style>
  <w:style w:type="character" w:customStyle="1" w:styleId="WW8Num28z0">
    <w:name w:val="WW8Num28z0"/>
    <w:qFormat/>
    <w:rsid w:val="00BB554F"/>
    <w:rPr>
      <w:rFonts w:ascii="Symbol" w:hAnsi="Symbol"/>
    </w:rPr>
  </w:style>
  <w:style w:type="character" w:customStyle="1" w:styleId="WW8Num28z1">
    <w:name w:val="WW8Num28z1"/>
    <w:qFormat/>
    <w:rsid w:val="00BB554F"/>
    <w:rPr>
      <w:rFonts w:ascii="Courier New" w:hAnsi="Courier New"/>
    </w:rPr>
  </w:style>
  <w:style w:type="character" w:customStyle="1" w:styleId="WW8Num28z2">
    <w:name w:val="WW8Num28z2"/>
    <w:qFormat/>
    <w:rsid w:val="00BB554F"/>
    <w:rPr>
      <w:rFonts w:ascii="Wingdings" w:hAnsi="Wingdings"/>
    </w:rPr>
  </w:style>
  <w:style w:type="character" w:customStyle="1" w:styleId="WW8Num29z0">
    <w:name w:val="WW8Num29z0"/>
    <w:qFormat/>
    <w:rsid w:val="00BB554F"/>
    <w:rPr>
      <w:rFonts w:ascii="Symbol" w:hAnsi="Symbol"/>
    </w:rPr>
  </w:style>
  <w:style w:type="character" w:customStyle="1" w:styleId="WW8Num29z1">
    <w:name w:val="WW8Num29z1"/>
    <w:qFormat/>
    <w:rsid w:val="00BB554F"/>
    <w:rPr>
      <w:rFonts w:ascii="Courier New" w:hAnsi="Courier New"/>
    </w:rPr>
  </w:style>
  <w:style w:type="character" w:customStyle="1" w:styleId="WW8Num29z2">
    <w:name w:val="WW8Num29z2"/>
    <w:qFormat/>
    <w:rsid w:val="00BB554F"/>
    <w:rPr>
      <w:rFonts w:ascii="Wingdings" w:hAnsi="Wingdings"/>
    </w:rPr>
  </w:style>
  <w:style w:type="character" w:customStyle="1" w:styleId="WW8Num30z0">
    <w:name w:val="WW8Num30z0"/>
    <w:qFormat/>
    <w:rsid w:val="00BB554F"/>
    <w:rPr>
      <w:rFonts w:ascii="Symbol" w:hAnsi="Symbol"/>
    </w:rPr>
  </w:style>
  <w:style w:type="character" w:customStyle="1" w:styleId="WW8Num30z1">
    <w:name w:val="WW8Num30z1"/>
    <w:qFormat/>
    <w:rsid w:val="00BB554F"/>
    <w:rPr>
      <w:rFonts w:ascii="Courier New" w:hAnsi="Courier New"/>
    </w:rPr>
  </w:style>
  <w:style w:type="character" w:customStyle="1" w:styleId="WW8Num30z2">
    <w:name w:val="WW8Num30z2"/>
    <w:qFormat/>
    <w:rsid w:val="00BB554F"/>
    <w:rPr>
      <w:rFonts w:ascii="Wingdings" w:hAnsi="Wingdings"/>
    </w:rPr>
  </w:style>
  <w:style w:type="character" w:customStyle="1" w:styleId="WW8Num33z0">
    <w:name w:val="WW8Num33z0"/>
    <w:qFormat/>
    <w:rsid w:val="00BB554F"/>
    <w:rPr>
      <w:rFonts w:ascii="Times New Roman" w:hAnsi="Times New Roman"/>
    </w:rPr>
  </w:style>
  <w:style w:type="character" w:customStyle="1" w:styleId="WW8Num34z0">
    <w:name w:val="WW8Num34z0"/>
    <w:qFormat/>
    <w:rsid w:val="00BB554F"/>
    <w:rPr>
      <w:rFonts w:ascii="Symbol" w:hAnsi="Symbol"/>
    </w:rPr>
  </w:style>
  <w:style w:type="character" w:customStyle="1" w:styleId="WW8Num34z1">
    <w:name w:val="WW8Num34z1"/>
    <w:qFormat/>
    <w:rsid w:val="00BB554F"/>
    <w:rPr>
      <w:rFonts w:ascii="Courier New" w:hAnsi="Courier New"/>
    </w:rPr>
  </w:style>
  <w:style w:type="character" w:customStyle="1" w:styleId="WW8Num34z2">
    <w:name w:val="WW8Num34z2"/>
    <w:qFormat/>
    <w:rsid w:val="00BB554F"/>
    <w:rPr>
      <w:rFonts w:ascii="Wingdings" w:hAnsi="Wingdings"/>
    </w:rPr>
  </w:style>
  <w:style w:type="character" w:customStyle="1" w:styleId="WW8Num35z0">
    <w:name w:val="WW8Num35z0"/>
    <w:qFormat/>
    <w:rsid w:val="00BB554F"/>
    <w:rPr>
      <w:rFonts w:ascii="Symbol" w:hAnsi="Symbol"/>
    </w:rPr>
  </w:style>
  <w:style w:type="character" w:customStyle="1" w:styleId="WW8Num35z1">
    <w:name w:val="WW8Num35z1"/>
    <w:qFormat/>
    <w:rsid w:val="00BB554F"/>
    <w:rPr>
      <w:rFonts w:ascii="Courier New" w:hAnsi="Courier New"/>
    </w:rPr>
  </w:style>
  <w:style w:type="character" w:customStyle="1" w:styleId="WW8Num35z2">
    <w:name w:val="WW8Num35z2"/>
    <w:qFormat/>
    <w:rsid w:val="00BB554F"/>
    <w:rPr>
      <w:rFonts w:ascii="Wingdings" w:hAnsi="Wingdings"/>
    </w:rPr>
  </w:style>
  <w:style w:type="character" w:customStyle="1" w:styleId="WW8NumSt28z0">
    <w:name w:val="WW8NumSt28z0"/>
    <w:qFormat/>
    <w:rsid w:val="00BB554F"/>
    <w:rPr>
      <w:rFonts w:ascii="Times New Roman" w:hAnsi="Times New Roman"/>
    </w:rPr>
  </w:style>
  <w:style w:type="character" w:customStyle="1" w:styleId="WW8NumSt30z0">
    <w:name w:val="WW8NumSt30z0"/>
    <w:qFormat/>
    <w:rsid w:val="00BB554F"/>
    <w:rPr>
      <w:rFonts w:ascii="Times New Roman" w:hAnsi="Times New Roman"/>
    </w:rPr>
  </w:style>
  <w:style w:type="character" w:customStyle="1" w:styleId="WW8NumSt31z0">
    <w:name w:val="WW8NumSt31z0"/>
    <w:qFormat/>
    <w:rsid w:val="00BB554F"/>
    <w:rPr>
      <w:rFonts w:ascii="Times New Roman" w:hAnsi="Times New Roman"/>
    </w:rPr>
  </w:style>
  <w:style w:type="character" w:customStyle="1" w:styleId="14">
    <w:name w:val="Основной шрифт абзаца1"/>
    <w:qFormat/>
    <w:rsid w:val="00BB554F"/>
  </w:style>
  <w:style w:type="character" w:styleId="a4">
    <w:name w:val="page number"/>
    <w:basedOn w:val="14"/>
    <w:qFormat/>
    <w:rsid w:val="00BB554F"/>
  </w:style>
  <w:style w:type="character" w:customStyle="1" w:styleId="a5">
    <w:name w:val="Цветовое выделение"/>
    <w:uiPriority w:val="99"/>
    <w:qFormat/>
    <w:rsid w:val="00BB554F"/>
    <w:rPr>
      <w:b/>
      <w:color w:val="000080"/>
      <w:sz w:val="20"/>
    </w:rPr>
  </w:style>
  <w:style w:type="character" w:customStyle="1" w:styleId="a6">
    <w:name w:val="Не вступил в силу"/>
    <w:basedOn w:val="14"/>
    <w:qFormat/>
    <w:rsid w:val="00BB554F"/>
    <w:rPr>
      <w:color w:val="008080"/>
      <w:sz w:val="22"/>
    </w:rPr>
  </w:style>
  <w:style w:type="character" w:customStyle="1" w:styleId="a7">
    <w:name w:val="Заголовок статьи Знак"/>
    <w:basedOn w:val="14"/>
    <w:qFormat/>
    <w:rsid w:val="00BB554F"/>
    <w:rPr>
      <w:rFonts w:ascii="Arial" w:hAnsi="Arial"/>
      <w:sz w:val="22"/>
    </w:rPr>
  </w:style>
  <w:style w:type="character" w:customStyle="1" w:styleId="21">
    <w:name w:val="Основной текст 2 Знак"/>
    <w:basedOn w:val="14"/>
    <w:qFormat/>
    <w:rsid w:val="00BB554F"/>
    <w:rPr>
      <w:sz w:val="24"/>
    </w:rPr>
  </w:style>
  <w:style w:type="character" w:customStyle="1" w:styleId="a8">
    <w:name w:val="Маркеры списка"/>
    <w:qFormat/>
    <w:rsid w:val="00BB554F"/>
    <w:rPr>
      <w:rFonts w:ascii="StarSymbol" w:hAnsi="StarSymbol"/>
      <w:sz w:val="18"/>
    </w:rPr>
  </w:style>
  <w:style w:type="character" w:customStyle="1" w:styleId="a9">
    <w:name w:val="Символ нумерации"/>
    <w:qFormat/>
    <w:rsid w:val="00BB554F"/>
  </w:style>
  <w:style w:type="character" w:customStyle="1" w:styleId="aa">
    <w:name w:val="Текст выноски Знак"/>
    <w:basedOn w:val="a1"/>
    <w:link w:val="ab"/>
    <w:qFormat/>
    <w:rsid w:val="00BB554F"/>
    <w:rPr>
      <w:rFonts w:ascii="Tahoma" w:hAnsi="Tahoma"/>
      <w:sz w:val="16"/>
    </w:rPr>
  </w:style>
  <w:style w:type="character" w:customStyle="1" w:styleId="210">
    <w:name w:val="Основной текст 2 Знак1"/>
    <w:basedOn w:val="a1"/>
    <w:link w:val="22"/>
    <w:qFormat/>
    <w:rsid w:val="00BB554F"/>
  </w:style>
  <w:style w:type="character" w:customStyle="1" w:styleId="ac">
    <w:name w:val="Схема документа Знак"/>
    <w:basedOn w:val="a1"/>
    <w:link w:val="ad"/>
    <w:qFormat/>
    <w:rsid w:val="00BB554F"/>
    <w:rPr>
      <w:rFonts w:ascii="Tahoma" w:hAnsi="Tahoma"/>
      <w:sz w:val="16"/>
    </w:rPr>
  </w:style>
  <w:style w:type="character" w:customStyle="1" w:styleId="ae">
    <w:name w:val="Основной текст Знак"/>
    <w:basedOn w:val="a1"/>
    <w:link w:val="a0"/>
    <w:qFormat/>
    <w:rsid w:val="00BB554F"/>
  </w:style>
  <w:style w:type="character" w:customStyle="1" w:styleId="af">
    <w:name w:val="Гипертекстовая ссылка"/>
    <w:basedOn w:val="a5"/>
    <w:uiPriority w:val="99"/>
    <w:qFormat/>
    <w:rsid w:val="00BB554F"/>
    <w:rPr>
      <w:b/>
      <w:color w:val="008000"/>
      <w:sz w:val="20"/>
    </w:rPr>
  </w:style>
  <w:style w:type="character" w:customStyle="1" w:styleId="af0">
    <w:name w:val="Название Знак"/>
    <w:basedOn w:val="a1"/>
    <w:link w:val="af1"/>
    <w:qFormat/>
    <w:rsid w:val="00BB554F"/>
  </w:style>
  <w:style w:type="character" w:customStyle="1" w:styleId="af2">
    <w:name w:val="Подзаголовок Знак"/>
    <w:basedOn w:val="a1"/>
    <w:link w:val="af3"/>
    <w:qFormat/>
    <w:rsid w:val="00BB554F"/>
  </w:style>
  <w:style w:type="character" w:customStyle="1" w:styleId="10">
    <w:name w:val="Заголовок 1 Знак"/>
    <w:basedOn w:val="a1"/>
    <w:link w:val="1"/>
    <w:qFormat/>
    <w:rsid w:val="00BB554F"/>
    <w:rPr>
      <w:sz w:val="28"/>
    </w:rPr>
  </w:style>
  <w:style w:type="character" w:customStyle="1" w:styleId="af4">
    <w:name w:val="Абзац списка Знак"/>
    <w:link w:val="af5"/>
    <w:qFormat/>
    <w:rsid w:val="00BB554F"/>
    <w:rPr>
      <w:rFonts w:ascii="Calibri" w:hAnsi="Calibri"/>
      <w:sz w:val="22"/>
    </w:rPr>
  </w:style>
  <w:style w:type="character" w:customStyle="1" w:styleId="af6">
    <w:name w:val="Обычный (веб) Знак"/>
    <w:basedOn w:val="a1"/>
    <w:link w:val="af7"/>
    <w:qFormat/>
    <w:rsid w:val="00BB554F"/>
  </w:style>
  <w:style w:type="character" w:customStyle="1" w:styleId="af8">
    <w:name w:val="Сравнение редакций. Удаленный фрагмент"/>
    <w:qFormat/>
    <w:rsid w:val="00BB554F"/>
    <w:rPr>
      <w:color w:val="000000"/>
      <w:shd w:val="clear" w:color="auto" w:fill="C4C413"/>
    </w:rPr>
  </w:style>
  <w:style w:type="character" w:styleId="af9">
    <w:name w:val="Strong"/>
    <w:basedOn w:val="a1"/>
    <w:uiPriority w:val="22"/>
    <w:qFormat/>
    <w:rsid w:val="00BB554F"/>
    <w:rPr>
      <w:b/>
    </w:rPr>
  </w:style>
  <w:style w:type="character" w:customStyle="1" w:styleId="HTML">
    <w:name w:val="Стандартный HTML Знак"/>
    <w:basedOn w:val="a1"/>
    <w:link w:val="HTML0"/>
    <w:qFormat/>
    <w:rsid w:val="00BB554F"/>
    <w:rPr>
      <w:rFonts w:ascii="Courier New" w:hAnsi="Courier New"/>
    </w:rPr>
  </w:style>
  <w:style w:type="character" w:customStyle="1" w:styleId="s12">
    <w:name w:val="s12"/>
    <w:basedOn w:val="a1"/>
    <w:qFormat/>
    <w:rsid w:val="00BB554F"/>
  </w:style>
  <w:style w:type="character" w:customStyle="1" w:styleId="4">
    <w:name w:val="Основной шрифт абзаца4"/>
    <w:qFormat/>
    <w:rsid w:val="00237BBB"/>
    <w:rPr>
      <w:sz w:val="20"/>
    </w:rPr>
  </w:style>
  <w:style w:type="character" w:customStyle="1" w:styleId="FontStyle14">
    <w:name w:val="Font Style14"/>
    <w:basedOn w:val="a1"/>
    <w:qFormat/>
    <w:rsid w:val="00F46FD2"/>
    <w:rPr>
      <w:rFonts w:ascii="Cambria" w:hAnsi="Cambria"/>
      <w:sz w:val="20"/>
    </w:rPr>
  </w:style>
  <w:style w:type="character" w:customStyle="1" w:styleId="FontStyle18">
    <w:name w:val="Font Style18"/>
    <w:basedOn w:val="a1"/>
    <w:qFormat/>
    <w:rsid w:val="00F46FD2"/>
    <w:rPr>
      <w:rFonts w:ascii="Cambria" w:hAnsi="Cambria"/>
      <w:b/>
      <w:sz w:val="18"/>
    </w:rPr>
  </w:style>
  <w:style w:type="character" w:customStyle="1" w:styleId="FontStyle32">
    <w:name w:val="Font Style32"/>
    <w:basedOn w:val="a1"/>
    <w:uiPriority w:val="99"/>
    <w:qFormat/>
    <w:rsid w:val="00AB04E3"/>
    <w:rPr>
      <w:rFonts w:ascii="Times New Roman" w:hAnsi="Times New Roman" w:cs="Times New Roman"/>
      <w:spacing w:val="10"/>
      <w:sz w:val="24"/>
      <w:szCs w:val="24"/>
    </w:rPr>
  </w:style>
  <w:style w:type="character" w:styleId="afa">
    <w:name w:val="Emphasis"/>
    <w:basedOn w:val="a1"/>
    <w:uiPriority w:val="20"/>
    <w:qFormat/>
    <w:rsid w:val="005F6C5B"/>
    <w:rPr>
      <w:i/>
      <w:iCs/>
    </w:rPr>
  </w:style>
  <w:style w:type="character" w:customStyle="1" w:styleId="6">
    <w:name w:val="Основной шрифт абзаца6"/>
    <w:qFormat/>
    <w:rsid w:val="008E26E7"/>
    <w:rPr>
      <w:sz w:val="20"/>
    </w:rPr>
  </w:style>
  <w:style w:type="character" w:customStyle="1" w:styleId="7">
    <w:name w:val="Основной шрифт абзаца7"/>
    <w:qFormat/>
    <w:rsid w:val="00F95A73"/>
    <w:rPr>
      <w:sz w:val="20"/>
    </w:rPr>
  </w:style>
  <w:style w:type="character" w:customStyle="1" w:styleId="afb">
    <w:name w:val="Нижний колонтитул Знак"/>
    <w:basedOn w:val="a1"/>
    <w:link w:val="afc"/>
    <w:uiPriority w:val="99"/>
    <w:qFormat/>
    <w:rsid w:val="006E54C7"/>
  </w:style>
  <w:style w:type="character" w:styleId="afd">
    <w:name w:val="Hyperlink"/>
    <w:rPr>
      <w:color w:val="000080"/>
      <w:u w:val="single"/>
    </w:rPr>
  </w:style>
  <w:style w:type="paragraph" w:customStyle="1" w:styleId="afe">
    <w:name w:val="Заголовок"/>
    <w:basedOn w:val="a"/>
    <w:next w:val="a0"/>
    <w:qFormat/>
    <w:pPr>
      <w:keepNext/>
      <w:spacing w:before="240" w:after="120"/>
    </w:pPr>
    <w:rPr>
      <w:rFonts w:ascii="Open Sans" w:eastAsia="Droid Sans Fallback" w:hAnsi="Open Sans" w:cs="Lohit Devanagari"/>
      <w:sz w:val="28"/>
      <w:szCs w:val="28"/>
    </w:rPr>
  </w:style>
  <w:style w:type="paragraph" w:styleId="a0">
    <w:name w:val="Body Text"/>
    <w:basedOn w:val="a"/>
    <w:link w:val="ae"/>
    <w:rsid w:val="00BB554F"/>
    <w:pPr>
      <w:spacing w:after="120"/>
    </w:pPr>
  </w:style>
  <w:style w:type="paragraph" w:styleId="aff">
    <w:name w:val="List"/>
    <w:basedOn w:val="a0"/>
    <w:rsid w:val="00BB554F"/>
    <w:rPr>
      <w:rFonts w:ascii="Arial" w:hAnsi="Arial"/>
    </w:rPr>
  </w:style>
  <w:style w:type="paragraph" w:styleId="aff0">
    <w:name w:val="caption"/>
    <w:basedOn w:val="a"/>
    <w:qFormat/>
    <w:pPr>
      <w:suppressLineNumbers/>
      <w:spacing w:before="120" w:after="120"/>
    </w:pPr>
    <w:rPr>
      <w:rFonts w:cs="Lohit Devanagari"/>
      <w:i/>
      <w:iCs/>
      <w:sz w:val="24"/>
      <w:szCs w:val="24"/>
    </w:rPr>
  </w:style>
  <w:style w:type="paragraph" w:styleId="aff1">
    <w:name w:val="index heading"/>
    <w:basedOn w:val="a"/>
    <w:qFormat/>
    <w:pPr>
      <w:suppressLineNumbers/>
    </w:pPr>
    <w:rPr>
      <w:rFonts w:cs="Lohit Devanagari"/>
    </w:rPr>
  </w:style>
  <w:style w:type="paragraph" w:customStyle="1" w:styleId="caption1">
    <w:name w:val="caption1"/>
    <w:basedOn w:val="a"/>
    <w:qFormat/>
    <w:pPr>
      <w:suppressLineNumbers/>
      <w:spacing w:before="120" w:after="120"/>
    </w:pPr>
    <w:rPr>
      <w:rFonts w:cs="Lohit Devanagari"/>
      <w:i/>
      <w:iCs/>
      <w:sz w:val="24"/>
      <w:szCs w:val="24"/>
    </w:rPr>
  </w:style>
  <w:style w:type="paragraph" w:customStyle="1" w:styleId="11">
    <w:name w:val="Заголовок1"/>
    <w:basedOn w:val="a"/>
    <w:next w:val="a0"/>
    <w:qFormat/>
    <w:rsid w:val="00BB554F"/>
    <w:pPr>
      <w:keepNext/>
      <w:spacing w:before="240" w:after="120"/>
    </w:pPr>
    <w:rPr>
      <w:rFonts w:ascii="Arial" w:hAnsi="Arial"/>
      <w:sz w:val="28"/>
    </w:rPr>
  </w:style>
  <w:style w:type="paragraph" w:customStyle="1" w:styleId="30">
    <w:name w:val="Название3"/>
    <w:basedOn w:val="a"/>
    <w:qFormat/>
    <w:rsid w:val="00BB554F"/>
    <w:pPr>
      <w:suppressLineNumbers/>
      <w:spacing w:before="120" w:after="120"/>
    </w:pPr>
    <w:rPr>
      <w:rFonts w:ascii="Arial" w:hAnsi="Arial"/>
      <w:i/>
    </w:rPr>
  </w:style>
  <w:style w:type="paragraph" w:customStyle="1" w:styleId="31">
    <w:name w:val="Указатель3"/>
    <w:basedOn w:val="a"/>
    <w:qFormat/>
    <w:rsid w:val="00BB554F"/>
    <w:pPr>
      <w:suppressLineNumbers/>
    </w:pPr>
    <w:rPr>
      <w:rFonts w:ascii="Arial" w:hAnsi="Arial"/>
    </w:rPr>
  </w:style>
  <w:style w:type="paragraph" w:customStyle="1" w:styleId="23">
    <w:name w:val="Название2"/>
    <w:basedOn w:val="a"/>
    <w:qFormat/>
    <w:rsid w:val="00BB554F"/>
    <w:pPr>
      <w:suppressLineNumbers/>
      <w:spacing w:before="120" w:after="120"/>
    </w:pPr>
    <w:rPr>
      <w:rFonts w:ascii="Arial" w:hAnsi="Arial"/>
      <w:i/>
    </w:rPr>
  </w:style>
  <w:style w:type="paragraph" w:customStyle="1" w:styleId="24">
    <w:name w:val="Указатель2"/>
    <w:basedOn w:val="a"/>
    <w:qFormat/>
    <w:rsid w:val="00BB554F"/>
    <w:pPr>
      <w:suppressLineNumbers/>
    </w:pPr>
    <w:rPr>
      <w:rFonts w:ascii="Arial" w:hAnsi="Arial"/>
    </w:rPr>
  </w:style>
  <w:style w:type="paragraph" w:customStyle="1" w:styleId="15">
    <w:name w:val="Название1"/>
    <w:basedOn w:val="a"/>
    <w:qFormat/>
    <w:rsid w:val="00BB554F"/>
    <w:pPr>
      <w:suppressLineNumbers/>
      <w:spacing w:before="120" w:after="120"/>
    </w:pPr>
    <w:rPr>
      <w:rFonts w:ascii="Arial" w:hAnsi="Arial"/>
      <w:i/>
    </w:rPr>
  </w:style>
  <w:style w:type="paragraph" w:customStyle="1" w:styleId="16">
    <w:name w:val="Указатель1"/>
    <w:basedOn w:val="a"/>
    <w:qFormat/>
    <w:rsid w:val="00BB554F"/>
    <w:pPr>
      <w:suppressLineNumbers/>
    </w:pPr>
    <w:rPr>
      <w:rFonts w:ascii="Arial" w:hAnsi="Arial"/>
    </w:rPr>
  </w:style>
  <w:style w:type="paragraph" w:customStyle="1" w:styleId="17">
    <w:name w:val="Обычный1"/>
    <w:qFormat/>
    <w:rsid w:val="00BB554F"/>
    <w:pPr>
      <w:widowControl w:val="0"/>
    </w:pPr>
  </w:style>
  <w:style w:type="paragraph" w:customStyle="1" w:styleId="310">
    <w:name w:val="Основной текст с отступом 31"/>
    <w:basedOn w:val="a"/>
    <w:qFormat/>
    <w:rsid w:val="00BB554F"/>
    <w:pPr>
      <w:ind w:firstLine="708"/>
      <w:jc w:val="both"/>
    </w:pPr>
  </w:style>
  <w:style w:type="paragraph" w:customStyle="1" w:styleId="211">
    <w:name w:val="Заголовок 21"/>
    <w:basedOn w:val="a"/>
    <w:next w:val="a"/>
    <w:qFormat/>
    <w:rsid w:val="00BB554F"/>
    <w:pPr>
      <w:keepNext/>
      <w:jc w:val="center"/>
    </w:pPr>
    <w:rPr>
      <w:b/>
      <w:caps/>
      <w:sz w:val="34"/>
    </w:rPr>
  </w:style>
  <w:style w:type="paragraph" w:customStyle="1" w:styleId="18">
    <w:name w:val="1"/>
    <w:qFormat/>
    <w:rsid w:val="00BB554F"/>
    <w:rPr>
      <w:sz w:val="24"/>
    </w:rPr>
  </w:style>
  <w:style w:type="paragraph" w:customStyle="1" w:styleId="aff2">
    <w:name w:val="Колонтитул"/>
    <w:basedOn w:val="a"/>
    <w:qFormat/>
  </w:style>
  <w:style w:type="paragraph" w:styleId="aff3">
    <w:name w:val="header"/>
    <w:basedOn w:val="a"/>
    <w:rsid w:val="00BB554F"/>
    <w:pPr>
      <w:tabs>
        <w:tab w:val="center" w:pos="4677"/>
        <w:tab w:val="right" w:pos="9355"/>
      </w:tabs>
    </w:pPr>
  </w:style>
  <w:style w:type="paragraph" w:customStyle="1" w:styleId="aff4">
    <w:name w:val="Заголовок статьи"/>
    <w:basedOn w:val="a"/>
    <w:next w:val="a"/>
    <w:qFormat/>
    <w:rsid w:val="00BB554F"/>
    <w:pPr>
      <w:ind w:left="1612" w:hanging="892"/>
      <w:jc w:val="both"/>
    </w:pPr>
    <w:rPr>
      <w:rFonts w:ascii="Arial" w:hAnsi="Arial"/>
      <w:sz w:val="22"/>
    </w:rPr>
  </w:style>
  <w:style w:type="paragraph" w:styleId="aff5">
    <w:name w:val="Body Text Indent"/>
    <w:basedOn w:val="a"/>
    <w:rsid w:val="00BB554F"/>
    <w:pPr>
      <w:spacing w:after="120"/>
      <w:ind w:left="283"/>
    </w:pPr>
  </w:style>
  <w:style w:type="paragraph" w:customStyle="1" w:styleId="212">
    <w:name w:val="Основной текст 21"/>
    <w:basedOn w:val="a"/>
    <w:qFormat/>
    <w:rsid w:val="00BB554F"/>
    <w:pPr>
      <w:spacing w:after="120" w:line="480" w:lineRule="auto"/>
    </w:pPr>
  </w:style>
  <w:style w:type="paragraph" w:customStyle="1" w:styleId="213">
    <w:name w:val="Основной текст с отступом 21"/>
    <w:basedOn w:val="a"/>
    <w:qFormat/>
    <w:rsid w:val="00BB554F"/>
    <w:pPr>
      <w:spacing w:after="120" w:line="480" w:lineRule="auto"/>
      <w:ind w:left="283"/>
    </w:pPr>
  </w:style>
  <w:style w:type="paragraph" w:customStyle="1" w:styleId="ConsPlusNormal">
    <w:name w:val="ConsPlusNormal"/>
    <w:qFormat/>
    <w:rsid w:val="00BB554F"/>
    <w:pPr>
      <w:widowControl w:val="0"/>
      <w:ind w:firstLine="720"/>
    </w:pPr>
    <w:rPr>
      <w:rFonts w:ascii="Arial" w:hAnsi="Arial"/>
    </w:rPr>
  </w:style>
  <w:style w:type="paragraph" w:customStyle="1" w:styleId="ConsNonformat">
    <w:name w:val="ConsNonformat"/>
    <w:qFormat/>
    <w:rsid w:val="00BB554F"/>
    <w:pPr>
      <w:widowControl w:val="0"/>
    </w:pPr>
    <w:rPr>
      <w:rFonts w:ascii="Courier New" w:hAnsi="Courier New"/>
    </w:rPr>
  </w:style>
  <w:style w:type="paragraph" w:customStyle="1" w:styleId="ConsNormal">
    <w:name w:val="ConsNormal"/>
    <w:qFormat/>
    <w:rsid w:val="00BB554F"/>
    <w:pPr>
      <w:widowControl w:val="0"/>
      <w:ind w:firstLine="720"/>
    </w:pPr>
    <w:rPr>
      <w:rFonts w:ascii="Arial" w:hAnsi="Arial"/>
    </w:rPr>
  </w:style>
  <w:style w:type="paragraph" w:styleId="af1">
    <w:name w:val="Title"/>
    <w:basedOn w:val="a"/>
    <w:next w:val="af3"/>
    <w:link w:val="af0"/>
    <w:qFormat/>
    <w:rsid w:val="00BB554F"/>
    <w:pPr>
      <w:jc w:val="center"/>
    </w:pPr>
  </w:style>
  <w:style w:type="paragraph" w:styleId="af3">
    <w:name w:val="Subtitle"/>
    <w:basedOn w:val="a"/>
    <w:next w:val="a0"/>
    <w:link w:val="af2"/>
    <w:qFormat/>
    <w:rsid w:val="00BB554F"/>
    <w:pPr>
      <w:ind w:firstLine="851"/>
    </w:pPr>
  </w:style>
  <w:style w:type="paragraph" w:customStyle="1" w:styleId="aff6">
    <w:name w:val="Содержимое таблицы"/>
    <w:basedOn w:val="a"/>
    <w:qFormat/>
    <w:rsid w:val="00BB554F"/>
    <w:pPr>
      <w:suppressLineNumbers/>
    </w:pPr>
  </w:style>
  <w:style w:type="paragraph" w:customStyle="1" w:styleId="aff7">
    <w:name w:val="Заголовок таблицы"/>
    <w:basedOn w:val="aff6"/>
    <w:qFormat/>
    <w:rsid w:val="00BB554F"/>
    <w:pPr>
      <w:jc w:val="center"/>
    </w:pPr>
    <w:rPr>
      <w:b/>
    </w:rPr>
  </w:style>
  <w:style w:type="paragraph" w:customStyle="1" w:styleId="aff8">
    <w:name w:val="Содержимое врезки"/>
    <w:basedOn w:val="a0"/>
    <w:qFormat/>
    <w:rsid w:val="00BB554F"/>
  </w:style>
  <w:style w:type="paragraph" w:styleId="afc">
    <w:name w:val="footer"/>
    <w:basedOn w:val="a"/>
    <w:link w:val="afb"/>
    <w:uiPriority w:val="99"/>
    <w:rsid w:val="00BB554F"/>
    <w:pPr>
      <w:tabs>
        <w:tab w:val="center" w:pos="4677"/>
        <w:tab w:val="right" w:pos="9355"/>
      </w:tabs>
    </w:pPr>
  </w:style>
  <w:style w:type="paragraph" w:styleId="ab">
    <w:name w:val="Balloon Text"/>
    <w:basedOn w:val="a"/>
    <w:link w:val="aa"/>
    <w:qFormat/>
    <w:rsid w:val="00BB554F"/>
    <w:rPr>
      <w:rFonts w:ascii="Tahoma" w:hAnsi="Tahoma"/>
      <w:sz w:val="16"/>
    </w:rPr>
  </w:style>
  <w:style w:type="paragraph" w:styleId="af5">
    <w:name w:val="List Paragraph"/>
    <w:basedOn w:val="a"/>
    <w:link w:val="af4"/>
    <w:qFormat/>
    <w:rsid w:val="00BB554F"/>
    <w:pPr>
      <w:spacing w:after="200" w:line="276" w:lineRule="auto"/>
      <w:ind w:left="720"/>
      <w:contextualSpacing/>
    </w:pPr>
    <w:rPr>
      <w:rFonts w:ascii="Calibri" w:hAnsi="Calibri"/>
      <w:sz w:val="22"/>
    </w:rPr>
  </w:style>
  <w:style w:type="paragraph" w:styleId="22">
    <w:name w:val="Body Text 2"/>
    <w:basedOn w:val="a"/>
    <w:link w:val="210"/>
    <w:qFormat/>
    <w:rsid w:val="00BB554F"/>
    <w:pPr>
      <w:spacing w:after="120" w:line="480" w:lineRule="auto"/>
    </w:pPr>
  </w:style>
  <w:style w:type="paragraph" w:styleId="ad">
    <w:name w:val="Document Map"/>
    <w:basedOn w:val="a"/>
    <w:link w:val="ac"/>
    <w:qFormat/>
    <w:rsid w:val="00BB554F"/>
    <w:rPr>
      <w:rFonts w:ascii="Tahoma" w:hAnsi="Tahoma"/>
      <w:sz w:val="16"/>
    </w:rPr>
  </w:style>
  <w:style w:type="paragraph" w:customStyle="1" w:styleId="u">
    <w:name w:val="u"/>
    <w:basedOn w:val="a"/>
    <w:qFormat/>
    <w:rsid w:val="00BB554F"/>
    <w:pPr>
      <w:spacing w:beforeAutospacing="1" w:afterAutospacing="1"/>
    </w:pPr>
  </w:style>
  <w:style w:type="paragraph" w:styleId="af7">
    <w:name w:val="Normal (Web)"/>
    <w:basedOn w:val="a"/>
    <w:link w:val="af6"/>
    <w:qFormat/>
    <w:rsid w:val="00BB554F"/>
    <w:pPr>
      <w:spacing w:beforeAutospacing="1" w:afterAutospacing="1"/>
    </w:pPr>
  </w:style>
  <w:style w:type="paragraph" w:customStyle="1" w:styleId="ConsTitle">
    <w:name w:val="ConsTitle"/>
    <w:qFormat/>
    <w:rsid w:val="00BB554F"/>
    <w:pPr>
      <w:widowControl w:val="0"/>
    </w:pPr>
    <w:rPr>
      <w:rFonts w:ascii="Arial" w:hAnsi="Arial"/>
      <w:b/>
      <w:sz w:val="16"/>
    </w:rPr>
  </w:style>
  <w:style w:type="paragraph" w:customStyle="1" w:styleId="aff9">
    <w:name w:val="Комментарий"/>
    <w:basedOn w:val="a"/>
    <w:next w:val="a"/>
    <w:qFormat/>
    <w:rsid w:val="00BB554F"/>
    <w:pPr>
      <w:spacing w:before="75"/>
      <w:ind w:left="170"/>
      <w:jc w:val="both"/>
    </w:pPr>
    <w:rPr>
      <w:rFonts w:ascii="Arial" w:hAnsi="Arial"/>
      <w:color w:val="353842"/>
      <w:shd w:val="clear" w:color="auto" w:fill="F0F0F0"/>
    </w:rPr>
  </w:style>
  <w:style w:type="paragraph" w:customStyle="1" w:styleId="ConsPlusTitle">
    <w:name w:val="ConsPlusTitle"/>
    <w:qFormat/>
    <w:rsid w:val="00BB554F"/>
    <w:pPr>
      <w:widowControl w:val="0"/>
    </w:pPr>
    <w:rPr>
      <w:b/>
      <w:sz w:val="24"/>
    </w:rPr>
  </w:style>
  <w:style w:type="paragraph" w:styleId="affa">
    <w:name w:val="No Spacing"/>
    <w:uiPriority w:val="1"/>
    <w:qFormat/>
    <w:rsid w:val="00BB554F"/>
    <w:pPr>
      <w:widowControl w:val="0"/>
    </w:pPr>
    <w:rPr>
      <w:rFonts w:ascii="Arial" w:hAnsi="Arial"/>
      <w:sz w:val="22"/>
    </w:rPr>
  </w:style>
  <w:style w:type="paragraph" w:customStyle="1" w:styleId="Standard">
    <w:name w:val="Standard"/>
    <w:qFormat/>
    <w:rsid w:val="00BB554F"/>
    <w:rPr>
      <w:sz w:val="24"/>
    </w:rPr>
  </w:style>
  <w:style w:type="paragraph" w:customStyle="1" w:styleId="a50">
    <w:name w:val="a5"/>
    <w:basedOn w:val="a"/>
    <w:qFormat/>
    <w:rsid w:val="00BB554F"/>
    <w:pPr>
      <w:spacing w:beforeAutospacing="1" w:afterAutospacing="1"/>
    </w:pPr>
  </w:style>
  <w:style w:type="paragraph" w:styleId="HTML0">
    <w:name w:val="HTML Preformatted"/>
    <w:basedOn w:val="a"/>
    <w:link w:val="HTML"/>
    <w:qFormat/>
    <w:rsid w:val="00BB5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customStyle="1" w:styleId="affb">
    <w:name w:val="Прижатый влево"/>
    <w:basedOn w:val="a"/>
    <w:next w:val="a"/>
    <w:uiPriority w:val="99"/>
    <w:qFormat/>
    <w:rsid w:val="00BB554F"/>
    <w:rPr>
      <w:rFonts w:ascii="Arial" w:hAnsi="Arial"/>
    </w:rPr>
  </w:style>
  <w:style w:type="paragraph" w:customStyle="1" w:styleId="p5">
    <w:name w:val="p5"/>
    <w:basedOn w:val="a"/>
    <w:qFormat/>
    <w:rsid w:val="00BB554F"/>
    <w:pPr>
      <w:spacing w:before="100" w:after="100"/>
    </w:pPr>
  </w:style>
  <w:style w:type="paragraph" w:customStyle="1" w:styleId="5">
    <w:name w:val="Обычный5"/>
    <w:qFormat/>
    <w:rsid w:val="00F4350D"/>
  </w:style>
  <w:style w:type="paragraph" w:customStyle="1" w:styleId="25">
    <w:name w:val="Обычный2"/>
    <w:qFormat/>
    <w:rsid w:val="00F76F67"/>
    <w:rPr>
      <w:sz w:val="24"/>
    </w:rPr>
  </w:style>
  <w:style w:type="paragraph" w:customStyle="1" w:styleId="19">
    <w:name w:val="Абзац списка1"/>
    <w:basedOn w:val="a"/>
    <w:qFormat/>
    <w:rsid w:val="00003FCB"/>
    <w:pPr>
      <w:spacing w:line="100" w:lineRule="atLeast"/>
      <w:ind w:left="720"/>
    </w:pPr>
    <w:rPr>
      <w:sz w:val="24"/>
      <w:szCs w:val="24"/>
      <w:lang w:eastAsia="ar-SA"/>
    </w:rPr>
  </w:style>
  <w:style w:type="paragraph" w:customStyle="1" w:styleId="1a">
    <w:name w:val="Стиль1"/>
    <w:basedOn w:val="a"/>
    <w:qFormat/>
    <w:rsid w:val="00A56455"/>
    <w:rPr>
      <w:sz w:val="28"/>
      <w:szCs w:val="28"/>
      <w:lang w:eastAsia="ar-SA"/>
    </w:rPr>
  </w:style>
  <w:style w:type="paragraph" w:customStyle="1" w:styleId="40">
    <w:name w:val="Обычный4"/>
    <w:qFormat/>
    <w:rsid w:val="00CB2B08"/>
  </w:style>
  <w:style w:type="paragraph" w:customStyle="1" w:styleId="Default">
    <w:name w:val="Default"/>
    <w:qFormat/>
    <w:rsid w:val="002F59DC"/>
    <w:rPr>
      <w:color w:val="000000"/>
      <w:sz w:val="24"/>
      <w:szCs w:val="24"/>
    </w:rPr>
  </w:style>
  <w:style w:type="paragraph" w:customStyle="1" w:styleId="1b">
    <w:name w:val="Основной текст1"/>
    <w:basedOn w:val="a"/>
    <w:qFormat/>
    <w:rsid w:val="009D5430"/>
    <w:pPr>
      <w:spacing w:after="120"/>
    </w:pPr>
  </w:style>
  <w:style w:type="table" w:styleId="1c">
    <w:name w:val="Table Simple 1"/>
    <w:basedOn w:val="a2"/>
    <w:rsid w:val="00BB55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c">
    <w:name w:val="Table Grid"/>
    <w:basedOn w:val="a2"/>
    <w:rsid w:val="00BB55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07BF8EAAB857C89ACD3DCB9AD5F4F094A48AD8AC59F38D241E30809E43837B32C1D751EF43FB1FA7293010B619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DC97A-D85F-4D4A-97DA-A07495A55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7090</TotalTime>
  <Pages>6</Pages>
  <Words>2960</Words>
  <Characters>16875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Мололкина</dc:creator>
  <dc:description/>
  <cp:lastModifiedBy>КСП2</cp:lastModifiedBy>
  <cp:revision>108</cp:revision>
  <cp:lastPrinted>2024-03-22T09:34:00Z</cp:lastPrinted>
  <dcterms:created xsi:type="dcterms:W3CDTF">2022-05-26T14:56:00Z</dcterms:created>
  <dcterms:modified xsi:type="dcterms:W3CDTF">2025-09-24T08:38:00Z</dcterms:modified>
  <dc:language>ru-RU</dc:language>
</cp:coreProperties>
</file>