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04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456"/>
      </w:tblGrid>
      <w:tr w:rsidR="00FB5472">
        <w:trPr>
          <w:cantSplit/>
        </w:trPr>
        <w:tc>
          <w:tcPr>
            <w:tcW w:w="10456" w:type="dxa"/>
          </w:tcPr>
          <w:p w:rsidR="00FB5472" w:rsidRDefault="00345C6A">
            <w:pPr>
              <w:pStyle w:val="17"/>
              <w:jc w:val="center"/>
              <w:rPr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12C1334A" wp14:editId="18D95D6D">
                  <wp:extent cx="498475" cy="62801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6" behindDoc="0" locked="0" layoutInCell="1" allowOverlap="1" wp14:anchorId="65E1D345" wp14:editId="2372F282">
                      <wp:simplePos x="0" y="0"/>
                      <wp:positionH relativeFrom="column">
                        <wp:posOffset>-6734810</wp:posOffset>
                      </wp:positionH>
                      <wp:positionV relativeFrom="paragraph">
                        <wp:posOffset>-417195</wp:posOffset>
                      </wp:positionV>
                      <wp:extent cx="13506450" cy="635"/>
                      <wp:effectExtent l="0" t="0" r="0" b="0"/>
                      <wp:wrapNone/>
                      <wp:docPr id="2" name="container-14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3506480" cy="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:rsidR="00FB5472" w:rsidRDefault="00FB5472">
                                  <w:pPr>
                                    <w:pStyle w:val="a0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container-1416" o:spid="_x0000_s1026" style="position:absolute;left:0;text-align:left;margin-left:-530.3pt;margin-top:-32.85pt;width:1063.5pt;height:.05pt;flip:y;z-index: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" stroked="f" strokeweight="0">
                      <v:textbox inset="0,0,0,0">
                        <w:txbxContent>
                          <w:p w:rsidR="00FB5472" w:rsidRDefault="00FB5472">
                            <w:pPr>
                              <w:pStyle w:val="a0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FB5472">
        <w:trPr>
          <w:cantSplit/>
          <w:trHeight w:val="401"/>
        </w:trPr>
        <w:tc>
          <w:tcPr>
            <w:tcW w:w="10456" w:type="dxa"/>
          </w:tcPr>
          <w:p w:rsidR="00FB5472" w:rsidRDefault="00345C6A">
            <w:pPr>
              <w:pStyle w:val="17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FB5472" w:rsidRPr="002F5CF2">
        <w:trPr>
          <w:cantSplit/>
          <w:trHeight w:val="1011"/>
        </w:trPr>
        <w:tc>
          <w:tcPr>
            <w:tcW w:w="10456" w:type="dxa"/>
            <w:tcBorders>
              <w:bottom w:val="thinThickSmallGap" w:sz="18" w:space="0" w:color="000000"/>
            </w:tcBorders>
          </w:tcPr>
          <w:p w:rsidR="00FB5472" w:rsidRDefault="00345C6A">
            <w:pPr>
              <w:pStyle w:val="17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Ленинского муниципального района  Волгоградской области</w:t>
            </w:r>
          </w:p>
          <w:p w:rsidR="00FB5472" w:rsidRDefault="00345C6A">
            <w:pPr>
              <w:pStyle w:val="17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FB5472" w:rsidRDefault="00345C6A">
            <w:pPr>
              <w:pStyle w:val="17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404620, Волгоградская область </w:t>
            </w:r>
            <w:proofErr w:type="spellStart"/>
            <w:r>
              <w:rPr>
                <w:sz w:val="22"/>
              </w:rPr>
              <w:t>г</w:t>
            </w:r>
            <w:proofErr w:type="gramStart"/>
            <w:r>
              <w:rPr>
                <w:sz w:val="22"/>
              </w:rPr>
              <w:t>.Л</w:t>
            </w:r>
            <w:proofErr w:type="gramEnd"/>
            <w:r>
              <w:rPr>
                <w:sz w:val="22"/>
              </w:rPr>
              <w:t>енинск</w:t>
            </w:r>
            <w:proofErr w:type="spellEnd"/>
            <w:r>
              <w:rPr>
                <w:sz w:val="22"/>
              </w:rPr>
              <w:t xml:space="preserve"> ул. Ленина д.209</w:t>
            </w:r>
          </w:p>
          <w:p w:rsidR="00FB5472" w:rsidRPr="002F5CF2" w:rsidRDefault="00345C6A">
            <w:pPr>
              <w:pStyle w:val="17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 w:rsidRPr="002F5CF2">
              <w:rPr>
                <w:sz w:val="22"/>
                <w:lang w:val="en-US"/>
              </w:rPr>
              <w:t xml:space="preserve">. 8-84478-42747, </w:t>
            </w:r>
            <w:r>
              <w:rPr>
                <w:sz w:val="22"/>
                <w:lang w:val="en-US"/>
              </w:rPr>
              <w:t>e</w:t>
            </w:r>
            <w:r w:rsidRPr="002F5CF2">
              <w:rPr>
                <w:sz w:val="22"/>
                <w:lang w:val="en-US"/>
              </w:rPr>
              <w:t>-</w:t>
            </w:r>
            <w:r>
              <w:rPr>
                <w:sz w:val="22"/>
                <w:lang w:val="en-US"/>
              </w:rPr>
              <w:t>mail</w:t>
            </w:r>
            <w:r w:rsidRPr="002F5CF2">
              <w:rPr>
                <w:sz w:val="22"/>
                <w:lang w:val="en-US"/>
              </w:rPr>
              <w:t xml:space="preserve">: </w:t>
            </w:r>
            <w:r>
              <w:rPr>
                <w:sz w:val="22"/>
                <w:lang w:val="en-US"/>
              </w:rPr>
              <w:t>mololkina</w:t>
            </w:r>
            <w:r w:rsidRPr="002F5CF2">
              <w:rPr>
                <w:sz w:val="22"/>
                <w:lang w:val="en-US"/>
              </w:rPr>
              <w:t>60@</w:t>
            </w:r>
            <w:r>
              <w:rPr>
                <w:sz w:val="22"/>
                <w:lang w:val="en-US"/>
              </w:rPr>
              <w:t>mail</w:t>
            </w:r>
            <w:r w:rsidRPr="002F5CF2">
              <w:rPr>
                <w:sz w:val="22"/>
                <w:lang w:val="en-US"/>
              </w:rPr>
              <w:t>.</w:t>
            </w:r>
            <w:r>
              <w:rPr>
                <w:sz w:val="22"/>
                <w:lang w:val="en-US"/>
              </w:rPr>
              <w:t>ru</w:t>
            </w:r>
          </w:p>
        </w:tc>
      </w:tr>
    </w:tbl>
    <w:p w:rsidR="002F5CF2" w:rsidRDefault="002F5CF2" w:rsidP="002F5CF2">
      <w:pPr>
        <w:pStyle w:val="17"/>
        <w:ind w:left="720" w:right="-2"/>
        <w:jc w:val="center"/>
        <w:rPr>
          <w:rStyle w:val="7"/>
          <w:b/>
          <w:color w:val="000000"/>
          <w:sz w:val="24"/>
        </w:rPr>
      </w:pPr>
    </w:p>
    <w:p w:rsidR="002F5CF2" w:rsidRDefault="002F5CF2" w:rsidP="002F5CF2">
      <w:pPr>
        <w:pStyle w:val="17"/>
        <w:ind w:left="720" w:right="-2"/>
        <w:jc w:val="center"/>
        <w:rPr>
          <w:rStyle w:val="7"/>
          <w:b/>
          <w:color w:val="000000"/>
          <w:sz w:val="24"/>
        </w:rPr>
      </w:pPr>
    </w:p>
    <w:p w:rsidR="002F5CF2" w:rsidRDefault="002F5CF2" w:rsidP="002F5CF2">
      <w:pPr>
        <w:pStyle w:val="17"/>
        <w:ind w:left="720" w:right="-2"/>
        <w:jc w:val="center"/>
        <w:rPr>
          <w:rStyle w:val="7"/>
          <w:b/>
          <w:color w:val="000000"/>
          <w:sz w:val="24"/>
        </w:rPr>
      </w:pPr>
    </w:p>
    <w:p w:rsidR="002F5CF2" w:rsidRDefault="002F5CF2" w:rsidP="002F5CF2">
      <w:pPr>
        <w:pStyle w:val="17"/>
        <w:ind w:left="720" w:right="-2"/>
        <w:jc w:val="center"/>
        <w:rPr>
          <w:rStyle w:val="7"/>
          <w:b/>
          <w:color w:val="000000"/>
          <w:sz w:val="24"/>
        </w:rPr>
      </w:pPr>
    </w:p>
    <w:p w:rsidR="002F5CF2" w:rsidRDefault="002F5CF2" w:rsidP="002F5CF2">
      <w:pPr>
        <w:pStyle w:val="17"/>
        <w:ind w:left="720" w:right="-2"/>
        <w:jc w:val="center"/>
        <w:rPr>
          <w:rStyle w:val="7"/>
          <w:b/>
          <w:color w:val="000000"/>
          <w:sz w:val="24"/>
        </w:rPr>
      </w:pPr>
    </w:p>
    <w:p w:rsidR="002F5CF2" w:rsidRDefault="002F5CF2" w:rsidP="002F5CF2">
      <w:pPr>
        <w:pStyle w:val="17"/>
        <w:ind w:left="720" w:right="-2"/>
        <w:jc w:val="center"/>
        <w:rPr>
          <w:rStyle w:val="7"/>
          <w:b/>
          <w:color w:val="000000"/>
          <w:sz w:val="24"/>
        </w:rPr>
      </w:pPr>
      <w:r w:rsidRPr="00215906">
        <w:rPr>
          <w:rStyle w:val="7"/>
          <w:b/>
          <w:color w:val="000000"/>
          <w:sz w:val="24"/>
        </w:rPr>
        <w:t>Информация</w:t>
      </w:r>
    </w:p>
    <w:p w:rsidR="002F5CF2" w:rsidRDefault="002F5CF2" w:rsidP="002F5CF2">
      <w:pPr>
        <w:pStyle w:val="17"/>
        <w:ind w:left="720" w:right="-2"/>
        <w:jc w:val="center"/>
        <w:rPr>
          <w:rStyle w:val="7"/>
          <w:b/>
          <w:color w:val="000000"/>
          <w:sz w:val="24"/>
        </w:rPr>
      </w:pPr>
      <w:r w:rsidRPr="00215906">
        <w:rPr>
          <w:rStyle w:val="7"/>
          <w:b/>
          <w:color w:val="000000"/>
          <w:sz w:val="24"/>
        </w:rPr>
        <w:t xml:space="preserve"> о внешней проверке годового отчета  и отдельных вопросов исполнения бюджета </w:t>
      </w:r>
      <w:r>
        <w:rPr>
          <w:rStyle w:val="7"/>
          <w:b/>
          <w:color w:val="000000"/>
          <w:sz w:val="24"/>
        </w:rPr>
        <w:t>Колобовского</w:t>
      </w:r>
      <w:r w:rsidRPr="00215906">
        <w:rPr>
          <w:rStyle w:val="7"/>
          <w:b/>
          <w:color w:val="000000"/>
          <w:sz w:val="24"/>
        </w:rPr>
        <w:t xml:space="preserve"> сельского поселения</w:t>
      </w:r>
      <w:r>
        <w:rPr>
          <w:rStyle w:val="7"/>
          <w:b/>
          <w:color w:val="000000"/>
          <w:sz w:val="24"/>
        </w:rPr>
        <w:t xml:space="preserve"> Ленинского муниципального района Волгоградской области </w:t>
      </w:r>
      <w:r w:rsidRPr="00215906">
        <w:rPr>
          <w:rStyle w:val="7"/>
          <w:b/>
          <w:color w:val="000000"/>
          <w:sz w:val="24"/>
        </w:rPr>
        <w:t>за 2024 год</w:t>
      </w:r>
    </w:p>
    <w:p w:rsidR="00FB5472" w:rsidRDefault="00FB5472">
      <w:pPr>
        <w:pStyle w:val="17"/>
        <w:jc w:val="both"/>
        <w:rPr>
          <w:b/>
          <w:color w:val="000000"/>
          <w:sz w:val="24"/>
          <w:szCs w:val="24"/>
        </w:rPr>
      </w:pPr>
    </w:p>
    <w:p w:rsidR="00FB5472" w:rsidRDefault="00345C6A">
      <w:pPr>
        <w:pStyle w:val="17"/>
        <w:ind w:firstLine="709"/>
        <w:jc w:val="both"/>
        <w:rPr>
          <w:color w:val="000000"/>
        </w:rPr>
      </w:pPr>
      <w:r>
        <w:rPr>
          <w:b/>
          <w:color w:val="000000"/>
          <w:sz w:val="24"/>
          <w:szCs w:val="24"/>
        </w:rPr>
        <w:t>Основанием</w:t>
      </w:r>
      <w:r>
        <w:rPr>
          <w:color w:val="000000"/>
          <w:sz w:val="24"/>
          <w:szCs w:val="24"/>
        </w:rPr>
        <w:t xml:space="preserve"> для проведения внешней проверки годового отчета и отдельных вопросов исполнения бюджета Колобовского сельского поселения Ленинского муниципального района являются положения и требования ст. 264.4. </w:t>
      </w:r>
      <w:proofErr w:type="gramStart"/>
      <w:r>
        <w:rPr>
          <w:color w:val="000000"/>
          <w:sz w:val="24"/>
          <w:szCs w:val="24"/>
        </w:rPr>
        <w:t>Бюджетного кодекса РФ, федерального и областного бюджетног</w:t>
      </w:r>
      <w:r>
        <w:rPr>
          <w:color w:val="000000"/>
          <w:sz w:val="24"/>
          <w:szCs w:val="24"/>
        </w:rPr>
        <w:t xml:space="preserve">о законодательства, Положение «О бюджетном процессе в </w:t>
      </w:r>
      <w:proofErr w:type="spellStart"/>
      <w:r>
        <w:rPr>
          <w:color w:val="000000"/>
          <w:sz w:val="24"/>
          <w:szCs w:val="24"/>
        </w:rPr>
        <w:t>Колобовском</w:t>
      </w:r>
      <w:proofErr w:type="spellEnd"/>
      <w:r>
        <w:rPr>
          <w:color w:val="000000"/>
          <w:sz w:val="24"/>
          <w:szCs w:val="24"/>
        </w:rPr>
        <w:t xml:space="preserve"> сельском поселении», Положение «О Контрольно-счетной палате Ленинского муниципального района», Соглашение о передаче части полномочий по осуществлению внешнего муниципального финансового кон</w:t>
      </w:r>
      <w:r>
        <w:rPr>
          <w:color w:val="000000"/>
          <w:sz w:val="24"/>
          <w:szCs w:val="24"/>
        </w:rPr>
        <w:t>троля, план работы Контрольно-счетной палаты Ленинского муниципального района на 2025 год,  распоряжение Контрольно-счетной палаты Ленинского муниципального района №27-р от 19.05.2025г. «О проведении внешней проверки годового отчета</w:t>
      </w:r>
      <w:proofErr w:type="gramEnd"/>
      <w:r>
        <w:rPr>
          <w:color w:val="000000"/>
          <w:sz w:val="24"/>
          <w:szCs w:val="24"/>
        </w:rPr>
        <w:t xml:space="preserve"> и отдельных вопросов ис</w:t>
      </w:r>
      <w:r>
        <w:rPr>
          <w:color w:val="000000"/>
          <w:sz w:val="24"/>
          <w:szCs w:val="24"/>
        </w:rPr>
        <w:t>полнения бюджета за 2024 год Колобовского сельского поселения Ленинского муниципального района».</w:t>
      </w:r>
    </w:p>
    <w:p w:rsidR="00FB5472" w:rsidRDefault="00345C6A">
      <w:pPr>
        <w:pStyle w:val="17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Ответственным за проведение проверки является председатель Контрольно-счетной палаты Ленинского муниципального района (далее — Контрольно-счетная палата, КСП) </w:t>
      </w:r>
      <w:proofErr w:type="spellStart"/>
      <w:r>
        <w:rPr>
          <w:color w:val="000000"/>
          <w:sz w:val="24"/>
          <w:szCs w:val="24"/>
        </w:rPr>
        <w:t>Мололкина</w:t>
      </w:r>
      <w:proofErr w:type="spellEnd"/>
      <w:r>
        <w:rPr>
          <w:color w:val="000000"/>
          <w:sz w:val="24"/>
          <w:szCs w:val="24"/>
        </w:rPr>
        <w:t xml:space="preserve"> Татьяна Владимировна.</w:t>
      </w:r>
    </w:p>
    <w:p w:rsidR="00FB5472" w:rsidRDefault="00345C6A">
      <w:pPr>
        <w:pStyle w:val="17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Проверка начата 26.05.2025г. и окончена 27.05.2025г.         </w:t>
      </w:r>
    </w:p>
    <w:p w:rsidR="00FB5472" w:rsidRDefault="00345C6A">
      <w:pPr>
        <w:pStyle w:val="cee1fbf7edfbe91"/>
        <w:spacing w:after="0"/>
        <w:jc w:val="both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         Предметом</w:t>
      </w:r>
      <w:r>
        <w:rPr>
          <w:color w:val="000000"/>
          <w:sz w:val="24"/>
          <w:szCs w:val="24"/>
        </w:rPr>
        <w:t xml:space="preserve"> внешней проверки является:</w:t>
      </w:r>
    </w:p>
    <w:p w:rsidR="00FB5472" w:rsidRDefault="00345C6A">
      <w:pPr>
        <w:pStyle w:val="cee1fbf7edfbe91"/>
        <w:spacing w:after="0"/>
        <w:ind w:firstLine="567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 - годовой отчет об исполнении бюджета Администрации Колобовского сельского поселения Ленинского муниципального райо</w:t>
      </w:r>
      <w:r>
        <w:rPr>
          <w:color w:val="000000"/>
          <w:sz w:val="24"/>
          <w:szCs w:val="24"/>
        </w:rPr>
        <w:t>на Волгоградской области за 2024 год (далее  - Годовой отчет Администрации поселения);</w:t>
      </w:r>
    </w:p>
    <w:p w:rsidR="00FB5472" w:rsidRDefault="00345C6A">
      <w:pPr>
        <w:pStyle w:val="cee1fbf7edfbe91"/>
        <w:spacing w:after="0"/>
        <w:ind w:firstLine="567"/>
        <w:jc w:val="both"/>
        <w:rPr>
          <w:color w:val="000000"/>
        </w:rPr>
      </w:pPr>
      <w:r>
        <w:rPr>
          <w:color w:val="000000"/>
          <w:sz w:val="24"/>
          <w:szCs w:val="24"/>
        </w:rPr>
        <w:t>- годовой отчет об исполнении бюджета по Совету депутатов Колобовского сельского поселения Ленинского муниципального района Волгоградской области за 2024 год (далее - Го</w:t>
      </w:r>
      <w:r>
        <w:rPr>
          <w:color w:val="000000"/>
          <w:sz w:val="24"/>
          <w:szCs w:val="24"/>
        </w:rPr>
        <w:t>довой отчет Совета депутатов);</w:t>
      </w:r>
    </w:p>
    <w:p w:rsidR="00FB5472" w:rsidRDefault="00345C6A">
      <w:pPr>
        <w:pStyle w:val="cee1fbf7edfbe91"/>
        <w:spacing w:after="0"/>
        <w:ind w:firstLine="567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- проект решения Совета депутатов Колобовского сельского поселения «Об исполнении бюджета Колобовского сельского поселения за 2024 год» (далее – Проект решения об исполнении бюджета за 2024 год).   </w:t>
      </w:r>
    </w:p>
    <w:p w:rsidR="00FB5472" w:rsidRDefault="00345C6A">
      <w:pPr>
        <w:pStyle w:val="17"/>
        <w:ind w:firstLine="709"/>
        <w:jc w:val="both"/>
        <w:rPr>
          <w:color w:val="000000"/>
        </w:rPr>
      </w:pPr>
      <w:r>
        <w:rPr>
          <w:b/>
          <w:color w:val="000000"/>
          <w:sz w:val="24"/>
          <w:szCs w:val="24"/>
        </w:rPr>
        <w:t>Целью</w:t>
      </w:r>
      <w:r>
        <w:rPr>
          <w:color w:val="000000"/>
          <w:sz w:val="24"/>
          <w:szCs w:val="24"/>
        </w:rPr>
        <w:t xml:space="preserve"> проведения внешней п</w:t>
      </w:r>
      <w:r>
        <w:rPr>
          <w:color w:val="000000"/>
          <w:sz w:val="24"/>
          <w:szCs w:val="24"/>
        </w:rPr>
        <w:t>роверки Годового отчета является:</w:t>
      </w:r>
    </w:p>
    <w:p w:rsidR="00FB5472" w:rsidRDefault="00345C6A">
      <w:pPr>
        <w:pStyle w:val="17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- установление законности, полноты и достоверности, представленных в составе Годового отчета об исполнении бюджета Колобовского  сельского поселения Ленинского муниципального района за 2024 год документов и материалов;</w:t>
      </w:r>
    </w:p>
    <w:p w:rsidR="00FB5472" w:rsidRDefault="00345C6A">
      <w:pPr>
        <w:pStyle w:val="17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- у</w:t>
      </w:r>
      <w:r>
        <w:rPr>
          <w:color w:val="000000"/>
          <w:sz w:val="24"/>
          <w:szCs w:val="24"/>
        </w:rPr>
        <w:t>становление соответствия фактического исполнения бюджета его плановым назначениям, установленным Советом депутатов Колобовского сельского поселения Ленинского муниципального района.</w:t>
      </w:r>
    </w:p>
    <w:p w:rsidR="00FB5472" w:rsidRDefault="00345C6A">
      <w:pPr>
        <w:pStyle w:val="17"/>
        <w:ind w:firstLine="709"/>
        <w:jc w:val="both"/>
        <w:rPr>
          <w:color w:val="000000"/>
        </w:rPr>
      </w:pPr>
      <w:r>
        <w:rPr>
          <w:b/>
          <w:color w:val="000000"/>
          <w:sz w:val="24"/>
          <w:szCs w:val="24"/>
        </w:rPr>
        <w:t>Задачи</w:t>
      </w:r>
      <w:r>
        <w:rPr>
          <w:color w:val="000000"/>
          <w:sz w:val="24"/>
          <w:szCs w:val="24"/>
        </w:rPr>
        <w:t xml:space="preserve"> внешней проверки Годового отчета:</w:t>
      </w:r>
    </w:p>
    <w:p w:rsidR="00FB5472" w:rsidRDefault="00345C6A">
      <w:pPr>
        <w:pStyle w:val="17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- определить полноту исполнения б</w:t>
      </w:r>
      <w:r>
        <w:rPr>
          <w:color w:val="000000"/>
          <w:sz w:val="24"/>
          <w:szCs w:val="24"/>
        </w:rPr>
        <w:t>юджета по объему и структуре доходов;</w:t>
      </w:r>
    </w:p>
    <w:p w:rsidR="00FB5472" w:rsidRDefault="00345C6A">
      <w:pPr>
        <w:pStyle w:val="17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- установить своевременность и полноту исполнения расходных обязательств бюджета, в том числе по исполнению программной части бюджета;</w:t>
      </w:r>
    </w:p>
    <w:p w:rsidR="00FB5472" w:rsidRDefault="00345C6A">
      <w:pPr>
        <w:pStyle w:val="17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- определить законность и обоснованность источников финансирования дефицита </w:t>
      </w:r>
      <w:r>
        <w:rPr>
          <w:color w:val="000000"/>
          <w:sz w:val="24"/>
          <w:szCs w:val="24"/>
        </w:rPr>
        <w:t xml:space="preserve">местного </w:t>
      </w:r>
      <w:r>
        <w:rPr>
          <w:color w:val="000000"/>
          <w:sz w:val="24"/>
          <w:szCs w:val="24"/>
        </w:rPr>
        <w:lastRenderedPageBreak/>
        <w:t>бюджета;</w:t>
      </w:r>
    </w:p>
    <w:p w:rsidR="00FB5472" w:rsidRDefault="00345C6A">
      <w:pPr>
        <w:pStyle w:val="17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- провести анализ выявленных по итогам исполнения бюджета отклонений и нарушений бюджетного процесса, а также внести предложения по их устранению.</w:t>
      </w:r>
    </w:p>
    <w:p w:rsidR="00FB5472" w:rsidRDefault="00345C6A">
      <w:pPr>
        <w:pStyle w:val="17"/>
        <w:ind w:firstLine="709"/>
        <w:jc w:val="both"/>
        <w:rPr>
          <w:color w:val="000000"/>
        </w:rPr>
      </w:pPr>
      <w:r>
        <w:rPr>
          <w:b/>
          <w:color w:val="000000"/>
          <w:sz w:val="24"/>
          <w:szCs w:val="24"/>
        </w:rPr>
        <w:t>Объектами</w:t>
      </w:r>
      <w:r>
        <w:rPr>
          <w:color w:val="000000"/>
          <w:sz w:val="24"/>
          <w:szCs w:val="24"/>
        </w:rPr>
        <w:t xml:space="preserve"> внешней проверки Годового отчета в соответствии со ст. ст. 215.1. и 158. Бюджетно</w:t>
      </w:r>
      <w:r>
        <w:rPr>
          <w:color w:val="000000"/>
          <w:sz w:val="24"/>
          <w:szCs w:val="24"/>
        </w:rPr>
        <w:t>го кодекса РФ являются Администрация Колобовского сельского поселения (далее - Администрация поселения) и Совет депутатов Колобовского сельского поселения (далее - Совет депутатов поселения).</w:t>
      </w:r>
    </w:p>
    <w:p w:rsidR="00FB5472" w:rsidRDefault="00345C6A">
      <w:pPr>
        <w:ind w:firstLine="709"/>
        <w:jc w:val="both"/>
        <w:rPr>
          <w:color w:val="000000"/>
        </w:rPr>
      </w:pPr>
      <w:r>
        <w:rPr>
          <w:b/>
          <w:i/>
          <w:color w:val="000000"/>
          <w:sz w:val="24"/>
          <w:szCs w:val="24"/>
          <w:u w:val="single"/>
        </w:rPr>
        <w:t xml:space="preserve"> Полное наименование  муниципального  образования</w:t>
      </w:r>
      <w:r>
        <w:rPr>
          <w:b/>
          <w:color w:val="000000"/>
          <w:sz w:val="24"/>
          <w:szCs w:val="24"/>
          <w:u w:val="single"/>
        </w:rPr>
        <w:t xml:space="preserve">: </w:t>
      </w:r>
      <w:proofErr w:type="spellStart"/>
      <w:r>
        <w:rPr>
          <w:color w:val="000000"/>
          <w:sz w:val="24"/>
          <w:szCs w:val="24"/>
        </w:rPr>
        <w:t>Колобовское</w:t>
      </w:r>
      <w:proofErr w:type="spellEnd"/>
      <w:r>
        <w:rPr>
          <w:color w:val="000000"/>
          <w:sz w:val="24"/>
          <w:szCs w:val="24"/>
        </w:rPr>
        <w:t xml:space="preserve"> с</w:t>
      </w:r>
      <w:r>
        <w:rPr>
          <w:color w:val="000000"/>
          <w:sz w:val="24"/>
          <w:szCs w:val="24"/>
        </w:rPr>
        <w:t>ельское поселение Ленинского муниципального района Волгоградской области (далее - поселение).</w:t>
      </w:r>
    </w:p>
    <w:p w:rsidR="002F5CF2" w:rsidRPr="00A74BC6" w:rsidRDefault="002F5CF2" w:rsidP="002F5CF2">
      <w:pPr>
        <w:pStyle w:val="17"/>
        <w:ind w:firstLine="709"/>
        <w:jc w:val="both"/>
        <w:rPr>
          <w:b/>
          <w:sz w:val="24"/>
          <w:szCs w:val="24"/>
        </w:rPr>
      </w:pPr>
      <w:r w:rsidRPr="00A74BC6">
        <w:rPr>
          <w:b/>
          <w:sz w:val="24"/>
          <w:szCs w:val="24"/>
        </w:rPr>
        <w:t>По результату проверки установлено следующее:</w:t>
      </w:r>
    </w:p>
    <w:p w:rsidR="00FB5472" w:rsidRDefault="00345C6A">
      <w:pPr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 xml:space="preserve">1. Решением Совета депутатов поселения от 28.07.2023г. №9/212 «Об утверждении Положения о бюджетном процессе в </w:t>
      </w:r>
      <w:proofErr w:type="spellStart"/>
      <w:r>
        <w:rPr>
          <w:rFonts w:ascii="Nimbus Roman" w:hAnsi="Nimbus Roman"/>
          <w:color w:val="000000"/>
          <w:sz w:val="24"/>
          <w:szCs w:val="24"/>
        </w:rPr>
        <w:t>Колобовском</w:t>
      </w:r>
      <w:proofErr w:type="spellEnd"/>
      <w:r>
        <w:rPr>
          <w:rFonts w:ascii="Nimbus Roman" w:hAnsi="Nimbus Roman"/>
          <w:color w:val="000000"/>
          <w:sz w:val="24"/>
          <w:szCs w:val="24"/>
        </w:rPr>
        <w:t xml:space="preserve"> сельском поселении Ленинского муниципального района Волгоградской области» утверждено Положение о бюджетном процессе в </w:t>
      </w:r>
      <w:proofErr w:type="spellStart"/>
      <w:r>
        <w:rPr>
          <w:rFonts w:ascii="Nimbus Roman" w:hAnsi="Nimbus Roman"/>
          <w:color w:val="000000"/>
          <w:sz w:val="24"/>
          <w:szCs w:val="24"/>
        </w:rPr>
        <w:t>Колобовском</w:t>
      </w:r>
      <w:proofErr w:type="spellEnd"/>
      <w:r>
        <w:rPr>
          <w:rFonts w:ascii="Nimbus Roman" w:hAnsi="Nimbus Roman"/>
          <w:color w:val="000000"/>
          <w:sz w:val="24"/>
          <w:szCs w:val="24"/>
        </w:rPr>
        <w:t xml:space="preserve"> се</w:t>
      </w:r>
      <w:r>
        <w:rPr>
          <w:rFonts w:ascii="Nimbus Roman" w:hAnsi="Nimbus Roman"/>
          <w:color w:val="000000"/>
          <w:sz w:val="24"/>
          <w:szCs w:val="24"/>
        </w:rPr>
        <w:t xml:space="preserve">льском поселении Ленинского муниципального района Волгоградской области </w:t>
      </w:r>
    </w:p>
    <w:p w:rsidR="00FB5472" w:rsidRDefault="00345C6A">
      <w:pPr>
        <w:ind w:firstLine="567"/>
        <w:jc w:val="both"/>
        <w:rPr>
          <w:color w:val="000000"/>
        </w:rPr>
      </w:pPr>
      <w:r>
        <w:rPr>
          <w:rFonts w:ascii="Nimbus Roman" w:hAnsi="Nimbus Roman"/>
          <w:color w:val="000000"/>
          <w:sz w:val="23"/>
          <w:szCs w:val="23"/>
        </w:rPr>
        <w:t>В ходе анализа утвержденного Положения о бюджетном процессе установлено:</w:t>
      </w:r>
    </w:p>
    <w:p w:rsidR="00FB5472" w:rsidRDefault="00345C6A">
      <w:pPr>
        <w:pStyle w:val="af5"/>
        <w:tabs>
          <w:tab w:val="left" w:pos="708"/>
        </w:tabs>
        <w:spacing w:after="0" w:line="240" w:lineRule="auto"/>
        <w:ind w:left="0"/>
        <w:jc w:val="both"/>
        <w:rPr>
          <w:color w:val="000000"/>
        </w:rPr>
      </w:pPr>
      <w:r>
        <w:rPr>
          <w:rFonts w:ascii="Nimbus Roman" w:hAnsi="Nimbus Roman"/>
          <w:color w:val="000000"/>
          <w:sz w:val="23"/>
          <w:szCs w:val="23"/>
        </w:rPr>
        <w:t xml:space="preserve">- в </w:t>
      </w:r>
      <w:proofErr w:type="spellStart"/>
      <w:r>
        <w:rPr>
          <w:rFonts w:ascii="Nimbus Roman" w:hAnsi="Nimbus Roman"/>
          <w:color w:val="000000"/>
          <w:sz w:val="23"/>
          <w:szCs w:val="23"/>
        </w:rPr>
        <w:t>абз</w:t>
      </w:r>
      <w:proofErr w:type="spellEnd"/>
      <w:r>
        <w:rPr>
          <w:rFonts w:ascii="Nimbus Roman" w:hAnsi="Nimbus Roman"/>
          <w:color w:val="000000"/>
          <w:sz w:val="23"/>
          <w:szCs w:val="23"/>
        </w:rPr>
        <w:t>. 4 п.8.3. Положения о бюджетном процессе звучит: «</w:t>
      </w:r>
      <w:proofErr w:type="spellStart"/>
      <w:r>
        <w:rPr>
          <w:rFonts w:ascii="Nimbus Roman" w:hAnsi="Nimbus Roman"/>
          <w:color w:val="000000"/>
          <w:sz w:val="23"/>
          <w:szCs w:val="23"/>
        </w:rPr>
        <w:t>Контрольно</w:t>
      </w:r>
      <w:proofErr w:type="spellEnd"/>
      <w:r>
        <w:rPr>
          <w:rFonts w:ascii="Nimbus Roman" w:hAnsi="Nimbus Roman"/>
          <w:color w:val="000000"/>
          <w:sz w:val="23"/>
          <w:szCs w:val="23"/>
        </w:rPr>
        <w:t xml:space="preserve"> - счётная палата Ленинского района готови</w:t>
      </w:r>
      <w:r>
        <w:rPr>
          <w:rFonts w:ascii="Nimbus Roman" w:hAnsi="Nimbus Roman"/>
          <w:color w:val="000000"/>
          <w:sz w:val="23"/>
          <w:szCs w:val="23"/>
        </w:rPr>
        <w:t xml:space="preserve">т заключение на годовой отчет об исполнении бюджета Колобовского сельского поселения с учетом данных внешней проверки годовой бюджетной отчетности главных администраторов бюджетных средств и </w:t>
      </w:r>
      <w:r>
        <w:rPr>
          <w:rFonts w:ascii="Nimbus Roman" w:hAnsi="Nimbus Roman"/>
          <w:b/>
          <w:color w:val="000000"/>
          <w:sz w:val="23"/>
          <w:szCs w:val="23"/>
        </w:rPr>
        <w:t>не позднее</w:t>
      </w:r>
      <w:r>
        <w:rPr>
          <w:rFonts w:ascii="Nimbus Roman" w:hAnsi="Nimbus Roman"/>
          <w:color w:val="000000"/>
          <w:sz w:val="23"/>
          <w:szCs w:val="23"/>
        </w:rPr>
        <w:t xml:space="preserve"> </w:t>
      </w:r>
      <w:r>
        <w:rPr>
          <w:rFonts w:ascii="Nimbus Roman" w:hAnsi="Nimbus Roman"/>
          <w:b/>
          <w:color w:val="000000"/>
          <w:sz w:val="23"/>
          <w:szCs w:val="23"/>
        </w:rPr>
        <w:t>1 июня</w:t>
      </w:r>
      <w:r>
        <w:rPr>
          <w:rFonts w:ascii="Nimbus Roman" w:hAnsi="Nimbus Roman"/>
          <w:color w:val="000000"/>
          <w:sz w:val="23"/>
          <w:szCs w:val="23"/>
        </w:rPr>
        <w:t xml:space="preserve"> текущего года направляет его в Совет депутатов </w:t>
      </w:r>
      <w:r>
        <w:rPr>
          <w:rFonts w:ascii="Nimbus Roman" w:hAnsi="Nimbus Roman"/>
          <w:color w:val="000000"/>
          <w:sz w:val="23"/>
          <w:szCs w:val="23"/>
        </w:rPr>
        <w:t xml:space="preserve">Колобовского сельского поселения и администрацию Колобовского сельского поселения». </w:t>
      </w:r>
      <w:r>
        <w:rPr>
          <w:rFonts w:ascii="Nimbus Roman" w:hAnsi="Nimbus Roman"/>
          <w:color w:val="000000"/>
          <w:sz w:val="24"/>
          <w:szCs w:val="24"/>
        </w:rPr>
        <w:t xml:space="preserve">Тогда как, в соответствии с абз.2 п.3 ст.264.4 </w:t>
      </w:r>
      <w:r>
        <w:rPr>
          <w:rFonts w:ascii="Nimbus Roman" w:hAnsi="Nimbus Roman"/>
          <w:bCs/>
          <w:color w:val="000000"/>
          <w:sz w:val="24"/>
          <w:szCs w:val="24"/>
        </w:rPr>
        <w:t>«</w:t>
      </w:r>
      <w:r>
        <w:rPr>
          <w:rFonts w:ascii="Nimbus Roman" w:hAnsi="Nimbus Roman"/>
          <w:color w:val="000000"/>
          <w:sz w:val="24"/>
          <w:szCs w:val="24"/>
        </w:rPr>
        <w:t>Местная администрация представляет отчет об исполнении местного бюджета для подготовки заключения на него не позднее 1 апрел</w:t>
      </w:r>
      <w:r>
        <w:rPr>
          <w:rFonts w:ascii="Nimbus Roman" w:hAnsi="Nimbus Roman"/>
          <w:color w:val="000000"/>
          <w:sz w:val="24"/>
          <w:szCs w:val="24"/>
        </w:rPr>
        <w:t>я текущего года. Подготовка заключения на годовой отчет об исполнении местного бюджета проводится в срок, не превышающий один месяц», т. е. КСП подготавливает заключение и направляет  в Совет депутатов поселения и администрацию поселения не позднее 1 мая.</w:t>
      </w:r>
    </w:p>
    <w:p w:rsidR="00FB5472" w:rsidRDefault="00345C6A">
      <w:pPr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2. Распоряжением Администрации поселения №70-р от 29.12.2023г. «Об учетной политике для целей бухгалтерского учета на 2024 год»  утверждена Учетная политика администрации Колобовского сельского поселения Ленинского муниципального ра</w:t>
      </w:r>
      <w:r>
        <w:rPr>
          <w:color w:val="000000"/>
          <w:sz w:val="24"/>
          <w:szCs w:val="24"/>
        </w:rPr>
        <w:t xml:space="preserve">йона Волгоградской области. </w:t>
      </w:r>
    </w:p>
    <w:p w:rsidR="00FB5472" w:rsidRDefault="00345C6A">
      <w:pPr>
        <w:ind w:firstLine="709"/>
        <w:jc w:val="both"/>
      </w:pPr>
      <w:proofErr w:type="gramStart"/>
      <w:r>
        <w:rPr>
          <w:color w:val="000000"/>
          <w:sz w:val="24"/>
          <w:szCs w:val="24"/>
        </w:rPr>
        <w:t>Согласно ст.8 п.5,6 Федерального закона от 06.12.2011г. N 402-ФЗ "О бухгалтерском учете" (с изменениями и дополнениями)  и п.11, 12 Приказа Минфина России от 30.12.2017г. N274н "Об утверждении федерального стандарта бухгалтерск</w:t>
      </w:r>
      <w:r>
        <w:rPr>
          <w:color w:val="000000"/>
          <w:sz w:val="24"/>
          <w:szCs w:val="24"/>
        </w:rPr>
        <w:t xml:space="preserve">ого учета для организаций государственного сектора "Учетная политика, оценочные значения и ошибки" (с изменениями и дополнениями) </w:t>
      </w:r>
      <w:r>
        <w:rPr>
          <w:rStyle w:val="4"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учетная политика должна применяться последовательно из года в год.</w:t>
      </w:r>
      <w:proofErr w:type="gramEnd"/>
      <w:r>
        <w:rPr>
          <w:color w:val="000000"/>
          <w:sz w:val="24"/>
          <w:szCs w:val="24"/>
        </w:rPr>
        <w:t xml:space="preserve"> Утвержденная учетная политика может быть скорректирована, </w:t>
      </w:r>
      <w:r>
        <w:rPr>
          <w:color w:val="000000"/>
          <w:sz w:val="24"/>
          <w:szCs w:val="24"/>
        </w:rPr>
        <w:t>и то лишь в трех случаях:</w:t>
      </w:r>
    </w:p>
    <w:p w:rsidR="00FB5472" w:rsidRDefault="00345C6A">
      <w:pPr>
        <w:pStyle w:val="a0"/>
        <w:spacing w:after="0"/>
        <w:jc w:val="both"/>
        <w:rPr>
          <w:color w:val="000000"/>
        </w:rPr>
      </w:pPr>
      <w:bookmarkStart w:id="0" w:name="p_70_Копия_1_Копия_1"/>
      <w:bookmarkEnd w:id="0"/>
      <w:r>
        <w:rPr>
          <w:color w:val="000000"/>
          <w:sz w:val="24"/>
          <w:szCs w:val="24"/>
        </w:rPr>
        <w:t xml:space="preserve">1) </w:t>
      </w:r>
      <w:proofErr w:type="gramStart"/>
      <w:r>
        <w:rPr>
          <w:color w:val="000000"/>
          <w:sz w:val="24"/>
          <w:szCs w:val="24"/>
        </w:rPr>
        <w:t>изменении</w:t>
      </w:r>
      <w:proofErr w:type="gramEnd"/>
      <w:r>
        <w:rPr>
          <w:color w:val="000000"/>
          <w:sz w:val="24"/>
          <w:szCs w:val="24"/>
        </w:rPr>
        <w:t xml:space="preserve"> требований, установленных законодательством Российской Федерации о бухгалтерском учете, федеральными и (или) отраслевыми стандартами;</w:t>
      </w:r>
    </w:p>
    <w:p w:rsidR="00FB5472" w:rsidRDefault="00345C6A">
      <w:pPr>
        <w:pStyle w:val="a0"/>
        <w:spacing w:after="0"/>
        <w:jc w:val="both"/>
        <w:rPr>
          <w:color w:val="000000"/>
        </w:rPr>
      </w:pPr>
      <w:bookmarkStart w:id="1" w:name="p_71_Копия_1_Копия_1"/>
      <w:bookmarkEnd w:id="1"/>
      <w:r>
        <w:rPr>
          <w:color w:val="000000"/>
          <w:sz w:val="24"/>
          <w:szCs w:val="24"/>
        </w:rPr>
        <w:t>2) разработке или выборе нового способа ведения бухгалтерского учета, применение ко</w:t>
      </w:r>
      <w:r>
        <w:rPr>
          <w:color w:val="000000"/>
          <w:sz w:val="24"/>
          <w:szCs w:val="24"/>
        </w:rPr>
        <w:t>торого приводит к повышению качества информации об объекте бухгалтерского учета;</w:t>
      </w:r>
    </w:p>
    <w:p w:rsidR="00FB5472" w:rsidRDefault="00345C6A">
      <w:pPr>
        <w:pStyle w:val="a0"/>
        <w:spacing w:after="0"/>
        <w:jc w:val="both"/>
        <w:rPr>
          <w:color w:val="000000"/>
        </w:rPr>
      </w:pPr>
      <w:bookmarkStart w:id="2" w:name="p_72_Копия_1_Копия_1"/>
      <w:bookmarkEnd w:id="2"/>
      <w:r>
        <w:rPr>
          <w:color w:val="000000"/>
          <w:sz w:val="24"/>
          <w:szCs w:val="24"/>
        </w:rPr>
        <w:t xml:space="preserve">3) </w:t>
      </w:r>
      <w:proofErr w:type="gramStart"/>
      <w:r>
        <w:rPr>
          <w:color w:val="000000"/>
          <w:sz w:val="24"/>
          <w:szCs w:val="24"/>
        </w:rPr>
        <w:t>существенном</w:t>
      </w:r>
      <w:proofErr w:type="gramEnd"/>
      <w:r>
        <w:rPr>
          <w:color w:val="000000"/>
          <w:sz w:val="24"/>
          <w:szCs w:val="24"/>
        </w:rPr>
        <w:t xml:space="preserve"> изменении условий деятельности экономического субъекта.</w:t>
      </w:r>
    </w:p>
    <w:p w:rsidR="00FB5472" w:rsidRDefault="00345C6A">
      <w:pPr>
        <w:pStyle w:val="a0"/>
        <w:spacing w:after="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8" behindDoc="0" locked="0" layoutInCell="0" allowOverlap="1">
                <wp:simplePos x="0" y="0"/>
                <wp:positionH relativeFrom="page">
                  <wp:posOffset>476250</wp:posOffset>
                </wp:positionH>
                <wp:positionV relativeFrom="line">
                  <wp:posOffset>635</wp:posOffset>
                </wp:positionV>
                <wp:extent cx="228600" cy="228600"/>
                <wp:effectExtent l="0" t="0" r="0" b="0"/>
                <wp:wrapNone/>
                <wp:docPr id="4" name="entry_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FB5472" w:rsidRDefault="00FB5472">
                            <w:pPr>
                              <w:pStyle w:val="a0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entry_ 1" o:spid="_x0000_s1027" style="position:absolute;left:0;text-align:left;margin-left:37.5pt;margin-top:.05pt;width:18pt;height:18pt;z-index:8;visibility:visible;mso-wrap-style:square;mso-wrap-distance-left:0;mso-wrap-distance-top:0;mso-wrap-distance-right:0;mso-wrap-distance-bottom:0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" o:allowincell="f" stroked="f" strokeweight="0">
                <v:textbox inset="0,0,0,0">
                  <w:txbxContent>
                    <w:p w:rsidR="00FB5472" w:rsidRDefault="00FB5472">
                      <w:pPr>
                        <w:pStyle w:val="a0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 anchory="line"/>
              </v:rect>
            </w:pict>
          </mc:Fallback>
        </mc:AlternateContent>
      </w:r>
      <w:r>
        <w:rPr>
          <w:color w:val="000000"/>
          <w:sz w:val="24"/>
          <w:szCs w:val="24"/>
        </w:rPr>
        <w:tab/>
      </w:r>
      <w:r>
        <w:rPr>
          <w:rStyle w:val="4"/>
          <w:color w:val="000000"/>
          <w:sz w:val="24"/>
          <w:szCs w:val="24"/>
        </w:rPr>
        <w:t xml:space="preserve">В нарушение п.9 Приказа Минфина России №274н основные положения Учетной политики и копии документов Учетной политики не размещены на сайте Администрации поселения в информационно-телекоммуникационной сети «Интернет». </w:t>
      </w:r>
    </w:p>
    <w:p w:rsidR="00FB5472" w:rsidRDefault="00345C6A">
      <w:pPr>
        <w:tabs>
          <w:tab w:val="left" w:pos="0"/>
        </w:tabs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3. Бюджет поселения на 2024 год принят решением Совета депутатов поселения от 11.12.2023г. №16/237 «О бюджете Колобовского сельского поселения  на 2024 год и плановый период 2025 и 2026  годов», официально опублико</w:t>
      </w:r>
      <w:r>
        <w:rPr>
          <w:color w:val="000000"/>
          <w:sz w:val="24"/>
          <w:szCs w:val="24"/>
        </w:rPr>
        <w:t>ванное 19.12.2023г. в газете «Знамя» №</w:t>
      </w:r>
      <w:proofErr w:type="gramStart"/>
      <w:r>
        <w:rPr>
          <w:color w:val="000000"/>
          <w:sz w:val="24"/>
          <w:szCs w:val="24"/>
        </w:rPr>
        <w:t>151</w:t>
      </w:r>
      <w:proofErr w:type="gramEnd"/>
      <w:r>
        <w:rPr>
          <w:color w:val="000000"/>
          <w:sz w:val="24"/>
          <w:szCs w:val="24"/>
        </w:rPr>
        <w:t xml:space="preserve"> т.е. через 8 дней,  что не противоречит п.2 ст.5 Бюджетного кодекса РФ, согласно которой «решение о бюджете подлежит официальному опубликованию не позднее 10 дней после его подписания в установленном порядке». За п</w:t>
      </w:r>
      <w:r>
        <w:rPr>
          <w:color w:val="000000"/>
          <w:sz w:val="24"/>
          <w:szCs w:val="24"/>
        </w:rPr>
        <w:t>ериод 2024 года в плановые показатели бюджета 4 раза вносились изменения решениями Совета депутатов поселения.</w:t>
      </w:r>
    </w:p>
    <w:p w:rsidR="00FB5472" w:rsidRDefault="00345C6A">
      <w:pPr>
        <w:tabs>
          <w:tab w:val="left" w:pos="709"/>
        </w:tabs>
        <w:contextualSpacing/>
        <w:jc w:val="both"/>
        <w:rPr>
          <w:color w:val="000000"/>
        </w:rPr>
      </w:pPr>
      <w:r>
        <w:rPr>
          <w:color w:val="000000"/>
          <w:sz w:val="24"/>
          <w:szCs w:val="24"/>
          <w:shd w:val="clear" w:color="auto" w:fill="FFFFFF"/>
        </w:rPr>
        <w:tab/>
        <w:t>В соответствии со ст.8 Закона РФ от 27.12.1991г. №2124-1 «О средствах массовой информации» сайт Администрации поселения зарегистрирован в информ</w:t>
      </w:r>
      <w:r>
        <w:rPr>
          <w:color w:val="000000"/>
          <w:sz w:val="24"/>
          <w:szCs w:val="24"/>
          <w:shd w:val="clear" w:color="auto" w:fill="FFFFFF"/>
        </w:rPr>
        <w:t>ационно-телекоммуникационной сети «Интернет» как сетевое издание, начиная с 16.02.2024г. (номер свидетельства ЭЛ № ФС 77 – 86872).</w:t>
      </w:r>
    </w:p>
    <w:p w:rsidR="00FB5472" w:rsidRDefault="00345C6A">
      <w:pPr>
        <w:tabs>
          <w:tab w:val="left" w:pos="0"/>
        </w:tabs>
        <w:contextualSpacing/>
        <w:jc w:val="both"/>
        <w:rPr>
          <w:color w:val="000000"/>
        </w:rPr>
      </w:pPr>
      <w:r>
        <w:rPr>
          <w:i/>
          <w:color w:val="000000"/>
          <w:sz w:val="26"/>
          <w:szCs w:val="26"/>
          <w:shd w:val="clear" w:color="auto" w:fill="FFFFFF"/>
        </w:rPr>
        <w:lastRenderedPageBreak/>
        <w:tab/>
      </w:r>
      <w:r>
        <w:rPr>
          <w:color w:val="000000"/>
          <w:sz w:val="24"/>
          <w:szCs w:val="24"/>
          <w:shd w:val="clear" w:color="auto" w:fill="FFFFFF"/>
        </w:rPr>
        <w:t xml:space="preserve">В ходе мониторинга сайта Администрации поселения установлено, что все решения Совета депутатов поселения размещены на сайте </w:t>
      </w:r>
      <w:r>
        <w:rPr>
          <w:color w:val="000000"/>
          <w:sz w:val="24"/>
          <w:szCs w:val="24"/>
          <w:shd w:val="clear" w:color="auto" w:fill="FFFFFF"/>
        </w:rPr>
        <w:t>Администрации поселения.</w:t>
      </w:r>
    </w:p>
    <w:p w:rsidR="00FB5472" w:rsidRDefault="00345C6A">
      <w:pPr>
        <w:tabs>
          <w:tab w:val="left" w:pos="709"/>
        </w:tabs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4. </w:t>
      </w:r>
      <w:proofErr w:type="gramStart"/>
      <w:r>
        <w:rPr>
          <w:color w:val="000000"/>
          <w:sz w:val="24"/>
          <w:szCs w:val="24"/>
        </w:rPr>
        <w:t xml:space="preserve">Уточненная плановая доходная часть бюджета поселения в сумме 8714,30 тыс. руб. превышает первоначально принятые показатели доходов (6957,17 тыс. руб.) на 1757,13 тыс. руб. или на 25,26%. Данное превышение сложилось в результате </w:t>
      </w:r>
      <w:r>
        <w:rPr>
          <w:color w:val="000000"/>
          <w:sz w:val="24"/>
          <w:szCs w:val="24"/>
        </w:rPr>
        <w:t>увеличения собственных доходов  на сумму 455,58 тыс. руб. или  на 19,33% и безвозмездных поступлений от других бюджетов бюджетной системы РФ на сумму 1301,55 тыс. руб. или на 28,29% от</w:t>
      </w:r>
      <w:proofErr w:type="gramEnd"/>
      <w:r>
        <w:rPr>
          <w:color w:val="000000"/>
          <w:sz w:val="24"/>
          <w:szCs w:val="24"/>
        </w:rPr>
        <w:t xml:space="preserve"> первоначальных плановых показателей.</w:t>
      </w:r>
    </w:p>
    <w:p w:rsidR="00FB5472" w:rsidRDefault="00345C6A">
      <w:pPr>
        <w:tabs>
          <w:tab w:val="left" w:pos="709"/>
        </w:tabs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Уточненная плановая расходная част</w:t>
      </w:r>
      <w:r>
        <w:rPr>
          <w:color w:val="000000"/>
          <w:sz w:val="24"/>
          <w:szCs w:val="24"/>
        </w:rPr>
        <w:t xml:space="preserve">ь бюджета поселения в сумме 9107,71 тыс. руб. также превышает первоначально утвержденные показатели расходов (6957,17 тыс. руб.) на 2150,54 тыс. руб. или на 30,91% от первоначальных плановых показателей.  </w:t>
      </w:r>
    </w:p>
    <w:p w:rsidR="00FB5472" w:rsidRDefault="00345C6A">
      <w:pPr>
        <w:tabs>
          <w:tab w:val="left" w:pos="142"/>
          <w:tab w:val="left" w:pos="567"/>
          <w:tab w:val="left" w:pos="851"/>
        </w:tabs>
        <w:jc w:val="both"/>
        <w:rPr>
          <w:color w:val="000000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Уточнена и сумма дефицита бюджета поселения на к</w:t>
      </w:r>
      <w:r>
        <w:rPr>
          <w:color w:val="000000"/>
          <w:sz w:val="24"/>
          <w:szCs w:val="24"/>
        </w:rPr>
        <w:t>онец года в размере 393,41 тыс. руб. или 13,99% к объему доходов без учета безвозмездных поступлений, что не противоречит п.3 ст.92.1 Бюджетного кодекса  РФ.</w:t>
      </w:r>
    </w:p>
    <w:p w:rsidR="00FB5472" w:rsidRDefault="00345C6A">
      <w:pPr>
        <w:ind w:firstLine="567"/>
        <w:jc w:val="both"/>
        <w:rPr>
          <w:color w:val="000000"/>
        </w:rPr>
      </w:pPr>
      <w:r>
        <w:rPr>
          <w:b/>
          <w:color w:val="000000"/>
          <w:sz w:val="24"/>
          <w:szCs w:val="24"/>
        </w:rPr>
        <w:tab/>
      </w:r>
      <w:r w:rsidRPr="002F5CF2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. В ходе </w:t>
      </w:r>
      <w:r>
        <w:rPr>
          <w:color w:val="000000"/>
          <w:sz w:val="24"/>
          <w:szCs w:val="24"/>
        </w:rPr>
        <w:t>проверки правильности заполнения форм в составе Годового отчета за 2024 год   установлены следующие нарушения и недостатки:</w:t>
      </w:r>
    </w:p>
    <w:p w:rsidR="00FB5472" w:rsidRDefault="00345C6A">
      <w:pPr>
        <w:pStyle w:val="af5"/>
        <w:widowControl w:val="0"/>
        <w:spacing w:after="0" w:line="240" w:lineRule="auto"/>
        <w:ind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- в нарушение п.152 Инструкции №191н:</w:t>
      </w:r>
    </w:p>
    <w:p w:rsidR="00FB5472" w:rsidRDefault="00345C6A">
      <w:pPr>
        <w:pStyle w:val="af5"/>
        <w:widowControl w:val="0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</w:pPr>
      <w:proofErr w:type="gramStart"/>
      <w:r>
        <w:rPr>
          <w:rStyle w:val="4"/>
          <w:rFonts w:ascii="Times New Roman" w:hAnsi="Times New Roman"/>
          <w:color w:val="000000"/>
          <w:sz w:val="24"/>
          <w:szCs w:val="24"/>
        </w:rPr>
        <w:t xml:space="preserve">в разделе 3 пояснительной записки (ф.0503160) звучит, что ввиду </w:t>
      </w:r>
      <w:r>
        <w:rPr>
          <w:rStyle w:val="4"/>
          <w:rFonts w:ascii="Times New Roman" w:hAnsi="Times New Roman"/>
          <w:color w:val="000000"/>
          <w:sz w:val="24"/>
          <w:szCs w:val="24"/>
        </w:rPr>
        <w:t>отсутствия числовых значений не представлена таблица №13 «</w:t>
      </w:r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Анализ отчета об исполнении бюджета субъектом бюджетной отчетности», однако данная таблица представлена в составе форм Годового отчета; </w:t>
      </w:r>
      <w:proofErr w:type="gramEnd"/>
    </w:p>
    <w:p w:rsidR="00FB5472" w:rsidRDefault="00345C6A">
      <w:pPr>
        <w:pStyle w:val="af5"/>
        <w:widowControl w:val="0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</w:pPr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>в разделе 4 пояснительной записки (ф.0503160) звучит, что вви</w:t>
      </w:r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ду отсутствия числовых значений не представлена таблица №14 «Анализ показателей отчетности субъекта бюджетной отчетности». </w:t>
      </w:r>
      <w:proofErr w:type="gramStart"/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Формы, имеющие нулевой показатель, следует отражать в </w:t>
      </w:r>
      <w:proofErr w:type="spellStart"/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>разде</w:t>
      </w:r>
      <w:proofErr w:type="spellEnd"/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5 пояснительной записки; </w:t>
      </w:r>
      <w:proofErr w:type="gramEnd"/>
    </w:p>
    <w:p w:rsidR="00FB5472" w:rsidRDefault="00345C6A">
      <w:pPr>
        <w:pStyle w:val="af5"/>
        <w:widowControl w:val="0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</w:pPr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разделе 4 пояснительной записки (ф.0503160) </w:t>
      </w:r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>звучит, что представлена форма 0503178 «Сведения об остатках денежных средств на счетах получателя бюджетных средств», однако в составе годового отчета данная форма отсутствует. Согласно текстовой части пояснительной записки остаток денежных средств на сче</w:t>
      </w:r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>тах на конец года составлял 507,13 тыс. руб.;</w:t>
      </w:r>
    </w:p>
    <w:p w:rsidR="00FB5472" w:rsidRDefault="00345C6A">
      <w:pPr>
        <w:pStyle w:val="af5"/>
        <w:widowControl w:val="0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</w:pPr>
      <w:r>
        <w:rPr>
          <w:rStyle w:val="4"/>
          <w:rFonts w:ascii="Times New Roman" w:hAnsi="Times New Roman"/>
          <w:color w:val="000000"/>
          <w:sz w:val="24"/>
          <w:szCs w:val="24"/>
        </w:rPr>
        <w:t>в разделе 5 пояснительной записки (ф.0503160) звучит, что:</w:t>
      </w:r>
    </w:p>
    <w:p w:rsidR="00FB5472" w:rsidRDefault="00345C6A">
      <w:pPr>
        <w:pStyle w:val="af5"/>
        <w:widowControl w:val="0"/>
        <w:tabs>
          <w:tab w:val="left" w:pos="1134"/>
        </w:tabs>
        <w:spacing w:after="0" w:line="240" w:lineRule="auto"/>
        <w:ind w:left="0"/>
        <w:jc w:val="both"/>
      </w:pPr>
      <w:r>
        <w:rPr>
          <w:rStyle w:val="4"/>
          <w:rFonts w:ascii="Times New Roman" w:hAnsi="Times New Roman"/>
          <w:color w:val="000000"/>
          <w:sz w:val="24"/>
          <w:szCs w:val="24"/>
        </w:rPr>
        <w:t xml:space="preserve">      </w:t>
      </w:r>
      <w:proofErr w:type="gramStart"/>
      <w:r>
        <w:rPr>
          <w:rStyle w:val="4"/>
          <w:rFonts w:ascii="Times New Roman" w:hAnsi="Times New Roman"/>
          <w:color w:val="000000"/>
          <w:sz w:val="24"/>
          <w:szCs w:val="24"/>
        </w:rPr>
        <w:t>1) ввиду отсутствия числовых значений не представлены таблицы №4 «Сведения об основных положениях учетной политике, №11 «Сведения об организацион</w:t>
      </w:r>
      <w:r>
        <w:rPr>
          <w:rStyle w:val="4"/>
          <w:rFonts w:ascii="Times New Roman" w:hAnsi="Times New Roman"/>
          <w:color w:val="000000"/>
          <w:sz w:val="24"/>
          <w:szCs w:val="24"/>
        </w:rPr>
        <w:t xml:space="preserve">ной структуре субъекта бюджетной отчетности», №12 «Сведения о результатах деятельности субъекта бюджетной отчетности»  </w:t>
      </w:r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>и</w:t>
      </w:r>
      <w:r>
        <w:rPr>
          <w:rStyle w:val="4"/>
          <w:rFonts w:ascii="Times New Roman" w:hAnsi="Times New Roman"/>
          <w:color w:val="000000"/>
          <w:sz w:val="24"/>
          <w:szCs w:val="24"/>
        </w:rPr>
        <w:t xml:space="preserve"> №16 «</w:t>
      </w:r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Прочие вопросы деятельности субъекта бюджетной отчетности», которые в соответствии с п.156, п.159.4, п.159.5 и п.159.9 Инструкции </w:t>
      </w:r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№191н </w:t>
      </w:r>
      <w:r>
        <w:rPr>
          <w:rStyle w:val="4"/>
          <w:rFonts w:ascii="Times New Roman" w:hAnsi="Times New Roman"/>
          <w:color w:val="000000"/>
          <w:sz w:val="24"/>
          <w:szCs w:val="24"/>
        </w:rPr>
        <w:t>не составляются и не представляются главными</w:t>
      </w:r>
      <w:proofErr w:type="gramEnd"/>
      <w:r>
        <w:rPr>
          <w:rStyle w:val="4"/>
          <w:rFonts w:ascii="Times New Roman" w:hAnsi="Times New Roman"/>
          <w:color w:val="000000"/>
          <w:sz w:val="24"/>
          <w:szCs w:val="24"/>
        </w:rPr>
        <w:t xml:space="preserve"> распорядителями бюджетных средств;</w:t>
      </w:r>
    </w:p>
    <w:p w:rsidR="00FB5472" w:rsidRDefault="00345C6A">
      <w:pPr>
        <w:pStyle w:val="af5"/>
        <w:widowControl w:val="0"/>
        <w:tabs>
          <w:tab w:val="left" w:pos="1134"/>
        </w:tabs>
        <w:spacing w:after="0" w:line="240" w:lineRule="auto"/>
        <w:ind w:left="0"/>
        <w:jc w:val="both"/>
      </w:pPr>
      <w:r>
        <w:rPr>
          <w:rStyle w:val="4"/>
          <w:rFonts w:ascii="Times New Roman" w:hAnsi="Times New Roman"/>
          <w:color w:val="000000"/>
          <w:sz w:val="24"/>
          <w:szCs w:val="24"/>
        </w:rPr>
        <w:t xml:space="preserve">   2) ввиду отсутствия числовых значений не представлена форма 0503175 «Сведения о принятых и неисполненных обязательствах получателя бюджетных средств», однако в составе</w:t>
      </w:r>
      <w:r>
        <w:rPr>
          <w:rStyle w:val="4"/>
          <w:rFonts w:ascii="Times New Roman" w:hAnsi="Times New Roman"/>
          <w:color w:val="000000"/>
          <w:sz w:val="24"/>
          <w:szCs w:val="24"/>
        </w:rPr>
        <w:t xml:space="preserve"> пояснительной записки данная форма представлена;</w:t>
      </w:r>
    </w:p>
    <w:p w:rsidR="00FB5472" w:rsidRDefault="00345C6A">
      <w:pPr>
        <w:pStyle w:val="a0"/>
        <w:widowControl w:val="0"/>
        <w:tabs>
          <w:tab w:val="left" w:pos="1134"/>
        </w:tabs>
        <w:spacing w:after="0"/>
        <w:contextualSpacing/>
        <w:jc w:val="both"/>
      </w:pPr>
      <w:r>
        <w:rPr>
          <w:rStyle w:val="4"/>
          <w:color w:val="000000"/>
          <w:sz w:val="24"/>
          <w:szCs w:val="24"/>
          <w:shd w:val="clear" w:color="auto" w:fill="FFFFFF"/>
        </w:rPr>
        <w:t xml:space="preserve">   3) ввиду отсутствия числовых значений не представлена форма 0503163 «Сведения об изменении бюджетной росписи главного распорядителя бюджетных средств», однако данная форма утратила силу с 22.03.2020г., с</w:t>
      </w:r>
      <w:r>
        <w:rPr>
          <w:rStyle w:val="4"/>
          <w:color w:val="000000"/>
          <w:sz w:val="24"/>
          <w:szCs w:val="24"/>
          <w:shd w:val="clear" w:color="auto" w:fill="FFFFFF"/>
        </w:rPr>
        <w:t xml:space="preserve">огласно </w:t>
      </w:r>
      <w:hyperlink r:id="rId10" w:anchor="/document/73728467/entry/1022" w:history="1">
        <w:proofErr w:type="gramStart"/>
        <w:r>
          <w:rPr>
            <w:rStyle w:val="13"/>
            <w:color w:val="000000"/>
            <w:sz w:val="24"/>
            <w:szCs w:val="24"/>
            <w:u w:val="none"/>
            <w:shd w:val="clear" w:color="auto" w:fill="FFFFFF"/>
          </w:rPr>
          <w:t>Приказ</w:t>
        </w:r>
        <w:proofErr w:type="gramEnd"/>
      </w:hyperlink>
      <w:r>
        <w:rPr>
          <w:rStyle w:val="4"/>
          <w:color w:val="000000"/>
          <w:sz w:val="24"/>
          <w:szCs w:val="24"/>
          <w:shd w:val="clear" w:color="auto" w:fill="FFFFFF"/>
        </w:rPr>
        <w:t>а Минфина России от 31 января 2020г. N 13Н «О внесении изменений в Инструкцию о порядке составления и представления годовой, квартальной и месячной отчетности об ис</w:t>
      </w:r>
      <w:r>
        <w:rPr>
          <w:rStyle w:val="4"/>
          <w:color w:val="000000"/>
          <w:sz w:val="24"/>
          <w:szCs w:val="24"/>
          <w:shd w:val="clear" w:color="auto" w:fill="FFFFFF"/>
        </w:rPr>
        <w:t>полнении бюджетов бюджетной системы Российской Федерации, утвержденную приказом Министерства финансов Российской Федерации от 28 декабря 2010 г. N 191н»;</w:t>
      </w:r>
    </w:p>
    <w:p w:rsidR="00FB5472" w:rsidRDefault="00345C6A">
      <w:pPr>
        <w:pStyle w:val="af5"/>
        <w:widowControl w:val="0"/>
        <w:tabs>
          <w:tab w:val="left" w:pos="1134"/>
        </w:tabs>
        <w:spacing w:after="0" w:line="240" w:lineRule="auto"/>
        <w:ind w:left="0"/>
        <w:jc w:val="both"/>
      </w:pPr>
      <w:r>
        <w:rPr>
          <w:rStyle w:val="4"/>
          <w:rFonts w:ascii="Times New Roman" w:hAnsi="Times New Roman"/>
          <w:color w:val="000000"/>
          <w:sz w:val="24"/>
          <w:szCs w:val="24"/>
        </w:rPr>
        <w:t xml:space="preserve">    4) денежные обязательства, подлежащие оплате по решению Арбитражного суда №А12-11660/2024 от 22.02</w:t>
      </w:r>
      <w:r>
        <w:rPr>
          <w:rStyle w:val="4"/>
          <w:rFonts w:ascii="Times New Roman" w:hAnsi="Times New Roman"/>
          <w:color w:val="000000"/>
          <w:sz w:val="24"/>
          <w:szCs w:val="24"/>
        </w:rPr>
        <w:t xml:space="preserve">.2024г. В сумме 0,5 тыс. руб. оплачены и отражены в форме 0503296 «Сведения об исполнении судебных решений по денежным обязательствам бюджета», однако в составе пояснительной записки данная форма отсутствует;  </w:t>
      </w:r>
    </w:p>
    <w:p w:rsidR="00FB5472" w:rsidRDefault="00345C6A">
      <w:pPr>
        <w:pStyle w:val="af5"/>
        <w:widowControl w:val="0"/>
        <w:tabs>
          <w:tab w:val="left" w:pos="1134"/>
        </w:tabs>
        <w:spacing w:after="0" w:line="240" w:lineRule="auto"/>
        <w:ind w:left="0"/>
        <w:jc w:val="both"/>
      </w:pPr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5) в составе форм Годового отчета представ</w:t>
      </w:r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>лена форма 0503166  «Сведения об исполнении мероприятий в рамках целевых программ», которая в соответствии с п.164 Инструкции №191н заполняется получателями средств федерального бюджета, тогда как Администрация поселения не являлась получателем средств фед</w:t>
      </w:r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ерального бюджета в отчетном периоде. В тоже время в разделе </w:t>
      </w:r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5 пояснительной записки (ф.0503160) звучит, что ввиду отсутствия числовых значений форма не представляется;</w:t>
      </w:r>
    </w:p>
    <w:p w:rsidR="00FB5472" w:rsidRDefault="00345C6A">
      <w:pPr>
        <w:pStyle w:val="af5"/>
        <w:widowControl w:val="0"/>
        <w:spacing w:after="0" w:line="240" w:lineRule="auto"/>
        <w:ind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- в нарушение п.159.6. Инструкции №191н в представленной в составе форм годовог</w:t>
      </w:r>
      <w:r>
        <w:rPr>
          <w:rFonts w:ascii="Times New Roman" w:hAnsi="Times New Roman"/>
          <w:color w:val="000000"/>
          <w:sz w:val="24"/>
          <w:szCs w:val="24"/>
        </w:rPr>
        <w:t>о отчета таблице №13 «Анализ отчета об исполнении бюджета субъектом бюджетной отчетности»:</w:t>
      </w:r>
    </w:p>
    <w:p w:rsidR="00FB5472" w:rsidRDefault="00345C6A">
      <w:pPr>
        <w:widowControl w:val="0"/>
        <w:ind w:firstLine="709"/>
        <w:jc w:val="both"/>
      </w:pPr>
      <w:proofErr w:type="gramStart"/>
      <w:r>
        <w:rPr>
          <w:color w:val="000000"/>
          <w:sz w:val="24"/>
          <w:szCs w:val="24"/>
          <w:shd w:val="clear" w:color="auto" w:fill="FFFFFF"/>
        </w:rPr>
        <w:t xml:space="preserve">- </w:t>
      </w:r>
      <w:r>
        <w:rPr>
          <w:color w:val="000000"/>
          <w:sz w:val="24"/>
          <w:szCs w:val="24"/>
        </w:rPr>
        <w:t xml:space="preserve">по коду строки 010 относительно показателя «Отчет об исполнении бюджета (ф.0503127): причины отклонения суммы неисполненных назначений, отраженных в графе 9 по </w:t>
      </w:r>
      <w:r>
        <w:rPr>
          <w:color w:val="000000"/>
          <w:sz w:val="24"/>
          <w:szCs w:val="24"/>
        </w:rPr>
        <w:t>соответствующим строкам раздела 1 «Доходы», от разницы показателей граф 4 и 8 по </w:t>
      </w:r>
      <w:hyperlink r:id="rId11" w:anchor="/document/12181732/entry/50312710" w:history="1">
        <w:r>
          <w:rPr>
            <w:rStyle w:val="13"/>
            <w:color w:val="000000"/>
            <w:sz w:val="24"/>
            <w:szCs w:val="24"/>
          </w:rPr>
          <w:t>строке 010</w:t>
        </w:r>
      </w:hyperlink>
      <w:r>
        <w:rPr>
          <w:color w:val="000000"/>
          <w:sz w:val="24"/>
          <w:szCs w:val="24"/>
        </w:rPr>
        <w:t> «Доходы бюджета – всего»» в графе 3 «Значение» указаны суммы по всем показателям д</w:t>
      </w:r>
      <w:r>
        <w:rPr>
          <w:color w:val="000000"/>
          <w:sz w:val="24"/>
          <w:szCs w:val="24"/>
        </w:rPr>
        <w:t>оходов, в том числе имеющих, согласно ф.0503127, исполнение выше плановых</w:t>
      </w:r>
      <w:proofErr w:type="gramEnd"/>
      <w:r>
        <w:rPr>
          <w:color w:val="000000"/>
          <w:sz w:val="24"/>
          <w:szCs w:val="24"/>
        </w:rPr>
        <w:t xml:space="preserve"> назначений и соответственно неисполненные назначения </w:t>
      </w:r>
      <w:proofErr w:type="gramStart"/>
      <w:r>
        <w:rPr>
          <w:color w:val="000000"/>
          <w:sz w:val="24"/>
          <w:szCs w:val="24"/>
        </w:rPr>
        <w:t>отсутствуют</w:t>
      </w:r>
      <w:proofErr w:type="gramEnd"/>
      <w:r>
        <w:rPr>
          <w:color w:val="000000"/>
          <w:sz w:val="24"/>
          <w:szCs w:val="24"/>
        </w:rPr>
        <w:t xml:space="preserve"> и данный показатель не отражается в графе 3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FB5472" w:rsidRDefault="00345C6A">
      <w:pPr>
        <w:pStyle w:val="a0"/>
        <w:widowControl w:val="0"/>
        <w:tabs>
          <w:tab w:val="left" w:pos="1134"/>
        </w:tabs>
        <w:spacing w:after="0"/>
        <w:contextualSpacing/>
        <w:jc w:val="both"/>
      </w:pPr>
      <w:r>
        <w:rPr>
          <w:rStyle w:val="4"/>
          <w:color w:val="000000"/>
          <w:sz w:val="24"/>
          <w:szCs w:val="24"/>
          <w:shd w:val="clear" w:color="auto" w:fill="FFFFFF"/>
        </w:rPr>
        <w:t xml:space="preserve">          Имеются замечания по текстовой части пояснительной записки (ф.</w:t>
      </w:r>
      <w:r>
        <w:rPr>
          <w:rStyle w:val="4"/>
          <w:color w:val="000000"/>
          <w:sz w:val="24"/>
          <w:szCs w:val="24"/>
          <w:shd w:val="clear" w:color="auto" w:fill="FFFFFF"/>
        </w:rPr>
        <w:t>0503160):</w:t>
      </w:r>
    </w:p>
    <w:p w:rsidR="00FB5472" w:rsidRDefault="00345C6A">
      <w:pPr>
        <w:pStyle w:val="a0"/>
        <w:widowControl w:val="0"/>
        <w:tabs>
          <w:tab w:val="left" w:pos="1134"/>
        </w:tabs>
        <w:spacing w:after="0"/>
        <w:contextualSpacing/>
        <w:jc w:val="both"/>
      </w:pPr>
      <w:r>
        <w:rPr>
          <w:rStyle w:val="4"/>
          <w:color w:val="000000"/>
          <w:sz w:val="24"/>
          <w:szCs w:val="24"/>
          <w:shd w:val="clear" w:color="auto" w:fill="FFFFFF"/>
        </w:rPr>
        <w:t xml:space="preserve">      1. В текстовой части пояснительной записки звучит форма 0503164 «Сведения об исполнении консолидированного бюджета», тогда как согласно п.163 Инструкции №191н название формы звучит «Сведения об исполнении бюджета».</w:t>
      </w:r>
    </w:p>
    <w:p w:rsidR="00FB5472" w:rsidRDefault="00345C6A">
      <w:pPr>
        <w:pStyle w:val="a0"/>
        <w:widowControl w:val="0"/>
        <w:tabs>
          <w:tab w:val="left" w:pos="1134"/>
        </w:tabs>
        <w:spacing w:after="0"/>
        <w:contextualSpacing/>
        <w:jc w:val="both"/>
      </w:pPr>
      <w:r>
        <w:rPr>
          <w:rStyle w:val="4"/>
          <w:color w:val="000000"/>
          <w:sz w:val="24"/>
          <w:szCs w:val="24"/>
          <w:shd w:val="clear" w:color="auto" w:fill="FFFFFF"/>
        </w:rPr>
        <w:t xml:space="preserve">      2. В разделе 4 пояс</w:t>
      </w:r>
      <w:r>
        <w:rPr>
          <w:rStyle w:val="4"/>
          <w:color w:val="000000"/>
          <w:sz w:val="24"/>
          <w:szCs w:val="24"/>
          <w:shd w:val="clear" w:color="auto" w:fill="FFFFFF"/>
        </w:rPr>
        <w:t xml:space="preserve">нительной записки звучат показатели дебиторской задолженности, в том числе на 01.01.2025г. в сумме 131,46 тыс. руб., тогда как согласно данным формы 0503169 «Сведения о дебиторской и кредиторской задолженности» дебиторская задолженность составляет 4030,35 </w:t>
      </w:r>
      <w:r>
        <w:rPr>
          <w:rStyle w:val="4"/>
          <w:color w:val="000000"/>
          <w:sz w:val="24"/>
          <w:szCs w:val="24"/>
          <w:shd w:val="clear" w:color="auto" w:fill="FFFFFF"/>
        </w:rPr>
        <w:t>тыс. руб.</w:t>
      </w:r>
    </w:p>
    <w:p w:rsidR="00FB5472" w:rsidRDefault="00345C6A">
      <w:pPr>
        <w:pStyle w:val="a0"/>
        <w:widowControl w:val="0"/>
        <w:tabs>
          <w:tab w:val="left" w:pos="1134"/>
        </w:tabs>
        <w:spacing w:after="0"/>
        <w:contextualSpacing/>
        <w:jc w:val="both"/>
      </w:pPr>
      <w:r>
        <w:rPr>
          <w:rStyle w:val="4"/>
          <w:color w:val="000000"/>
          <w:sz w:val="24"/>
          <w:szCs w:val="24"/>
          <w:shd w:val="clear" w:color="auto" w:fill="FFFFFF"/>
        </w:rPr>
        <w:t xml:space="preserve">   В этом же разделе звучит ф.0503172 Сведения о государственном (муниципальном) долге, предоставленных бюджетных кредитах» и размер выплаченной гарантии за 2024 год в размере 266,60 тыс. руб., тогда как фактически оплата гарантии за 2024 год, </w:t>
      </w:r>
      <w:proofErr w:type="gramStart"/>
      <w:r>
        <w:rPr>
          <w:rStyle w:val="4"/>
          <w:color w:val="000000"/>
          <w:sz w:val="24"/>
          <w:szCs w:val="24"/>
          <w:shd w:val="clear" w:color="auto" w:fill="FFFFFF"/>
        </w:rPr>
        <w:t>со</w:t>
      </w:r>
      <w:r>
        <w:rPr>
          <w:rStyle w:val="4"/>
          <w:color w:val="000000"/>
          <w:sz w:val="24"/>
          <w:szCs w:val="24"/>
          <w:shd w:val="clear" w:color="auto" w:fill="FFFFFF"/>
        </w:rPr>
        <w:t>гласно графика</w:t>
      </w:r>
      <w:proofErr w:type="gramEnd"/>
      <w:r>
        <w:rPr>
          <w:rStyle w:val="4"/>
          <w:color w:val="000000"/>
          <w:sz w:val="24"/>
          <w:szCs w:val="24"/>
          <w:shd w:val="clear" w:color="auto" w:fill="FFFFFF"/>
        </w:rPr>
        <w:t xml:space="preserve"> платежей и платежных поручений об оплате, составляет 266,4 тыс. руб.</w:t>
      </w:r>
    </w:p>
    <w:p w:rsidR="00FB5472" w:rsidRDefault="00345C6A">
      <w:pPr>
        <w:pStyle w:val="a0"/>
        <w:widowControl w:val="0"/>
        <w:tabs>
          <w:tab w:val="left" w:pos="1134"/>
        </w:tabs>
        <w:spacing w:after="0"/>
        <w:contextualSpacing/>
        <w:jc w:val="both"/>
      </w:pPr>
      <w:r>
        <w:rPr>
          <w:rStyle w:val="4"/>
          <w:color w:val="000000"/>
          <w:sz w:val="24"/>
          <w:szCs w:val="24"/>
          <w:shd w:val="clear" w:color="auto" w:fill="FFFFFF"/>
        </w:rPr>
        <w:t xml:space="preserve">3. В  разделе 5 пояснительной записки звучит, что Учетная политика Администрации поселения утверждена постановлением от 06.09.2023г. №63, тогда как к проверке представлена </w:t>
      </w:r>
      <w:r>
        <w:rPr>
          <w:rStyle w:val="4"/>
          <w:color w:val="000000"/>
          <w:sz w:val="24"/>
          <w:szCs w:val="24"/>
          <w:shd w:val="clear" w:color="auto" w:fill="FFFFFF"/>
        </w:rPr>
        <w:t>Учетная политика, утвержденная распоряжением от 29.12.2023г. №70-р.</w:t>
      </w:r>
    </w:p>
    <w:p w:rsidR="00FB5472" w:rsidRDefault="00345C6A">
      <w:pPr>
        <w:pStyle w:val="a0"/>
        <w:widowControl w:val="0"/>
        <w:tabs>
          <w:tab w:val="left" w:pos="1134"/>
        </w:tabs>
        <w:spacing w:after="0"/>
        <w:contextualSpacing/>
        <w:jc w:val="both"/>
      </w:pPr>
      <w:r>
        <w:rPr>
          <w:rStyle w:val="4"/>
          <w:color w:val="000000"/>
          <w:sz w:val="24"/>
          <w:szCs w:val="24"/>
          <w:shd w:val="clear" w:color="auto" w:fill="FFFFFF"/>
        </w:rPr>
        <w:t xml:space="preserve">        </w:t>
      </w:r>
      <w:r>
        <w:rPr>
          <w:color w:val="000000"/>
          <w:sz w:val="24"/>
          <w:szCs w:val="24"/>
        </w:rPr>
        <w:t xml:space="preserve">Выборочно проверены контрольные соотношения между показателями предоставленных форм бюджетной отчетности главного распорядителя, имеет место несоответствие показателей в отдельных </w:t>
      </w:r>
      <w:r>
        <w:rPr>
          <w:color w:val="000000"/>
          <w:sz w:val="24"/>
          <w:szCs w:val="24"/>
        </w:rPr>
        <w:t xml:space="preserve">взаимосвязанных формах. </w:t>
      </w:r>
    </w:p>
    <w:p w:rsidR="00FB5472" w:rsidRDefault="00345C6A">
      <w:pPr>
        <w:pStyle w:val="a0"/>
        <w:widowControl w:val="0"/>
        <w:tabs>
          <w:tab w:val="left" w:pos="1134"/>
        </w:tabs>
        <w:spacing w:after="0"/>
        <w:contextualSpacing/>
        <w:jc w:val="both"/>
      </w:pPr>
      <w:r>
        <w:rPr>
          <w:rStyle w:val="4"/>
          <w:color w:val="000000"/>
          <w:sz w:val="24"/>
          <w:szCs w:val="24"/>
          <w:shd w:val="clear" w:color="auto" w:fill="FFFFFF"/>
        </w:rPr>
        <w:t xml:space="preserve">     В нарушение п.170.2. Инструкции №191н </w:t>
      </w:r>
      <w:proofErr w:type="gramStart"/>
      <w:r>
        <w:rPr>
          <w:rStyle w:val="4"/>
          <w:color w:val="000000"/>
          <w:sz w:val="24"/>
          <w:szCs w:val="24"/>
          <w:shd w:val="clear" w:color="auto" w:fill="FFFFFF"/>
        </w:rPr>
        <w:t>заполнена</w:t>
      </w:r>
      <w:proofErr w:type="gramEnd"/>
      <w:r>
        <w:rPr>
          <w:rStyle w:val="4"/>
          <w:color w:val="000000"/>
          <w:sz w:val="24"/>
          <w:szCs w:val="24"/>
          <w:shd w:val="clear" w:color="auto" w:fill="FFFFFF"/>
        </w:rPr>
        <w:t xml:space="preserve"> ф.0503175 «Сведения о принятых и неисполненных обязательствах получателя бюджетных средств». Согласно п.170.2. в  </w:t>
      </w:r>
      <w:hyperlink r:id="rId12" w:anchor="/document/12181732/entry/5031751" w:history="1">
        <w:r>
          <w:rPr>
            <w:rStyle w:val="13"/>
            <w:color w:val="000000"/>
            <w:sz w:val="24"/>
            <w:szCs w:val="24"/>
            <w:u w:val="none"/>
            <w:shd w:val="clear" w:color="auto" w:fill="FFFFFF"/>
          </w:rPr>
          <w:t>разделах 1</w:t>
        </w:r>
      </w:hyperlink>
      <w:r>
        <w:rPr>
          <w:rStyle w:val="4"/>
          <w:color w:val="000000"/>
          <w:sz w:val="24"/>
          <w:szCs w:val="24"/>
          <w:shd w:val="clear" w:color="auto" w:fill="FFFFFF"/>
        </w:rPr>
        <w:t>, </w:t>
      </w:r>
      <w:hyperlink r:id="rId13" w:anchor="/document/12181732/entry/5031752" w:history="1">
        <w:r>
          <w:rPr>
            <w:rStyle w:val="13"/>
            <w:color w:val="000000"/>
            <w:sz w:val="24"/>
            <w:szCs w:val="24"/>
            <w:u w:val="none"/>
            <w:shd w:val="clear" w:color="auto" w:fill="FFFFFF"/>
          </w:rPr>
          <w:t>2</w:t>
        </w:r>
      </w:hyperlink>
      <w:r>
        <w:rPr>
          <w:rStyle w:val="4"/>
          <w:color w:val="000000"/>
          <w:sz w:val="24"/>
          <w:szCs w:val="24"/>
          <w:shd w:val="clear" w:color="auto" w:fill="FFFFFF"/>
        </w:rPr>
        <w:t>  ф.0503175 отражается аналитическая информация на основании данных о принятых и неисполненных бюджетных, денежных обязательствах по</w:t>
      </w:r>
      <w:r>
        <w:rPr>
          <w:color w:val="000000"/>
          <w:sz w:val="24"/>
          <w:szCs w:val="24"/>
        </w:rPr>
        <w:t xml:space="preserve"> которым на о</w:t>
      </w:r>
      <w:r>
        <w:rPr>
          <w:color w:val="000000"/>
          <w:sz w:val="24"/>
          <w:szCs w:val="24"/>
        </w:rPr>
        <w:t>тчетную дату отражены остатки в графах 11 и 12 Отчета (</w:t>
      </w:r>
      <w:hyperlink r:id="rId14" w:anchor="/document/12181732/entry/503128" w:history="1">
        <w:r>
          <w:rPr>
            <w:rStyle w:val="13"/>
            <w:color w:val="000000"/>
            <w:sz w:val="24"/>
            <w:szCs w:val="24"/>
            <w:u w:val="none"/>
          </w:rPr>
          <w:t>ф. 0503128</w:t>
        </w:r>
      </w:hyperlink>
      <w:r>
        <w:rPr>
          <w:color w:val="000000"/>
          <w:sz w:val="24"/>
          <w:szCs w:val="24"/>
        </w:rPr>
        <w:t>) соответственно. Так, в соответствии с ф.050128 «Отчет о бюджетных обязательствах» показатель графы 11 «Не исполнено принятых бюджетных обязательств» составляет 2387,51 руб., по графе 12 «Не исполнено принятых денежных обязательств» показатель отсутствует</w:t>
      </w:r>
      <w:r>
        <w:rPr>
          <w:color w:val="000000"/>
          <w:sz w:val="24"/>
          <w:szCs w:val="24"/>
        </w:rPr>
        <w:t>. Тогда как, в  ф.0503175 в разделе  1 «Сведения о неисполненных бюджетных обязательствах» в графе 2 «Не исполнено обязательств» звучит:  минус 118720,02 руб., в разделе 2 «Сведения о неисполненных денежных обязательствах» в графе 2 «Не исполнено обязатель</w:t>
      </w:r>
      <w:r>
        <w:rPr>
          <w:color w:val="000000"/>
          <w:sz w:val="24"/>
          <w:szCs w:val="24"/>
        </w:rPr>
        <w:t xml:space="preserve">ств» звучит: минус 30052,31 руб. </w:t>
      </w:r>
    </w:p>
    <w:p w:rsidR="00FB5472" w:rsidRDefault="00345C6A">
      <w:pPr>
        <w:ind w:firstLine="567"/>
        <w:jc w:val="both"/>
        <w:rPr>
          <w:color w:val="000000"/>
        </w:rPr>
      </w:pPr>
      <w:r>
        <w:rPr>
          <w:color w:val="000000"/>
          <w:sz w:val="24"/>
          <w:szCs w:val="24"/>
        </w:rPr>
        <w:t>6. В ходе</w:t>
      </w:r>
      <w:r>
        <w:rPr>
          <w:color w:val="000000"/>
          <w:sz w:val="24"/>
          <w:szCs w:val="24"/>
        </w:rPr>
        <w:t xml:space="preserve"> проверки правильности заполнения форм в составе Годового отчета  установлены аналогичные нарушения и недостатки:</w:t>
      </w:r>
    </w:p>
    <w:p w:rsidR="00FB5472" w:rsidRDefault="00345C6A">
      <w:pPr>
        <w:widowControl w:val="0"/>
        <w:contextualSpacing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         - в нарушение п.152 Инструкции №191н:</w:t>
      </w:r>
    </w:p>
    <w:p w:rsidR="00FB5472" w:rsidRDefault="00345C6A">
      <w:pPr>
        <w:pStyle w:val="af5"/>
        <w:widowControl w:val="0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</w:pPr>
      <w:r>
        <w:rPr>
          <w:rStyle w:val="4"/>
          <w:rFonts w:ascii="Times New Roman" w:hAnsi="Times New Roman"/>
          <w:color w:val="000000"/>
          <w:sz w:val="24"/>
          <w:szCs w:val="24"/>
        </w:rPr>
        <w:t>в разделе 3 пояснительной записки (ф.0503160) звучит, что ввиду отсутствия числовых значений не</w:t>
      </w:r>
      <w:r>
        <w:rPr>
          <w:rStyle w:val="4"/>
          <w:rFonts w:ascii="Times New Roman" w:hAnsi="Times New Roman"/>
          <w:color w:val="000000"/>
          <w:sz w:val="24"/>
          <w:szCs w:val="24"/>
        </w:rPr>
        <w:t xml:space="preserve"> представлены таблица №13 «</w:t>
      </w:r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Анализ отчета об исполнении бюджета субъектом бюджетной отчетности» и таблица №14 «Анализ показателей отчетности субъекта бюджетной отчетности». Формы, имеющие нулевой показатель, следует отражать в </w:t>
      </w:r>
      <w:proofErr w:type="spellStart"/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>разде</w:t>
      </w:r>
      <w:proofErr w:type="spellEnd"/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5 пояснительной записки;</w:t>
      </w:r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B5472" w:rsidRDefault="00345C6A">
      <w:pPr>
        <w:pStyle w:val="af5"/>
        <w:widowControl w:val="0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</w:pPr>
      <w:r>
        <w:rPr>
          <w:rStyle w:val="4"/>
          <w:rFonts w:ascii="Times New Roman" w:hAnsi="Times New Roman"/>
          <w:color w:val="000000"/>
          <w:sz w:val="24"/>
          <w:szCs w:val="24"/>
        </w:rPr>
        <w:t>в разделе 5 пояснительной записки (ф.0503160) звучит, что:</w:t>
      </w:r>
    </w:p>
    <w:p w:rsidR="00FB5472" w:rsidRDefault="00345C6A">
      <w:pPr>
        <w:pStyle w:val="af5"/>
        <w:widowControl w:val="0"/>
        <w:tabs>
          <w:tab w:val="left" w:pos="1134"/>
        </w:tabs>
        <w:spacing w:after="0" w:line="240" w:lineRule="auto"/>
        <w:ind w:left="0"/>
        <w:jc w:val="both"/>
      </w:pPr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</w:t>
      </w:r>
      <w:proofErr w:type="gramStart"/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>1) ввиду отсутствия числовых значений не представлены таблицы №4 «Сведения об основных положениях учетной политике, №11 «Сведения об организационной структуре субъекта бюджетной отчетности</w:t>
      </w:r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», №12 «Сведения о результатах деятельности субъекта бюджетной отчетности»  и №16 «Прочие вопросы деятельности субъекта бюджетной отчетности», которые в </w:t>
      </w:r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соответствии с п.156, п.159.4, п.159.5 и п.159.9 Инструкции №191н не составляются и не представляются г</w:t>
      </w:r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>лавными</w:t>
      </w:r>
      <w:proofErr w:type="gramEnd"/>
      <w:r>
        <w:rPr>
          <w:rStyle w:val="4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распорядителями бюджетных средств;</w:t>
      </w:r>
    </w:p>
    <w:p w:rsidR="00FB5472" w:rsidRDefault="00345C6A">
      <w:pPr>
        <w:pStyle w:val="a0"/>
        <w:widowControl w:val="0"/>
        <w:tabs>
          <w:tab w:val="left" w:pos="1134"/>
        </w:tabs>
        <w:spacing w:after="0"/>
        <w:contextualSpacing/>
        <w:jc w:val="both"/>
      </w:pPr>
      <w:r>
        <w:rPr>
          <w:rStyle w:val="4"/>
          <w:color w:val="000000"/>
          <w:sz w:val="24"/>
          <w:szCs w:val="24"/>
          <w:shd w:val="clear" w:color="auto" w:fill="FFFFFF"/>
        </w:rPr>
        <w:t xml:space="preserve">2) ввиду отсутствия числовых значений не представлена форма 0503163 «Сведения об изменении бюджетной росписи главного распорядителя бюджетных средств», однако данная форма утратила силу с 22.03.2020г., согласно </w:t>
      </w:r>
      <w:hyperlink r:id="rId15" w:anchor="/document/73728467/entry/1022" w:history="1">
        <w:proofErr w:type="gramStart"/>
        <w:r>
          <w:rPr>
            <w:rStyle w:val="13"/>
            <w:color w:val="000000"/>
            <w:sz w:val="24"/>
            <w:szCs w:val="24"/>
            <w:u w:val="none"/>
            <w:shd w:val="clear" w:color="auto" w:fill="FFFFFF"/>
          </w:rPr>
          <w:t>Приказ</w:t>
        </w:r>
        <w:proofErr w:type="gramEnd"/>
      </w:hyperlink>
      <w:r>
        <w:rPr>
          <w:rStyle w:val="4"/>
          <w:color w:val="000000"/>
          <w:sz w:val="24"/>
          <w:szCs w:val="24"/>
          <w:shd w:val="clear" w:color="auto" w:fill="FFFFFF"/>
        </w:rPr>
        <w:t xml:space="preserve">а Минфина России от 31 января 2020г. N 13Н «О внесении изменений в Инструкцию о порядке составления и представления годовой, квартальной и месячной отчетности об исполнении </w:t>
      </w:r>
      <w:r>
        <w:rPr>
          <w:rStyle w:val="4"/>
          <w:color w:val="000000"/>
          <w:sz w:val="24"/>
          <w:szCs w:val="24"/>
          <w:shd w:val="clear" w:color="auto" w:fill="FFFFFF"/>
        </w:rPr>
        <w:t>бюджетов бюджетной системы Российской Федерации, утвержденную приказом Министерства финансов Российской Федерации от 28 декабря 2010 г. N 191н».</w:t>
      </w:r>
    </w:p>
    <w:p w:rsidR="00FB5472" w:rsidRDefault="00345C6A">
      <w:pPr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7. </w:t>
      </w:r>
      <w:proofErr w:type="gramStart"/>
      <w:r>
        <w:rPr>
          <w:color w:val="000000"/>
          <w:sz w:val="24"/>
          <w:szCs w:val="24"/>
        </w:rPr>
        <w:t xml:space="preserve">В нарушение  п.141-142 </w:t>
      </w:r>
      <w:r>
        <w:rPr>
          <w:color w:val="000000"/>
          <w:sz w:val="24"/>
          <w:szCs w:val="24"/>
          <w:shd w:val="clear" w:color="auto" w:fill="FFFFFF"/>
        </w:rPr>
        <w:t>Приказа Минфина РФ от 01.12.2</w:t>
      </w:r>
      <w:r>
        <w:rPr>
          <w:color w:val="000000"/>
          <w:sz w:val="24"/>
          <w:szCs w:val="24"/>
          <w:shd w:val="clear" w:color="auto" w:fill="FFFFFF"/>
        </w:rPr>
        <w:t xml:space="preserve">010 г. №157н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</w:t>
      </w:r>
      <w:r>
        <w:rPr>
          <w:color w:val="000000"/>
          <w:sz w:val="24"/>
          <w:szCs w:val="24"/>
          <w:shd w:val="clear" w:color="auto" w:fill="FFFFFF"/>
        </w:rPr>
        <w:t xml:space="preserve">государственных (муниципальных) учреждений и Инструкции по его применению» </w:t>
      </w:r>
      <w:r>
        <w:rPr>
          <w:color w:val="000000"/>
          <w:sz w:val="24"/>
          <w:szCs w:val="24"/>
        </w:rPr>
        <w:t xml:space="preserve">Администрацией поселения не переведено в имущество казны муниципальное имущество балансовой стоимостью на общую сумму  </w:t>
      </w:r>
      <w:r>
        <w:rPr>
          <w:color w:val="000000"/>
          <w:sz w:val="24"/>
          <w:szCs w:val="24"/>
          <w:shd w:val="clear" w:color="auto" w:fill="FFFFFF"/>
        </w:rPr>
        <w:t>2197,88 тыс. руб.</w:t>
      </w:r>
      <w:proofErr w:type="gramEnd"/>
    </w:p>
    <w:p w:rsidR="00FB5472" w:rsidRDefault="00345C6A">
      <w:pPr>
        <w:pStyle w:val="af5"/>
        <w:tabs>
          <w:tab w:val="left" w:pos="142"/>
          <w:tab w:val="left" w:pos="567"/>
          <w:tab w:val="left" w:pos="709"/>
        </w:tabs>
        <w:spacing w:after="0" w:line="240" w:lineRule="auto"/>
        <w:ind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>8. По Администрации поселения д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ебиторская задолженность на начало года составляла 104,13 тыс. руб., на конец года увеличилась на 3926,22 тыс. руб. и составила 4030,35 тыс. руб., в том числе 3898,9 тыс. руб. </w:t>
      </w:r>
      <w:r>
        <w:rPr>
          <w:rFonts w:ascii="Times New Roman" w:eastAsiaTheme="minorEastAsia" w:hAnsi="Times New Roman"/>
          <w:color w:val="000000"/>
          <w:sz w:val="24"/>
          <w:szCs w:val="24"/>
          <w:shd w:val="clear" w:color="auto" w:fill="FFFFFF"/>
        </w:rPr>
        <w:t xml:space="preserve">начисленная арендная плата за земли </w:t>
      </w:r>
      <w:proofErr w:type="spellStart"/>
      <w:r>
        <w:rPr>
          <w:rFonts w:ascii="Times New Roman" w:eastAsiaTheme="minorEastAsia" w:hAnsi="Times New Roman"/>
          <w:color w:val="000000"/>
          <w:sz w:val="24"/>
          <w:szCs w:val="24"/>
          <w:shd w:val="clear" w:color="auto" w:fill="FFFFFF"/>
        </w:rPr>
        <w:t>сельхозн</w:t>
      </w:r>
      <w:r>
        <w:rPr>
          <w:rFonts w:ascii="Times New Roman" w:eastAsiaTheme="minorEastAsia" w:hAnsi="Times New Roman"/>
          <w:color w:val="000000"/>
          <w:sz w:val="24"/>
          <w:szCs w:val="24"/>
          <w:shd w:val="clear" w:color="auto" w:fill="FFFFFF"/>
        </w:rPr>
        <w:t>азначения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к</w:t>
      </w:r>
      <w:r>
        <w:rPr>
          <w:rFonts w:ascii="Times New Roman" w:hAnsi="Times New Roman"/>
          <w:color w:val="000000"/>
          <w:sz w:val="24"/>
          <w:szCs w:val="24"/>
        </w:rPr>
        <w:t xml:space="preserve">редиторская задолженность   </w:t>
      </w:r>
      <w:r>
        <w:rPr>
          <w:rFonts w:ascii="Times New Roman" w:hAnsi="Times New Roman"/>
          <w:color w:val="000000"/>
          <w:sz w:val="24"/>
          <w:szCs w:val="24"/>
        </w:rPr>
        <w:t>на начало года и конец года отсутствует.</w:t>
      </w:r>
    </w:p>
    <w:p w:rsidR="00FB5472" w:rsidRDefault="00345C6A">
      <w:pPr>
        <w:tabs>
          <w:tab w:val="left" w:pos="142"/>
          <w:tab w:val="left" w:pos="709"/>
        </w:tabs>
        <w:contextualSpacing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>По Совету депутатов поселения на начало и конец отчетного периода дебиторская и кредиторская задолженность отсутствует.</w:t>
      </w:r>
    </w:p>
    <w:p w:rsidR="00FB5472" w:rsidRDefault="00345C6A" w:rsidP="009D7E02">
      <w:pPr>
        <w:tabs>
          <w:tab w:val="left" w:pos="142"/>
          <w:tab w:val="left" w:pos="709"/>
        </w:tabs>
        <w:contextualSpacing/>
        <w:jc w:val="both"/>
        <w:rPr>
          <w:color w:val="000000"/>
        </w:rPr>
      </w:pPr>
      <w:r>
        <w:rPr>
          <w:rStyle w:val="cef1edeee2edeee9f8f0e8f4f2e0e1e7e0f6e06"/>
          <w:color w:val="000000"/>
          <w:sz w:val="26"/>
          <w:szCs w:val="26"/>
          <w:shd w:val="clear" w:color="auto" w:fill="FFFFFF"/>
        </w:rPr>
        <w:tab/>
      </w:r>
      <w:r>
        <w:rPr>
          <w:b/>
          <w:i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9. Исполнение по доходам составило 8972,39 тыс. руб. или 102,96% к плановым бюджетным назначениям (8714,30 тыс. руб.). По сравнению с 2023 годом поступление доходов увеличилось на 118,66 тыс. руб. или на 1,34%.</w:t>
      </w:r>
    </w:p>
    <w:p w:rsidR="00FB5472" w:rsidRDefault="00345C6A">
      <w:pPr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Собственные доходы </w:t>
      </w:r>
      <w:r>
        <w:rPr>
          <w:color w:val="000000"/>
          <w:sz w:val="24"/>
          <w:szCs w:val="24"/>
        </w:rPr>
        <w:t>исполнены в с</w:t>
      </w:r>
      <w:r>
        <w:rPr>
          <w:color w:val="000000"/>
          <w:sz w:val="24"/>
          <w:szCs w:val="24"/>
        </w:rPr>
        <w:t>умме 3075,40 тыс. руб., что составляет 109,35% к годовым бюджетным назначениям (2812,31 тыс. руб.), б</w:t>
      </w:r>
      <w:r>
        <w:rPr>
          <w:color w:val="000000"/>
          <w:sz w:val="24"/>
          <w:szCs w:val="24"/>
        </w:rPr>
        <w:t>езвозмездные поступления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исполнены в размере 5896,99 тыс. руб. или 99,92% от плановых показателей (5901,99 тыс. руб.). </w:t>
      </w:r>
    </w:p>
    <w:p w:rsidR="00FB5472" w:rsidRDefault="00345C6A">
      <w:pPr>
        <w:pStyle w:val="212"/>
        <w:shd w:val="clear" w:color="auto" w:fill="FFFFFF"/>
        <w:tabs>
          <w:tab w:val="left" w:pos="0"/>
        </w:tabs>
        <w:spacing w:after="0" w:line="240" w:lineRule="auto"/>
        <w:ind w:right="-59" w:firstLine="567"/>
        <w:jc w:val="both"/>
        <w:rPr>
          <w:color w:val="000000"/>
        </w:rPr>
      </w:pPr>
      <w:r>
        <w:rPr>
          <w:color w:val="000000"/>
          <w:sz w:val="24"/>
          <w:szCs w:val="24"/>
        </w:rPr>
        <w:t>10. Исполнение по расходам составило 8858,68 тыс. руб. или 97,27% от уточненного плана (9107,71 тыс. руб.). По сравнению с 2023 годом расходы поселения увеличились на 117,53 тыс. руб. или на 1,34%. Не исполнено бюджетных ассиг</w:t>
      </w:r>
      <w:r>
        <w:rPr>
          <w:color w:val="000000"/>
          <w:sz w:val="24"/>
          <w:szCs w:val="24"/>
        </w:rPr>
        <w:t xml:space="preserve">нований на сумму 249,03 тыс. руб., что составляет 2,7% от плановых назначений (9107,71 тыс. руб.), </w:t>
      </w:r>
      <w:r>
        <w:rPr>
          <w:color w:val="000000"/>
          <w:sz w:val="26"/>
          <w:szCs w:val="26"/>
        </w:rPr>
        <w:t xml:space="preserve">что </w:t>
      </w:r>
      <w:r>
        <w:rPr>
          <w:bCs/>
          <w:color w:val="000000"/>
          <w:sz w:val="26"/>
          <w:szCs w:val="26"/>
        </w:rPr>
        <w:t>не отвечает принципу эффективности использования бюджетных средств, определенному ст. 34 Бюджетного кодекса РФ</w:t>
      </w:r>
      <w:r>
        <w:rPr>
          <w:b/>
          <w:bCs/>
          <w:color w:val="000000"/>
          <w:sz w:val="26"/>
          <w:szCs w:val="26"/>
        </w:rPr>
        <w:t xml:space="preserve">. </w:t>
      </w:r>
    </w:p>
    <w:p w:rsidR="00FB5472" w:rsidRDefault="00345C6A">
      <w:pPr>
        <w:tabs>
          <w:tab w:val="left" w:pos="709"/>
        </w:tabs>
        <w:ind w:right="-59"/>
        <w:jc w:val="both"/>
      </w:pPr>
      <w:r>
        <w:rPr>
          <w:color w:val="000000"/>
          <w:sz w:val="24"/>
          <w:szCs w:val="24"/>
        </w:rPr>
        <w:tab/>
      </w:r>
      <w:proofErr w:type="gramStart"/>
      <w:r>
        <w:rPr>
          <w:rStyle w:val="4"/>
          <w:color w:val="000000"/>
          <w:sz w:val="24"/>
          <w:szCs w:val="24"/>
        </w:rPr>
        <w:t xml:space="preserve">Расходы на содержание органов местного </w:t>
      </w:r>
      <w:r>
        <w:rPr>
          <w:rStyle w:val="4"/>
          <w:color w:val="000000"/>
          <w:sz w:val="24"/>
          <w:szCs w:val="24"/>
        </w:rPr>
        <w:t xml:space="preserve">самоуправления произведены в сумме 2707,95 тыс. руб. или 96,78%  от норматива, установленного </w:t>
      </w:r>
      <w:r>
        <w:rPr>
          <w:rStyle w:val="cef1edeee2edeee9f8f0e8f4f2e0e1e7e0f6e04"/>
          <w:color w:val="000000"/>
          <w:sz w:val="24"/>
          <w:szCs w:val="24"/>
        </w:rPr>
        <w:t>по</w:t>
      </w:r>
      <w:r>
        <w:rPr>
          <w:rStyle w:val="4"/>
          <w:color w:val="000000"/>
          <w:sz w:val="24"/>
          <w:szCs w:val="24"/>
          <w:shd w:val="clear" w:color="auto" w:fill="FFFFFF"/>
        </w:rPr>
        <w:t>становлением Администрации Волгоградской области от 02.02.2024 г. №40-п «Об установлении нормативов формирования расходов на содержание органов местного самоупр</w:t>
      </w:r>
      <w:r>
        <w:rPr>
          <w:rStyle w:val="4"/>
          <w:color w:val="000000"/>
          <w:sz w:val="24"/>
          <w:szCs w:val="24"/>
          <w:shd w:val="clear" w:color="auto" w:fill="FFFFFF"/>
        </w:rPr>
        <w:t>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</w:t>
      </w:r>
      <w:proofErr w:type="gramEnd"/>
      <w:r>
        <w:rPr>
          <w:rStyle w:val="4"/>
          <w:color w:val="000000"/>
          <w:sz w:val="24"/>
          <w:szCs w:val="24"/>
          <w:shd w:val="clear" w:color="auto" w:fill="FFFFFF"/>
        </w:rPr>
        <w:t xml:space="preserve"> 2024 год». </w:t>
      </w:r>
      <w:r>
        <w:rPr>
          <w:rStyle w:val="4"/>
          <w:color w:val="000000"/>
          <w:sz w:val="24"/>
          <w:szCs w:val="24"/>
        </w:rPr>
        <w:t>Пр</w:t>
      </w:r>
      <w:r>
        <w:rPr>
          <w:rStyle w:val="4"/>
          <w:color w:val="000000"/>
          <w:sz w:val="24"/>
          <w:szCs w:val="24"/>
        </w:rPr>
        <w:t>евышения норматива не установлено.</w:t>
      </w:r>
    </w:p>
    <w:p w:rsidR="00FB5472" w:rsidRDefault="00345C6A">
      <w:pPr>
        <w:ind w:firstLine="708"/>
        <w:jc w:val="both"/>
      </w:pPr>
      <w:r>
        <w:rPr>
          <w:color w:val="000000"/>
          <w:sz w:val="24"/>
          <w:szCs w:val="24"/>
        </w:rPr>
        <w:t xml:space="preserve">11. </w:t>
      </w:r>
      <w:proofErr w:type="gramStart"/>
      <w:r>
        <w:rPr>
          <w:color w:val="000000"/>
          <w:sz w:val="24"/>
          <w:szCs w:val="24"/>
        </w:rPr>
        <w:t xml:space="preserve">Дефицит </w:t>
      </w:r>
      <w:r>
        <w:rPr>
          <w:rStyle w:val="cef1edeee2edeee9f8f0e8f4f2e0e1e7e0f6e06"/>
          <w:bCs/>
          <w:iCs/>
          <w:color w:val="000000"/>
          <w:sz w:val="24"/>
          <w:szCs w:val="24"/>
        </w:rPr>
        <w:t>бюджета поселения утвержден</w:t>
      </w:r>
      <w:r>
        <w:rPr>
          <w:rStyle w:val="cef1edeee2edeee9f8f0e8f4f2e0e1e7e0f6e06"/>
          <w:bCs/>
          <w:iCs/>
          <w:color w:val="000000"/>
          <w:sz w:val="26"/>
          <w:szCs w:val="26"/>
        </w:rPr>
        <w:t xml:space="preserve"> </w:t>
      </w:r>
      <w:r>
        <w:rPr>
          <w:rStyle w:val="cef1edeee2edeee9f8f0e8f4f2e0e1e7e0f6e06"/>
          <w:bCs/>
          <w:iCs/>
          <w:color w:val="000000"/>
          <w:sz w:val="24"/>
          <w:szCs w:val="24"/>
        </w:rPr>
        <w:t xml:space="preserve">решением  Совета депутатов поселения от </w:t>
      </w:r>
      <w:r>
        <w:rPr>
          <w:rStyle w:val="cef1edeee2edeee9f8f0e8f4f2e0e1e7e0f6e06"/>
          <w:iCs/>
          <w:color w:val="000000"/>
          <w:sz w:val="24"/>
          <w:szCs w:val="24"/>
          <w:shd w:val="clear" w:color="auto" w:fill="FFFFFF"/>
        </w:rPr>
        <w:t xml:space="preserve">25.12.2024г. №8/32 </w:t>
      </w:r>
      <w:r>
        <w:rPr>
          <w:rStyle w:val="cef1edeee2edeee9f8f0e8f4f2e0e1e7e0f6e06"/>
          <w:bCs/>
          <w:iCs/>
          <w:color w:val="000000"/>
          <w:sz w:val="24"/>
          <w:szCs w:val="24"/>
        </w:rPr>
        <w:t>«О внесении изменений в решение Совета депутатов Колобовского сельского поселения от 11.12.2023г. №16/237 «О бюджете Колобовского сельского поселения на 2024 год и плановый период 2025 и 2026 годов» в размере 393,41 тыс. руб. или 13,99% к объему доходов бе</w:t>
      </w:r>
      <w:r>
        <w:rPr>
          <w:rStyle w:val="cef1edeee2edeee9f8f0e8f4f2e0e1e7e0f6e06"/>
          <w:bCs/>
          <w:iCs/>
          <w:color w:val="000000"/>
          <w:sz w:val="24"/>
          <w:szCs w:val="24"/>
        </w:rPr>
        <w:t>з учета безвозмездных поступлений, что не противоречит</w:t>
      </w:r>
      <w:proofErr w:type="gramEnd"/>
      <w:r>
        <w:rPr>
          <w:rStyle w:val="cef1edeee2edeee9f8f0e8f4f2e0e1e7e0f6e06"/>
          <w:bCs/>
          <w:iCs/>
          <w:color w:val="000000"/>
          <w:sz w:val="24"/>
          <w:szCs w:val="24"/>
        </w:rPr>
        <w:t xml:space="preserve"> п.3 ст.92.1. Бюджетного кодекса РФ. </w:t>
      </w:r>
      <w:r>
        <w:rPr>
          <w:color w:val="000000"/>
          <w:sz w:val="24"/>
          <w:szCs w:val="24"/>
        </w:rPr>
        <w:t xml:space="preserve">В составе </w:t>
      </w:r>
      <w:proofErr w:type="gramStart"/>
      <w:r>
        <w:rPr>
          <w:color w:val="000000"/>
          <w:sz w:val="24"/>
          <w:szCs w:val="24"/>
        </w:rPr>
        <w:t>источников внутреннего финансирования дефицита бюджета поселения</w:t>
      </w:r>
      <w:proofErr w:type="gramEnd"/>
      <w:r>
        <w:rPr>
          <w:color w:val="000000"/>
          <w:sz w:val="24"/>
          <w:szCs w:val="24"/>
        </w:rPr>
        <w:t xml:space="preserve"> предусмотрено изменение остатков средств на счетах по учету средств бюджета поселения в те</w:t>
      </w:r>
      <w:r>
        <w:rPr>
          <w:color w:val="000000"/>
          <w:sz w:val="24"/>
          <w:szCs w:val="24"/>
        </w:rPr>
        <w:t xml:space="preserve">чение соответствующего финансового года в сумме 393,41 тыс. руб. </w:t>
      </w:r>
      <w:r>
        <w:rPr>
          <w:rStyle w:val="cef1edeee2edeee9f8f0e8f4f2e0e1e7e0f6e06"/>
          <w:bCs/>
          <w:iCs/>
          <w:color w:val="000000"/>
          <w:sz w:val="24"/>
          <w:szCs w:val="24"/>
        </w:rPr>
        <w:t>По итогам работы за 2024 год сложился профицит в сумме 113,71 тыс. руб.</w:t>
      </w:r>
    </w:p>
    <w:p w:rsidR="00FB5472" w:rsidRDefault="00345C6A">
      <w:pPr>
        <w:jc w:val="both"/>
      </w:pPr>
      <w:r>
        <w:rPr>
          <w:rStyle w:val="4"/>
          <w:color w:val="000000"/>
          <w:sz w:val="23"/>
          <w:szCs w:val="23"/>
        </w:rPr>
        <w:tab/>
      </w:r>
      <w:r>
        <w:rPr>
          <w:rStyle w:val="4"/>
          <w:color w:val="000000"/>
          <w:sz w:val="24"/>
          <w:szCs w:val="24"/>
        </w:rPr>
        <w:t xml:space="preserve">12. </w:t>
      </w:r>
      <w:proofErr w:type="gramStart"/>
      <w:r>
        <w:rPr>
          <w:rStyle w:val="4"/>
          <w:color w:val="000000"/>
          <w:sz w:val="24"/>
          <w:szCs w:val="24"/>
        </w:rPr>
        <w:t xml:space="preserve">В соответствии со статьей 107 Бюджетного кодекса РФ статьей 4 текстовой части решения Совета депутатов поселения от 11.12.2023г. №16/237 «О бюджете Колобовского сельского поселения на 2024 год и плановый период 2025 и 2026 годов» установлен верхний </w:t>
      </w:r>
      <w:r>
        <w:rPr>
          <w:rStyle w:val="4"/>
          <w:color w:val="000000"/>
          <w:sz w:val="24"/>
          <w:szCs w:val="24"/>
        </w:rPr>
        <w:lastRenderedPageBreak/>
        <w:t>пре</w:t>
      </w:r>
      <w:r>
        <w:rPr>
          <w:rStyle w:val="4"/>
          <w:color w:val="000000"/>
          <w:sz w:val="24"/>
          <w:szCs w:val="24"/>
        </w:rPr>
        <w:t>дел муниципального внутреннего долга Колобовского поселения по состоянию на 1 января 2025 года в сумме 266,4 тыс. руб., в том числе предел</w:t>
      </w:r>
      <w:proofErr w:type="gramEnd"/>
      <w:r>
        <w:rPr>
          <w:rStyle w:val="4"/>
          <w:color w:val="000000"/>
          <w:sz w:val="24"/>
          <w:szCs w:val="24"/>
        </w:rPr>
        <w:t xml:space="preserve"> долга по муниципальным гарантиям в валюте РФ в сумме 266,4 тыс. руб.</w:t>
      </w:r>
      <w:proofErr w:type="gramStart"/>
      <w:r>
        <w:rPr>
          <w:rStyle w:val="4"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на 1 января 2026 года в сумме 266,40 тыс. руб.</w:t>
      </w:r>
      <w:r>
        <w:rPr>
          <w:color w:val="000000"/>
          <w:sz w:val="24"/>
          <w:szCs w:val="24"/>
        </w:rPr>
        <w:t xml:space="preserve">, в том числе верхний предел долга по муниципальным гарантиям в валюте РФ в сумме 266,40 тыс. руб., на 1 января 2027 года в сумме 266,40 тыс. руб., в том числе по муниципальным гарантиям в валюте РФ сумме 266,40 тыс. руб. </w:t>
      </w:r>
    </w:p>
    <w:p w:rsidR="00FB5472" w:rsidRDefault="00345C6A">
      <w:pPr>
        <w:pStyle w:val="51"/>
        <w:ind w:firstLine="709"/>
        <w:jc w:val="both"/>
      </w:pPr>
      <w:r>
        <w:rPr>
          <w:rStyle w:val="7"/>
          <w:bCs/>
          <w:iCs/>
          <w:color w:val="000000"/>
          <w:sz w:val="23"/>
          <w:szCs w:val="23"/>
        </w:rPr>
        <w:t>Администрацией поселения заключен</w:t>
      </w:r>
      <w:r>
        <w:rPr>
          <w:rStyle w:val="7"/>
          <w:bCs/>
          <w:iCs/>
          <w:color w:val="000000"/>
          <w:sz w:val="23"/>
          <w:szCs w:val="23"/>
        </w:rPr>
        <w:t xml:space="preserve"> договор о предоставлении муниципальной гарантии №1 от 12.12.2023г., где Администрация выступает гарантом МУП «</w:t>
      </w:r>
      <w:proofErr w:type="spellStart"/>
      <w:r>
        <w:rPr>
          <w:rStyle w:val="7"/>
          <w:bCs/>
          <w:iCs/>
          <w:color w:val="000000"/>
          <w:sz w:val="23"/>
          <w:szCs w:val="23"/>
        </w:rPr>
        <w:t>Колобовское</w:t>
      </w:r>
      <w:proofErr w:type="spellEnd"/>
      <w:r>
        <w:rPr>
          <w:rStyle w:val="7"/>
          <w:bCs/>
          <w:iCs/>
          <w:color w:val="000000"/>
          <w:sz w:val="23"/>
          <w:szCs w:val="23"/>
        </w:rPr>
        <w:t xml:space="preserve"> коммунальное хозяйство» по уплате задолженности по договорам энергоснабжения ПАО «</w:t>
      </w:r>
      <w:proofErr w:type="spellStart"/>
      <w:r>
        <w:rPr>
          <w:rStyle w:val="7"/>
          <w:bCs/>
          <w:iCs/>
          <w:color w:val="000000"/>
          <w:sz w:val="23"/>
          <w:szCs w:val="23"/>
        </w:rPr>
        <w:t>Волгоградэнергосбыт</w:t>
      </w:r>
      <w:proofErr w:type="spellEnd"/>
      <w:r>
        <w:rPr>
          <w:rStyle w:val="7"/>
          <w:bCs/>
          <w:iCs/>
          <w:color w:val="000000"/>
          <w:sz w:val="23"/>
          <w:szCs w:val="23"/>
        </w:rPr>
        <w:t>», без права предъявления регрес</w:t>
      </w:r>
      <w:r>
        <w:rPr>
          <w:rStyle w:val="7"/>
          <w:bCs/>
          <w:iCs/>
          <w:color w:val="000000"/>
          <w:sz w:val="23"/>
          <w:szCs w:val="23"/>
        </w:rPr>
        <w:t>сных требований, что не противоречит ст.110.2. Бюджетного кодекса РФ «</w:t>
      </w:r>
      <w:r>
        <w:rPr>
          <w:rStyle w:val="cef1edeee2edeee9f8f0e8f4f2e0e1e7e0f6e06"/>
          <w:bCs/>
          <w:iCs/>
          <w:color w:val="000000"/>
          <w:sz w:val="23"/>
          <w:szCs w:val="23"/>
          <w:shd w:val="clear" w:color="auto" w:fill="FFFFFF"/>
        </w:rPr>
        <w:t>Программа государственных гарантий Российской Федерации, государственных гарантий субъектов Российской Федерации, муниципальных гарантий в валюте Российской Федерации»</w:t>
      </w:r>
      <w:r>
        <w:rPr>
          <w:rStyle w:val="7"/>
          <w:bCs/>
          <w:iCs/>
          <w:color w:val="000000"/>
          <w:sz w:val="23"/>
          <w:szCs w:val="23"/>
          <w:shd w:val="clear" w:color="auto" w:fill="FFFFFF"/>
        </w:rPr>
        <w:t xml:space="preserve">. </w:t>
      </w:r>
      <w:r>
        <w:rPr>
          <w:rStyle w:val="7"/>
          <w:bCs/>
          <w:iCs/>
          <w:color w:val="000000"/>
          <w:sz w:val="23"/>
          <w:szCs w:val="23"/>
        </w:rPr>
        <w:t>Сумма по договору муниципальной гарантии составляет 1318,04 тыс. руб. Размер обязательств на 2024 год по договору муниципальной гарантии составляет 266,4 тыс. руб. В 2024 году Администрацией поселения перечислено ПАО «</w:t>
      </w:r>
      <w:proofErr w:type="spellStart"/>
      <w:r>
        <w:rPr>
          <w:rStyle w:val="7"/>
          <w:bCs/>
          <w:iCs/>
          <w:color w:val="000000"/>
          <w:sz w:val="23"/>
          <w:szCs w:val="23"/>
        </w:rPr>
        <w:t>Волгоградэнергосбыт</w:t>
      </w:r>
      <w:proofErr w:type="spellEnd"/>
      <w:r>
        <w:rPr>
          <w:rStyle w:val="7"/>
          <w:bCs/>
          <w:iCs/>
          <w:color w:val="000000"/>
          <w:sz w:val="23"/>
          <w:szCs w:val="23"/>
        </w:rPr>
        <w:t xml:space="preserve">» 266,4 тыс. руб. </w:t>
      </w:r>
    </w:p>
    <w:p w:rsidR="00FB5472" w:rsidRDefault="00345C6A">
      <w:pPr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13. </w:t>
      </w:r>
      <w:proofErr w:type="gramStart"/>
      <w:r>
        <w:rPr>
          <w:color w:val="000000"/>
          <w:sz w:val="24"/>
          <w:szCs w:val="24"/>
        </w:rPr>
        <w:t xml:space="preserve">Бюджетные назначения резервного фонда на 2024 год утверждены решением Совета депутатов поселения от 11.12.2023г. №16/237 «О бюджете Колобовского сельского поселения на 2024 год и плановый период </w:t>
      </w:r>
      <w:r>
        <w:rPr>
          <w:color w:val="000000"/>
          <w:sz w:val="24"/>
          <w:szCs w:val="24"/>
        </w:rPr>
        <w:t>2025 и 2026 годов» в сумме 1,0 тыс. руб., что в соответствии с п.3 ст.81 Бюджетного кодекса РФ не превышает 3% расходной части бюджета поселения.</w:t>
      </w:r>
      <w:proofErr w:type="gramEnd"/>
    </w:p>
    <w:p w:rsidR="00FB5472" w:rsidRDefault="00345C6A">
      <w:pPr>
        <w:ind w:firstLine="709"/>
        <w:jc w:val="both"/>
      </w:pPr>
      <w:r>
        <w:rPr>
          <w:rStyle w:val="cef1edeee2edeee9f8f0e8f4f2e0e1e7e0f6e06"/>
          <w:bCs/>
          <w:iCs/>
          <w:color w:val="000000"/>
          <w:sz w:val="24"/>
          <w:szCs w:val="24"/>
        </w:rPr>
        <w:t>В 2024 году объем средств резервного фонда не изменялся, расходы за счет средств резервного фонда не производи</w:t>
      </w:r>
      <w:r>
        <w:rPr>
          <w:rStyle w:val="cef1edeee2edeee9f8f0e8f4f2e0e1e7e0f6e06"/>
          <w:bCs/>
          <w:iCs/>
          <w:color w:val="000000"/>
          <w:sz w:val="24"/>
          <w:szCs w:val="24"/>
        </w:rPr>
        <w:t xml:space="preserve">лись в виду отсутствия чрезвычайных и стихийных ситуаций. </w:t>
      </w:r>
    </w:p>
    <w:p w:rsidR="00FB5472" w:rsidRDefault="00345C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14. На 2024 год, согласно решению Совета депутатов от 25.12.2024г. №8/32  уточнены бюджетные асси</w:t>
      </w:r>
      <w:r>
        <w:rPr>
          <w:color w:val="000000"/>
          <w:sz w:val="24"/>
          <w:szCs w:val="24"/>
        </w:rPr>
        <w:t>гнования на реализацию 4 муниципальных программ с объемом 4820,03 тыс. руб.</w:t>
      </w:r>
    </w:p>
    <w:p w:rsidR="00FB5472" w:rsidRDefault="00345C6A">
      <w:pPr>
        <w:tabs>
          <w:tab w:val="left" w:pos="709"/>
          <w:tab w:val="left" w:pos="5954"/>
        </w:tabs>
        <w:contextualSpacing/>
        <w:jc w:val="both"/>
      </w:pPr>
      <w:r>
        <w:rPr>
          <w:rStyle w:val="cef1edeee2edeee9f8f0e8f4f2e0e1e7e0f6e06"/>
          <w:color w:val="000000"/>
          <w:sz w:val="24"/>
          <w:szCs w:val="24"/>
          <w:shd w:val="clear" w:color="auto" w:fill="FFFFFF"/>
        </w:rPr>
        <w:tab/>
      </w:r>
      <w:r>
        <w:rPr>
          <w:color w:val="000000"/>
          <w:sz w:val="24"/>
          <w:szCs w:val="24"/>
        </w:rPr>
        <w:t>Всего в бюджете поселения в 2024 году на реализацию программных мероприятий предусмотрено  4820,03 тыс.  руб. или 52,9% от общих расходов бюджета, фактически исполнено 4579,40 тыс</w:t>
      </w:r>
      <w:r>
        <w:rPr>
          <w:color w:val="000000"/>
          <w:sz w:val="24"/>
          <w:szCs w:val="24"/>
        </w:rPr>
        <w:t>. руб. или 51,7% от общих расходов бюджета, что на 7,33% ниже уровня 2023 года (в 2023 году 59,03% от общих расходов бюджета поселения).</w:t>
      </w:r>
    </w:p>
    <w:p w:rsidR="00FB5472" w:rsidRDefault="00345C6A">
      <w:pPr>
        <w:jc w:val="both"/>
      </w:pPr>
      <w:r>
        <w:rPr>
          <w:rStyle w:val="cef1edeee2edeee9f8f0e8f4f2e0e1e7e0f6e06"/>
          <w:b/>
          <w:bCs/>
          <w:iCs/>
          <w:color w:val="000000"/>
          <w:sz w:val="24"/>
          <w:szCs w:val="24"/>
        </w:rPr>
        <w:tab/>
      </w:r>
      <w:r>
        <w:rPr>
          <w:rStyle w:val="cef1edeee2edeee9f8f0e8f4f2e0e1e7e0f6e06"/>
          <w:color w:val="000000"/>
          <w:sz w:val="24"/>
          <w:szCs w:val="24"/>
          <w:shd w:val="clear" w:color="auto" w:fill="FFFFFF"/>
        </w:rPr>
        <w:t>Объемы ассигнований по муниципальным программам, отраженные в отчете об исполнении бюджета поселения  соответствуют об</w:t>
      </w:r>
      <w:r>
        <w:rPr>
          <w:rStyle w:val="cef1edeee2edeee9f8f0e8f4f2e0e1e7e0f6e06"/>
          <w:color w:val="000000"/>
          <w:sz w:val="24"/>
          <w:szCs w:val="24"/>
          <w:shd w:val="clear" w:color="auto" w:fill="FFFFFF"/>
        </w:rPr>
        <w:t xml:space="preserve">ъемам ассигнований, утвержденных решением Совета депутатов поселения. </w:t>
      </w:r>
      <w:proofErr w:type="gramStart"/>
      <w:r>
        <w:rPr>
          <w:rStyle w:val="cef1edeee2edeee9f8f0e8f4f2e0e1e7e0f6e06"/>
          <w:color w:val="000000"/>
          <w:sz w:val="24"/>
          <w:szCs w:val="24"/>
          <w:shd w:val="clear" w:color="auto" w:fill="FFFFFF"/>
        </w:rPr>
        <w:t>Однако решением Совета депутатов поселения  от 25.12.2024г. №8/32 утвержден объем финансирования на муниципальную программу «Комплексное развитие Колобовского сельского поселения Ленинск</w:t>
      </w:r>
      <w:r>
        <w:rPr>
          <w:rStyle w:val="cef1edeee2edeee9f8f0e8f4f2e0e1e7e0f6e06"/>
          <w:color w:val="000000"/>
          <w:sz w:val="24"/>
          <w:szCs w:val="24"/>
          <w:shd w:val="clear" w:color="auto" w:fill="FFFFFF"/>
        </w:rPr>
        <w:t>ого муниципального района» в объеме 3224,43 тыс. руб., тогда как постановлением Администрации поселения от 16.12.2024г. №101 «О внесении изменений в постановление №8 от 04.02.2020г. «Об утверждении муниципальной программы «Комплексное развитие Колобовского</w:t>
      </w:r>
      <w:r>
        <w:rPr>
          <w:rStyle w:val="cef1edeee2edeee9f8f0e8f4f2e0e1e7e0f6e06"/>
          <w:color w:val="000000"/>
          <w:sz w:val="24"/>
          <w:szCs w:val="24"/>
          <w:shd w:val="clear" w:color="auto" w:fill="FFFFFF"/>
        </w:rPr>
        <w:t xml:space="preserve"> сельского поселения Ленинского муниципального района» внесены</w:t>
      </w:r>
      <w:proofErr w:type="gramEnd"/>
      <w:r>
        <w:rPr>
          <w:rStyle w:val="cef1edeee2edeee9f8f0e8f4f2e0e1e7e0f6e06"/>
          <w:color w:val="000000"/>
          <w:sz w:val="24"/>
          <w:szCs w:val="24"/>
          <w:shd w:val="clear" w:color="auto" w:fill="FFFFFF"/>
        </w:rPr>
        <w:t xml:space="preserve"> изменения в Паспорт муниципальной программы и объем финансирования составляет 3224,42 тыс. руб. Расхождение на 0,01 тыс. руб.</w:t>
      </w:r>
    </w:p>
    <w:p w:rsidR="00FB5472" w:rsidRDefault="00345C6A">
      <w:pPr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15. </w:t>
      </w:r>
      <w:proofErr w:type="gramStart"/>
      <w:r>
        <w:rPr>
          <w:color w:val="000000"/>
          <w:sz w:val="24"/>
          <w:szCs w:val="24"/>
        </w:rPr>
        <w:t>Постановлением Администрации пос</w:t>
      </w:r>
      <w:r>
        <w:rPr>
          <w:color w:val="000000"/>
          <w:sz w:val="24"/>
          <w:szCs w:val="24"/>
        </w:rPr>
        <w:t>еления от 30.12.2019г. №88 «Об утверждении Порядка составления, утверждения и ведения бюджетных смет администрации Колобовского сельского поселения и казенных учреждений, находящихся в ведении администрации Колобовского сельского поселения» утвержден Поряд</w:t>
      </w:r>
      <w:r>
        <w:rPr>
          <w:color w:val="000000"/>
          <w:sz w:val="24"/>
          <w:szCs w:val="24"/>
        </w:rPr>
        <w:t>ок составления, утверждения и ведения бюджетных смет администрации Колобовского сельского поселения и казенных учреждений, находящихся в ведении администрации Колобовского сельского поселения.</w:t>
      </w:r>
      <w:proofErr w:type="gramEnd"/>
    </w:p>
    <w:p w:rsidR="00FB5472" w:rsidRDefault="00345C6A">
      <w:pPr>
        <w:ind w:firstLine="708"/>
        <w:jc w:val="both"/>
        <w:rPr>
          <w:color w:val="000000"/>
        </w:rPr>
      </w:pPr>
      <w:proofErr w:type="gramStart"/>
      <w:r>
        <w:rPr>
          <w:color w:val="000000"/>
          <w:sz w:val="24"/>
          <w:szCs w:val="24"/>
        </w:rPr>
        <w:t xml:space="preserve">Проверкой установлено, что Приказом Минфина России от 14 </w:t>
      </w:r>
      <w:r>
        <w:rPr>
          <w:color w:val="000000"/>
          <w:sz w:val="24"/>
          <w:szCs w:val="24"/>
        </w:rPr>
        <w:t>февраля 2018 г. N26н «Об Общих требованиях к порядку составления, утверждения и ведения бюджетных смет казенных учреждений» у</w:t>
      </w:r>
      <w:bookmarkStart w:id="3" w:name="p_12_Копия_1"/>
      <w:bookmarkEnd w:id="3"/>
      <w:r>
        <w:rPr>
          <w:color w:val="000000"/>
          <w:sz w:val="24"/>
          <w:szCs w:val="24"/>
        </w:rPr>
        <w:t xml:space="preserve">становлены требования к составлению, утверждению и ведению бюджетной сметы государственного (муниципального) казенного учреждения, </w:t>
      </w:r>
      <w:r>
        <w:rPr>
          <w:color w:val="000000"/>
          <w:sz w:val="24"/>
          <w:szCs w:val="24"/>
        </w:rPr>
        <w:t>его обособленного (структурного) подразделения без прав юридического лица, осуществляющего полномочия по ведению бюджетного учета, а также органов государственной власти (государственных органов), органов</w:t>
      </w:r>
      <w:proofErr w:type="gramEnd"/>
      <w:r>
        <w:rPr>
          <w:color w:val="000000"/>
          <w:sz w:val="24"/>
          <w:szCs w:val="24"/>
        </w:rPr>
        <w:t xml:space="preserve"> местного самоуправления (муниципальных органов) и о</w:t>
      </w:r>
      <w:r>
        <w:rPr>
          <w:color w:val="000000"/>
          <w:sz w:val="24"/>
          <w:szCs w:val="24"/>
        </w:rPr>
        <w:t xml:space="preserve">рганов управления государственными внебюджетными фондами. Из чего следует, что Администрации поселения при составлении, утверждении и ведении бюджетных смет следует руководствоваться  Приказом Минфина России №26н. А </w:t>
      </w:r>
      <w:proofErr w:type="gramStart"/>
      <w:r>
        <w:rPr>
          <w:color w:val="000000"/>
          <w:sz w:val="24"/>
          <w:szCs w:val="24"/>
        </w:rPr>
        <w:t>соответствии</w:t>
      </w:r>
      <w:proofErr w:type="gramEnd"/>
      <w:r>
        <w:rPr>
          <w:color w:val="000000"/>
          <w:sz w:val="24"/>
          <w:szCs w:val="24"/>
        </w:rPr>
        <w:t xml:space="preserve"> с соответствии с п.2  Общих</w:t>
      </w:r>
      <w:r>
        <w:rPr>
          <w:color w:val="000000"/>
          <w:sz w:val="24"/>
          <w:szCs w:val="24"/>
        </w:rPr>
        <w:t xml:space="preserve"> требований Приказа Минфина России №26н </w:t>
      </w:r>
      <w:r>
        <w:rPr>
          <w:color w:val="000000"/>
          <w:sz w:val="24"/>
          <w:szCs w:val="24"/>
        </w:rPr>
        <w:lastRenderedPageBreak/>
        <w:t>главный распорядитель бюджетных средств утверждает Порядок составления, утверждения и ведения смет подведомственных учреждений в соответствии с Общими требованиями.</w:t>
      </w:r>
    </w:p>
    <w:p w:rsidR="00FB5472" w:rsidRDefault="00345C6A">
      <w:pPr>
        <w:pStyle w:val="1"/>
        <w:spacing w:before="0" w:after="0"/>
        <w:jc w:val="both"/>
        <w:rPr>
          <w:color w:val="000000"/>
        </w:rPr>
      </w:pPr>
      <w:r>
        <w:rPr>
          <w:rFonts w:ascii="Nimbus Roman" w:hAnsi="Nimbus Roman"/>
          <w:b w:val="0"/>
          <w:color w:val="000000"/>
          <w:sz w:val="24"/>
          <w:szCs w:val="24"/>
        </w:rPr>
        <w:tab/>
        <w:t>К проверке представлены бюджетные сметы за 2024 фи</w:t>
      </w:r>
      <w:r>
        <w:rPr>
          <w:rFonts w:ascii="Nimbus Roman" w:hAnsi="Nimbus Roman"/>
          <w:b w:val="0"/>
          <w:color w:val="000000"/>
          <w:sz w:val="24"/>
          <w:szCs w:val="24"/>
        </w:rPr>
        <w:t xml:space="preserve">нансовый год по Администрации и Совету депутатов поселения на начало и конец проверяемого периода, объем бюджетных смет соответствует доведенным лимитам бюджетных обязательств на начало и конец отчетного периода. Выборочной проверкой составления и ведения </w:t>
      </w:r>
      <w:r>
        <w:rPr>
          <w:rFonts w:ascii="Nimbus Roman" w:hAnsi="Nimbus Roman"/>
          <w:b w:val="0"/>
          <w:color w:val="000000"/>
          <w:sz w:val="24"/>
          <w:szCs w:val="24"/>
        </w:rPr>
        <w:t>бюджетных смет нарушений не установлено.</w:t>
      </w:r>
    </w:p>
    <w:p w:rsidR="00FB5472" w:rsidRDefault="00345C6A">
      <w:pPr>
        <w:ind w:firstLine="709"/>
        <w:jc w:val="both"/>
      </w:pPr>
      <w:r>
        <w:rPr>
          <w:rFonts w:ascii="Nimbus Roman" w:hAnsi="Nimbus Roman"/>
          <w:color w:val="000000"/>
          <w:sz w:val="24"/>
          <w:szCs w:val="24"/>
        </w:rPr>
        <w:t xml:space="preserve">16. В соответствии со ст. 219.1. Бюджетного кодекса РФ представлен </w:t>
      </w:r>
      <w:hyperlink r:id="rId16">
        <w:r>
          <w:rPr>
            <w:rFonts w:ascii="Nimbus Roman" w:hAnsi="Nimbus Roman"/>
            <w:color w:val="000000"/>
            <w:sz w:val="24"/>
            <w:szCs w:val="24"/>
          </w:rPr>
          <w:t>Порядок</w:t>
        </w:r>
      </w:hyperlink>
      <w:r>
        <w:rPr>
          <w:rFonts w:ascii="Nimbus Roman" w:hAnsi="Nimbus Roman"/>
          <w:color w:val="000000"/>
          <w:sz w:val="24"/>
          <w:szCs w:val="24"/>
        </w:rPr>
        <w:t xml:space="preserve"> составления и ведения сводной бюджетной росписи бюджета сельского поселения, бюджетных росписей главных распорядителей средств бюджета сельского поселения, утвержденный приказом Финансового отдела Администрации Ленинского </w:t>
      </w:r>
      <w:r>
        <w:rPr>
          <w:rFonts w:ascii="Nimbus Roman" w:hAnsi="Nimbus Roman"/>
          <w:color w:val="000000"/>
          <w:sz w:val="24"/>
          <w:szCs w:val="24"/>
        </w:rPr>
        <w:t xml:space="preserve">муниципального района Волгоградской области от 29.07.2020г. №60. </w:t>
      </w:r>
    </w:p>
    <w:p w:rsidR="00FB5472" w:rsidRDefault="00345C6A">
      <w:pPr>
        <w:pStyle w:val="aff7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>Согласно росписи расходов объем бюджетных ассигнований на начало 2024 года составляет 6957,17 тыс. руб. и на конец года 9107,71 тыс. руб., что соответствует утвержденным бюджетным назначения</w:t>
      </w:r>
      <w:r>
        <w:rPr>
          <w:rFonts w:ascii="Nimbus Roman" w:hAnsi="Nimbus Roman"/>
          <w:color w:val="000000"/>
          <w:sz w:val="24"/>
          <w:szCs w:val="24"/>
        </w:rPr>
        <w:t>м на начало и конец года.</w:t>
      </w:r>
    </w:p>
    <w:p w:rsidR="00FB5472" w:rsidRDefault="00FB5472">
      <w:pPr>
        <w:pStyle w:val="c0e1e7e0f6f1efe8f1eae01"/>
        <w:tabs>
          <w:tab w:val="left" w:pos="709"/>
        </w:tabs>
        <w:spacing w:line="240" w:lineRule="auto"/>
        <w:ind w:left="0" w:firstLine="709"/>
        <w:jc w:val="both"/>
        <w:rPr>
          <w:b/>
          <w:bCs/>
          <w:i/>
          <w:iCs/>
          <w:color w:val="000000"/>
          <w:sz w:val="26"/>
          <w:szCs w:val="26"/>
        </w:rPr>
      </w:pPr>
    </w:p>
    <w:p w:rsidR="009D7E02" w:rsidRPr="009D7E02" w:rsidRDefault="009D7E02" w:rsidP="009D7E02">
      <w:pPr>
        <w:pStyle w:val="a0"/>
        <w:autoSpaceDE w:val="0"/>
        <w:spacing w:after="0"/>
        <w:ind w:firstLine="708"/>
        <w:jc w:val="both"/>
        <w:rPr>
          <w:b/>
          <w:sz w:val="24"/>
          <w:szCs w:val="24"/>
        </w:rPr>
      </w:pPr>
      <w:r w:rsidRPr="009D7E02">
        <w:rPr>
          <w:rFonts w:eastAsia="Calibri"/>
          <w:b/>
          <w:sz w:val="24"/>
          <w:szCs w:val="24"/>
          <w:lang w:eastAsia="en-US"/>
        </w:rPr>
        <w:t xml:space="preserve">По результату проверки </w:t>
      </w:r>
      <w:r w:rsidRPr="009D7E02">
        <w:rPr>
          <w:b/>
          <w:sz w:val="24"/>
          <w:szCs w:val="24"/>
        </w:rPr>
        <w:t xml:space="preserve">Администрации </w:t>
      </w:r>
      <w:r>
        <w:rPr>
          <w:b/>
          <w:sz w:val="24"/>
          <w:szCs w:val="24"/>
        </w:rPr>
        <w:t>Колобовского</w:t>
      </w:r>
      <w:bookmarkStart w:id="4" w:name="_GoBack"/>
      <w:bookmarkEnd w:id="4"/>
      <w:r w:rsidRPr="009D7E02">
        <w:rPr>
          <w:b/>
          <w:sz w:val="24"/>
          <w:szCs w:val="24"/>
        </w:rPr>
        <w:t xml:space="preserve"> сельского поселения выписано представление об устранении установленных нарушений.</w:t>
      </w:r>
    </w:p>
    <w:p w:rsidR="009D7E02" w:rsidRPr="009D7E02" w:rsidRDefault="009D7E02" w:rsidP="009D7E02">
      <w:pPr>
        <w:tabs>
          <w:tab w:val="left" w:pos="709"/>
        </w:tabs>
        <w:jc w:val="both"/>
        <w:rPr>
          <w:sz w:val="24"/>
          <w:szCs w:val="24"/>
        </w:rPr>
      </w:pPr>
    </w:p>
    <w:p w:rsidR="009D7E02" w:rsidRPr="009D7E02" w:rsidRDefault="009D7E02" w:rsidP="009D7E02">
      <w:pPr>
        <w:jc w:val="both"/>
        <w:rPr>
          <w:sz w:val="24"/>
          <w:szCs w:val="24"/>
        </w:rPr>
      </w:pPr>
    </w:p>
    <w:p w:rsidR="009D7E02" w:rsidRPr="009D7E02" w:rsidRDefault="009D7E02" w:rsidP="009D7E02">
      <w:pPr>
        <w:jc w:val="both"/>
        <w:rPr>
          <w:sz w:val="24"/>
          <w:szCs w:val="24"/>
        </w:rPr>
      </w:pPr>
    </w:p>
    <w:p w:rsidR="009D7E02" w:rsidRPr="009D7E02" w:rsidRDefault="009D7E02" w:rsidP="009D7E02">
      <w:pPr>
        <w:jc w:val="both"/>
        <w:rPr>
          <w:sz w:val="24"/>
          <w:szCs w:val="24"/>
        </w:rPr>
      </w:pPr>
      <w:r w:rsidRPr="009D7E02">
        <w:rPr>
          <w:sz w:val="24"/>
          <w:szCs w:val="24"/>
        </w:rPr>
        <w:t>Председатель</w:t>
      </w:r>
      <w:proofErr w:type="gramStart"/>
      <w:r w:rsidRPr="009D7E02">
        <w:rPr>
          <w:sz w:val="24"/>
          <w:szCs w:val="24"/>
        </w:rPr>
        <w:t xml:space="preserve"> </w:t>
      </w:r>
      <w:proofErr w:type="spellStart"/>
      <w:r w:rsidRPr="009D7E02">
        <w:rPr>
          <w:sz w:val="24"/>
          <w:szCs w:val="24"/>
        </w:rPr>
        <w:t>К</w:t>
      </w:r>
      <w:proofErr w:type="gramEnd"/>
      <w:r w:rsidRPr="009D7E02">
        <w:rPr>
          <w:sz w:val="24"/>
          <w:szCs w:val="24"/>
        </w:rPr>
        <w:t>онтрольно</w:t>
      </w:r>
      <w:proofErr w:type="spellEnd"/>
      <w:r w:rsidRPr="009D7E02">
        <w:rPr>
          <w:sz w:val="24"/>
          <w:szCs w:val="24"/>
        </w:rPr>
        <w:t xml:space="preserve"> – счетной палаты                                      </w:t>
      </w:r>
    </w:p>
    <w:p w:rsidR="009D7E02" w:rsidRPr="009D7E02" w:rsidRDefault="009D7E02" w:rsidP="009D7E02">
      <w:pPr>
        <w:jc w:val="both"/>
        <w:rPr>
          <w:sz w:val="24"/>
          <w:szCs w:val="24"/>
        </w:rPr>
      </w:pPr>
      <w:r w:rsidRPr="009D7E02">
        <w:rPr>
          <w:sz w:val="24"/>
          <w:szCs w:val="24"/>
        </w:rPr>
        <w:t xml:space="preserve">Ленинского муниципального района                                                                              Т.В. </w:t>
      </w:r>
      <w:proofErr w:type="spellStart"/>
      <w:r w:rsidRPr="009D7E02">
        <w:rPr>
          <w:sz w:val="24"/>
          <w:szCs w:val="24"/>
        </w:rPr>
        <w:t>Мололкина</w:t>
      </w:r>
      <w:proofErr w:type="spellEnd"/>
    </w:p>
    <w:p w:rsidR="009D7E02" w:rsidRPr="009D7E02" w:rsidRDefault="009D7E02" w:rsidP="009D7E02">
      <w:pPr>
        <w:widowControl w:val="0"/>
        <w:ind w:firstLine="709"/>
        <w:jc w:val="both"/>
        <w:rPr>
          <w:color w:val="000000"/>
          <w:sz w:val="24"/>
          <w:szCs w:val="24"/>
        </w:rPr>
      </w:pPr>
    </w:p>
    <w:p w:rsidR="009D7E02" w:rsidRDefault="009D7E02">
      <w:pPr>
        <w:pStyle w:val="c0e1e7e0f6f1efe8f1eae01"/>
        <w:tabs>
          <w:tab w:val="left" w:pos="709"/>
        </w:tabs>
        <w:spacing w:line="240" w:lineRule="auto"/>
        <w:ind w:left="0" w:firstLine="709"/>
        <w:jc w:val="both"/>
        <w:rPr>
          <w:b/>
          <w:bCs/>
          <w:i/>
          <w:iCs/>
          <w:color w:val="000000"/>
          <w:sz w:val="26"/>
          <w:szCs w:val="26"/>
        </w:rPr>
      </w:pPr>
    </w:p>
    <w:p w:rsidR="009D7E02" w:rsidRDefault="009D7E02">
      <w:pPr>
        <w:pStyle w:val="c0e1e7e0f6f1efe8f1eae01"/>
        <w:tabs>
          <w:tab w:val="left" w:pos="709"/>
        </w:tabs>
        <w:spacing w:line="240" w:lineRule="auto"/>
        <w:ind w:left="0" w:firstLine="709"/>
        <w:jc w:val="both"/>
        <w:rPr>
          <w:b/>
          <w:bCs/>
          <w:i/>
          <w:iCs/>
          <w:color w:val="000000"/>
          <w:sz w:val="26"/>
          <w:szCs w:val="26"/>
        </w:rPr>
      </w:pPr>
    </w:p>
    <w:p w:rsidR="009D7E02" w:rsidRDefault="009D7E02">
      <w:pPr>
        <w:pStyle w:val="c0e1e7e0f6f1efe8f1eae01"/>
        <w:tabs>
          <w:tab w:val="left" w:pos="709"/>
        </w:tabs>
        <w:spacing w:line="240" w:lineRule="auto"/>
        <w:ind w:left="0" w:firstLine="709"/>
        <w:jc w:val="both"/>
        <w:rPr>
          <w:b/>
          <w:bCs/>
          <w:i/>
          <w:iCs/>
          <w:color w:val="000000"/>
          <w:sz w:val="26"/>
          <w:szCs w:val="26"/>
        </w:rPr>
      </w:pPr>
    </w:p>
    <w:p w:rsidR="009D7E02" w:rsidRDefault="009D7E02">
      <w:pPr>
        <w:pStyle w:val="c0e1e7e0f6f1efe8f1eae01"/>
        <w:tabs>
          <w:tab w:val="left" w:pos="709"/>
        </w:tabs>
        <w:spacing w:line="240" w:lineRule="auto"/>
        <w:ind w:left="0" w:firstLine="709"/>
        <w:jc w:val="both"/>
        <w:rPr>
          <w:b/>
          <w:bCs/>
          <w:i/>
          <w:iCs/>
          <w:color w:val="000000"/>
          <w:sz w:val="26"/>
          <w:szCs w:val="26"/>
        </w:rPr>
      </w:pPr>
    </w:p>
    <w:p w:rsidR="009D7E02" w:rsidRDefault="009D7E02">
      <w:pPr>
        <w:pStyle w:val="c0e1e7e0f6f1efe8f1eae01"/>
        <w:tabs>
          <w:tab w:val="left" w:pos="709"/>
        </w:tabs>
        <w:spacing w:line="240" w:lineRule="auto"/>
        <w:ind w:left="0" w:firstLine="709"/>
        <w:jc w:val="both"/>
        <w:rPr>
          <w:b/>
          <w:bCs/>
          <w:i/>
          <w:iCs/>
          <w:color w:val="000000"/>
          <w:sz w:val="26"/>
          <w:szCs w:val="26"/>
        </w:rPr>
      </w:pPr>
    </w:p>
    <w:sectPr w:rsidR="009D7E02">
      <w:headerReference w:type="even" r:id="rId17"/>
      <w:headerReference w:type="default" r:id="rId18"/>
      <w:footerReference w:type="default" r:id="rId19"/>
      <w:pgSz w:w="11906" w:h="16838"/>
      <w:pgMar w:top="681" w:right="510" w:bottom="681" w:left="1134" w:header="624" w:footer="624" w:gutter="0"/>
      <w:cols w:space="720"/>
      <w:formProt w:val="0"/>
      <w:titlePg/>
      <w:docGrid w:linePitch="10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C6A" w:rsidRDefault="00345C6A">
      <w:r>
        <w:separator/>
      </w:r>
    </w:p>
  </w:endnote>
  <w:endnote w:type="continuationSeparator" w:id="0">
    <w:p w:rsidR="00345C6A" w:rsidRDefault="00345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tarSymbol">
    <w:altName w:val="Arial Unicode MS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Nimbus Roman">
    <w:altName w:val="Times New Roman"/>
    <w:charset w:val="01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5" w:name="PageNumWizard_FOOTER_Базовый25"/>
  <w:p w:rsidR="00FB5472" w:rsidRDefault="00345C6A">
    <w:pPr>
      <w:pStyle w:val="afa"/>
      <w:jc w:val="center"/>
    </w:pPr>
    <w:r>
      <w:fldChar w:fldCharType="begin"/>
    </w:r>
    <w:r>
      <w:instrText xml:space="preserve"> PAGE </w:instrText>
    </w:r>
    <w:r>
      <w:fldChar w:fldCharType="separate"/>
    </w:r>
    <w:r w:rsidR="008F3B4F">
      <w:rPr>
        <w:noProof/>
      </w:rPr>
      <w:t>5</w:t>
    </w:r>
    <w:r>
      <w:fldChar w:fldCharType="end"/>
    </w:r>
    <w:bookmarkEnd w:id="5"/>
  </w:p>
  <w:p w:rsidR="00FB5472" w:rsidRDefault="00345C6A">
    <w:pPr>
      <w:pStyle w:val="afa"/>
      <w:jc w:val="center"/>
    </w:pPr>
    <w:r>
      <w:fldChar w:fldCharType="begin"/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C6A" w:rsidRDefault="00345C6A">
      <w:r>
        <w:separator/>
      </w:r>
    </w:p>
  </w:footnote>
  <w:footnote w:type="continuationSeparator" w:id="0">
    <w:p w:rsidR="00345C6A" w:rsidRDefault="00345C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472" w:rsidRDefault="00345C6A">
    <w:pPr>
      <w:pStyle w:val="aff0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5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FB5472" w:rsidRDefault="00345C6A">
                          <w:pPr>
                            <w:pStyle w:val="aff0"/>
                            <w:rPr>
                              <w:rStyle w:val="a4"/>
                            </w:rPr>
                          </w:pPr>
                          <w:r>
                            <w:rPr>
                              <w:rStyle w:val="a4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8" style="position:absolute;margin-left:0;margin-top:.05pt;width:1.15pt;height:1.15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" o:allowincell="f" filled="f" stroked="f" strokeweight="0">
              <v:textbox style="mso-fit-shape-to-text:t" inset="0,0,0,0">
                <w:txbxContent>
                  <w:p w:rsidR="00FB5472" w:rsidRDefault="00345C6A">
                    <w:pPr>
                      <w:pStyle w:val="aff0"/>
                      <w:rPr>
                        <w:rStyle w:val="a4"/>
                      </w:rPr>
                    </w:pPr>
                    <w:r>
                      <w:rPr>
                        <w:rStyle w:val="a4"/>
                        <w:color w:val="000000"/>
                      </w:rPr>
                      <w:fldChar w:fldCharType="begin"/>
                    </w:r>
                    <w:r>
                      <w:rPr>
                        <w:rStyle w:val="a4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4"/>
                        <w:color w:val="000000"/>
                      </w:rPr>
                      <w:fldChar w:fldCharType="separate"/>
                    </w:r>
                    <w:r>
                      <w:rPr>
                        <w:rStyle w:val="a4"/>
                        <w:color w:val="000000"/>
                      </w:rPr>
                      <w:t>0</w:t>
                    </w:r>
                    <w:r>
                      <w:rPr>
                        <w:rStyle w:val="a4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472" w:rsidRDefault="00FB5472">
    <w:pPr>
      <w:pStyle w:val="af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8449D"/>
    <w:multiLevelType w:val="multilevel"/>
    <w:tmpl w:val="FE8850A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1893323"/>
    <w:multiLevelType w:val="multilevel"/>
    <w:tmpl w:val="E98406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">
    <w:nsid w:val="281D1EED"/>
    <w:multiLevelType w:val="multilevel"/>
    <w:tmpl w:val="425401E6"/>
    <w:lvl w:ilvl="0">
      <w:start w:val="1"/>
      <w:numFmt w:val="bullet"/>
      <w:lvlText w:val="·"/>
      <w:lvlJc w:val="left"/>
      <w:pPr>
        <w:tabs>
          <w:tab w:val="num" w:pos="0"/>
        </w:tabs>
        <w:ind w:left="9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6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3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8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5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971" w:hanging="360"/>
      </w:pPr>
      <w:rPr>
        <w:rFonts w:ascii="Wingdings" w:hAnsi="Wingdings" w:cs="Wingdings" w:hint="default"/>
      </w:rPr>
    </w:lvl>
  </w:abstractNum>
  <w:abstractNum w:abstractNumId="3">
    <w:nsid w:val="33A4646A"/>
    <w:multiLevelType w:val="multilevel"/>
    <w:tmpl w:val="E3C48242"/>
    <w:lvl w:ilvl="0">
      <w:start w:val="5"/>
      <w:numFmt w:val="decimal"/>
      <w:lvlText w:val="%1."/>
      <w:lvlJc w:val="left"/>
      <w:pPr>
        <w:tabs>
          <w:tab w:val="num" w:pos="0"/>
        </w:tabs>
        <w:ind w:left="1776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6" w:hanging="180"/>
      </w:pPr>
    </w:lvl>
  </w:abstractNum>
  <w:abstractNum w:abstractNumId="4">
    <w:nsid w:val="40F81BC3"/>
    <w:multiLevelType w:val="multilevel"/>
    <w:tmpl w:val="8FC2A9B8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5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7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9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1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3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5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7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93" w:hanging="360"/>
      </w:pPr>
      <w:rPr>
        <w:rFonts w:ascii="Wingdings" w:hAnsi="Wingdings" w:cs="Wingdings" w:hint="default"/>
      </w:rPr>
    </w:lvl>
  </w:abstractNum>
  <w:abstractNum w:abstractNumId="5">
    <w:nsid w:val="444E323F"/>
    <w:multiLevelType w:val="multilevel"/>
    <w:tmpl w:val="9B08F8AC"/>
    <w:lvl w:ilvl="0">
      <w:start w:val="1"/>
      <w:numFmt w:val="bullet"/>
      <w:lvlText w:val=""/>
      <w:lvlJc w:val="left"/>
      <w:pPr>
        <w:tabs>
          <w:tab w:val="num" w:pos="0"/>
        </w:tabs>
        <w:ind w:left="78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88" w:hanging="360"/>
      </w:pPr>
      <w:rPr>
        <w:rFonts w:ascii="Wingdings" w:hAnsi="Wingdings" w:cs="Wingdings" w:hint="default"/>
      </w:rPr>
    </w:lvl>
  </w:abstractNum>
  <w:abstractNum w:abstractNumId="6">
    <w:nsid w:val="493D6B4F"/>
    <w:multiLevelType w:val="multilevel"/>
    <w:tmpl w:val="F77E549E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imes New Roman" w:hAnsi="Times New Roman"/>
        <w:b w:val="0"/>
        <w:color w:val="auto"/>
        <w:sz w:val="23"/>
        <w:szCs w:val="23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7">
    <w:nsid w:val="510570E5"/>
    <w:multiLevelType w:val="multilevel"/>
    <w:tmpl w:val="ABD2221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2070A66"/>
    <w:multiLevelType w:val="multilevel"/>
    <w:tmpl w:val="4A204584"/>
    <w:lvl w:ilvl="0">
      <w:start w:val="1"/>
      <w:numFmt w:val="bullet"/>
      <w:lvlText w:val="·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260" w:hanging="360"/>
      </w:pPr>
      <w:rPr>
        <w:rFonts w:ascii="Wingdings" w:hAnsi="Wingdings" w:cs="Wingdings" w:hint="default"/>
      </w:rPr>
    </w:lvl>
  </w:abstractNum>
  <w:abstractNum w:abstractNumId="9">
    <w:nsid w:val="54296AE5"/>
    <w:multiLevelType w:val="multilevel"/>
    <w:tmpl w:val="25987D32"/>
    <w:lvl w:ilvl="0">
      <w:start w:val="1"/>
      <w:numFmt w:val="bullet"/>
      <w:lvlText w:val="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10">
    <w:nsid w:val="5E24532E"/>
    <w:multiLevelType w:val="multilevel"/>
    <w:tmpl w:val="9230AE14"/>
    <w:lvl w:ilvl="0">
      <w:start w:val="1"/>
      <w:numFmt w:val="bullet"/>
      <w:lvlText w:val="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0" w:hanging="360"/>
      </w:pPr>
      <w:rPr>
        <w:rFonts w:ascii="Wingdings" w:hAnsi="Wingdings" w:cs="Wingdings" w:hint="default"/>
      </w:rPr>
    </w:lvl>
  </w:abstractNum>
  <w:abstractNum w:abstractNumId="11">
    <w:nsid w:val="64CA5FCE"/>
    <w:multiLevelType w:val="multilevel"/>
    <w:tmpl w:val="63F2A0D6"/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12">
    <w:nsid w:val="6DDE217E"/>
    <w:multiLevelType w:val="multilevel"/>
    <w:tmpl w:val="0F7EDAE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7C7D233F"/>
    <w:multiLevelType w:val="multilevel"/>
    <w:tmpl w:val="CB36668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7"/>
  </w:num>
  <w:num w:numId="3">
    <w:abstractNumId w:val="13"/>
  </w:num>
  <w:num w:numId="4">
    <w:abstractNumId w:val="10"/>
  </w:num>
  <w:num w:numId="5">
    <w:abstractNumId w:val="11"/>
  </w:num>
  <w:num w:numId="6">
    <w:abstractNumId w:val="12"/>
  </w:num>
  <w:num w:numId="7">
    <w:abstractNumId w:val="5"/>
  </w:num>
  <w:num w:numId="8">
    <w:abstractNumId w:val="4"/>
  </w:num>
  <w:num w:numId="9">
    <w:abstractNumId w:val="6"/>
  </w:num>
  <w:num w:numId="10">
    <w:abstractNumId w:val="8"/>
  </w:num>
  <w:num w:numId="11">
    <w:abstractNumId w:val="3"/>
  </w:num>
  <w:num w:numId="12">
    <w:abstractNumId w:val="9"/>
  </w:num>
  <w:num w:numId="13">
    <w:abstractNumId w:val="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</w:compat>
  <w:rsids>
    <w:rsidRoot w:val="00FB5472"/>
    <w:rsid w:val="002F5CF2"/>
    <w:rsid w:val="00345C6A"/>
    <w:rsid w:val="008F3B4F"/>
    <w:rsid w:val="009D7E02"/>
    <w:rsid w:val="00FB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C12"/>
  </w:style>
  <w:style w:type="paragraph" w:styleId="1">
    <w:name w:val="heading 1"/>
    <w:basedOn w:val="a"/>
    <w:next w:val="a"/>
    <w:link w:val="10"/>
    <w:qFormat/>
    <w:rsid w:val="002D0C12"/>
    <w:pPr>
      <w:spacing w:before="240" w:after="60"/>
      <w:jc w:val="center"/>
      <w:outlineLvl w:val="0"/>
    </w:pPr>
    <w:rPr>
      <w:rFonts w:ascii="Cambria" w:hAnsi="Cambria"/>
      <w:b/>
      <w:sz w:val="32"/>
    </w:rPr>
  </w:style>
  <w:style w:type="paragraph" w:styleId="2">
    <w:name w:val="heading 2"/>
    <w:basedOn w:val="11"/>
    <w:next w:val="a0"/>
    <w:qFormat/>
    <w:rsid w:val="002D0C12"/>
    <w:pPr>
      <w:tabs>
        <w:tab w:val="left" w:pos="0"/>
      </w:tabs>
      <w:outlineLvl w:val="1"/>
    </w:pPr>
    <w:rPr>
      <w:b/>
      <w:i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Номер строки1"/>
    <w:basedOn w:val="a1"/>
    <w:semiHidden/>
    <w:rsid w:val="002D0C12"/>
  </w:style>
  <w:style w:type="character" w:customStyle="1" w:styleId="13">
    <w:name w:val="Гиперссылка1"/>
    <w:rsid w:val="002D0C12"/>
    <w:rPr>
      <w:color w:val="000080"/>
      <w:u w:val="single"/>
    </w:rPr>
  </w:style>
  <w:style w:type="character" w:customStyle="1" w:styleId="Absatz-Standardschriftart">
    <w:name w:val="Absatz-Standardschriftart"/>
    <w:qFormat/>
    <w:rsid w:val="002D0C12"/>
  </w:style>
  <w:style w:type="character" w:customStyle="1" w:styleId="WW-Absatz-Standardschriftart">
    <w:name w:val="WW-Absatz-Standardschriftart"/>
    <w:qFormat/>
    <w:rsid w:val="002D0C12"/>
  </w:style>
  <w:style w:type="character" w:customStyle="1" w:styleId="WW-Absatz-Standardschriftart1">
    <w:name w:val="WW-Absatz-Standardschriftart1"/>
    <w:qFormat/>
    <w:rsid w:val="002D0C12"/>
  </w:style>
  <w:style w:type="character" w:customStyle="1" w:styleId="3">
    <w:name w:val="Основной шрифт абзаца3"/>
    <w:qFormat/>
    <w:rsid w:val="002D0C12"/>
  </w:style>
  <w:style w:type="character" w:customStyle="1" w:styleId="WW-Absatz-Standardschriftart11">
    <w:name w:val="WW-Absatz-Standardschriftart11"/>
    <w:qFormat/>
    <w:rsid w:val="002D0C12"/>
  </w:style>
  <w:style w:type="character" w:customStyle="1" w:styleId="WW-Absatz-Standardschriftart111">
    <w:name w:val="WW-Absatz-Standardschriftart111"/>
    <w:qFormat/>
    <w:rsid w:val="002D0C12"/>
  </w:style>
  <w:style w:type="character" w:customStyle="1" w:styleId="WW-Absatz-Standardschriftart1111">
    <w:name w:val="WW-Absatz-Standardschriftart1111"/>
    <w:qFormat/>
    <w:rsid w:val="002D0C12"/>
  </w:style>
  <w:style w:type="character" w:customStyle="1" w:styleId="WW-Absatz-Standardschriftart11111">
    <w:name w:val="WW-Absatz-Standardschriftart11111"/>
    <w:qFormat/>
    <w:rsid w:val="002D0C12"/>
  </w:style>
  <w:style w:type="character" w:customStyle="1" w:styleId="WW-Absatz-Standardschriftart111111">
    <w:name w:val="WW-Absatz-Standardschriftart111111"/>
    <w:qFormat/>
    <w:rsid w:val="002D0C12"/>
  </w:style>
  <w:style w:type="character" w:customStyle="1" w:styleId="WW-Absatz-Standardschriftart1111111">
    <w:name w:val="WW-Absatz-Standardschriftart1111111"/>
    <w:qFormat/>
    <w:rsid w:val="002D0C12"/>
  </w:style>
  <w:style w:type="character" w:customStyle="1" w:styleId="WW-Absatz-Standardschriftart11111111">
    <w:name w:val="WW-Absatz-Standardschriftart11111111"/>
    <w:qFormat/>
    <w:rsid w:val="002D0C12"/>
  </w:style>
  <w:style w:type="character" w:customStyle="1" w:styleId="WW-Absatz-Standardschriftart111111111">
    <w:name w:val="WW-Absatz-Standardschriftart111111111"/>
    <w:qFormat/>
    <w:rsid w:val="002D0C12"/>
  </w:style>
  <w:style w:type="character" w:customStyle="1" w:styleId="WW-Absatz-Standardschriftart1111111111">
    <w:name w:val="WW-Absatz-Standardschriftart1111111111"/>
    <w:qFormat/>
    <w:rsid w:val="002D0C12"/>
  </w:style>
  <w:style w:type="character" w:customStyle="1" w:styleId="WW-Absatz-Standardschriftart11111111111">
    <w:name w:val="WW-Absatz-Standardschriftart11111111111"/>
    <w:qFormat/>
    <w:rsid w:val="002D0C12"/>
  </w:style>
  <w:style w:type="character" w:customStyle="1" w:styleId="WW-Absatz-Standardschriftart111111111111">
    <w:name w:val="WW-Absatz-Standardschriftart111111111111"/>
    <w:qFormat/>
    <w:rsid w:val="002D0C12"/>
  </w:style>
  <w:style w:type="character" w:customStyle="1" w:styleId="WW-Absatz-Standardschriftart1111111111111">
    <w:name w:val="WW-Absatz-Standardschriftart1111111111111"/>
    <w:qFormat/>
    <w:rsid w:val="002D0C12"/>
  </w:style>
  <w:style w:type="character" w:customStyle="1" w:styleId="WW-Absatz-Standardschriftart11111111111111">
    <w:name w:val="WW-Absatz-Standardschriftart11111111111111"/>
    <w:qFormat/>
    <w:rsid w:val="002D0C12"/>
  </w:style>
  <w:style w:type="character" w:customStyle="1" w:styleId="WW-Absatz-Standardschriftart111111111111111">
    <w:name w:val="WW-Absatz-Standardschriftart111111111111111"/>
    <w:qFormat/>
    <w:rsid w:val="002D0C12"/>
  </w:style>
  <w:style w:type="character" w:customStyle="1" w:styleId="WW-Absatz-Standardschriftart1111111111111111">
    <w:name w:val="WW-Absatz-Standardschriftart1111111111111111"/>
    <w:qFormat/>
    <w:rsid w:val="002D0C12"/>
  </w:style>
  <w:style w:type="character" w:customStyle="1" w:styleId="WW-Absatz-Standardschriftart11111111111111111">
    <w:name w:val="WW-Absatz-Standardschriftart11111111111111111"/>
    <w:qFormat/>
    <w:rsid w:val="002D0C12"/>
  </w:style>
  <w:style w:type="character" w:customStyle="1" w:styleId="WW-Absatz-Standardschriftart111111111111111111">
    <w:name w:val="WW-Absatz-Standardschriftart111111111111111111"/>
    <w:qFormat/>
    <w:rsid w:val="002D0C12"/>
  </w:style>
  <w:style w:type="character" w:customStyle="1" w:styleId="WW-Absatz-Standardschriftart1111111111111111111">
    <w:name w:val="WW-Absatz-Standardschriftart1111111111111111111"/>
    <w:qFormat/>
    <w:rsid w:val="002D0C12"/>
  </w:style>
  <w:style w:type="character" w:customStyle="1" w:styleId="WW-Absatz-Standardschriftart11111111111111111111">
    <w:name w:val="WW-Absatz-Standardschriftart11111111111111111111"/>
    <w:qFormat/>
    <w:rsid w:val="002D0C12"/>
  </w:style>
  <w:style w:type="character" w:customStyle="1" w:styleId="WW-Absatz-Standardschriftart111111111111111111111">
    <w:name w:val="WW-Absatz-Standardschriftart111111111111111111111"/>
    <w:qFormat/>
    <w:rsid w:val="002D0C12"/>
  </w:style>
  <w:style w:type="character" w:customStyle="1" w:styleId="WW-Absatz-Standardschriftart1111111111111111111111">
    <w:name w:val="WW-Absatz-Standardschriftart1111111111111111111111"/>
    <w:qFormat/>
    <w:rsid w:val="002D0C12"/>
  </w:style>
  <w:style w:type="character" w:customStyle="1" w:styleId="WW-Absatz-Standardschriftart11111111111111111111111">
    <w:name w:val="WW-Absatz-Standardschriftart11111111111111111111111"/>
    <w:qFormat/>
    <w:rsid w:val="002D0C12"/>
  </w:style>
  <w:style w:type="character" w:customStyle="1" w:styleId="WW-Absatz-Standardschriftart111111111111111111111111">
    <w:name w:val="WW-Absatz-Standardschriftart111111111111111111111111"/>
    <w:qFormat/>
    <w:rsid w:val="002D0C12"/>
  </w:style>
  <w:style w:type="character" w:customStyle="1" w:styleId="WW-Absatz-Standardschriftart1111111111111111111111111">
    <w:name w:val="WW-Absatz-Standardschriftart1111111111111111111111111"/>
    <w:qFormat/>
    <w:rsid w:val="002D0C12"/>
  </w:style>
  <w:style w:type="character" w:customStyle="1" w:styleId="WW-Absatz-Standardschriftart11111111111111111111111111">
    <w:name w:val="WW-Absatz-Standardschriftart11111111111111111111111111"/>
    <w:qFormat/>
    <w:rsid w:val="002D0C12"/>
  </w:style>
  <w:style w:type="character" w:customStyle="1" w:styleId="WW-Absatz-Standardschriftart111111111111111111111111111">
    <w:name w:val="WW-Absatz-Standardschriftart111111111111111111111111111"/>
    <w:qFormat/>
    <w:rsid w:val="002D0C12"/>
  </w:style>
  <w:style w:type="character" w:customStyle="1" w:styleId="WW-Absatz-Standardschriftart1111111111111111111111111111">
    <w:name w:val="WW-Absatz-Standardschriftart1111111111111111111111111111"/>
    <w:qFormat/>
    <w:rsid w:val="002D0C12"/>
  </w:style>
  <w:style w:type="character" w:customStyle="1" w:styleId="WW8Num2z0">
    <w:name w:val="WW8Num2z0"/>
    <w:qFormat/>
    <w:rsid w:val="002D0C12"/>
    <w:rPr>
      <w:rFonts w:ascii="Symbol" w:hAnsi="Symbol"/>
    </w:rPr>
  </w:style>
  <w:style w:type="character" w:customStyle="1" w:styleId="WW-Absatz-Standardschriftart11111111111111111111111111111">
    <w:name w:val="WW-Absatz-Standardschriftart11111111111111111111111111111"/>
    <w:qFormat/>
    <w:rsid w:val="002D0C12"/>
  </w:style>
  <w:style w:type="character" w:customStyle="1" w:styleId="WW-Absatz-Standardschriftart111111111111111111111111111111">
    <w:name w:val="WW-Absatz-Standardschriftart111111111111111111111111111111"/>
    <w:qFormat/>
    <w:rsid w:val="002D0C12"/>
  </w:style>
  <w:style w:type="character" w:customStyle="1" w:styleId="WW-Absatz-Standardschriftart1111111111111111111111111111111">
    <w:name w:val="WW-Absatz-Standardschriftart1111111111111111111111111111111"/>
    <w:qFormat/>
    <w:rsid w:val="002D0C12"/>
  </w:style>
  <w:style w:type="character" w:customStyle="1" w:styleId="WW-Absatz-Standardschriftart11111111111111111111111111111111">
    <w:name w:val="WW-Absatz-Standardschriftart11111111111111111111111111111111"/>
    <w:qFormat/>
    <w:rsid w:val="002D0C12"/>
  </w:style>
  <w:style w:type="character" w:customStyle="1" w:styleId="WW-Absatz-Standardschriftart111111111111111111111111111111111">
    <w:name w:val="WW-Absatz-Standardschriftart111111111111111111111111111111111"/>
    <w:qFormat/>
    <w:rsid w:val="002D0C12"/>
  </w:style>
  <w:style w:type="character" w:customStyle="1" w:styleId="WW-Absatz-Standardschriftart1111111111111111111111111111111111">
    <w:name w:val="WW-Absatz-Standardschriftart1111111111111111111111111111111111"/>
    <w:qFormat/>
    <w:rsid w:val="002D0C12"/>
  </w:style>
  <w:style w:type="character" w:customStyle="1" w:styleId="WW-Absatz-Standardschriftart11111111111111111111111111111111111">
    <w:name w:val="WW-Absatz-Standardschriftart11111111111111111111111111111111111"/>
    <w:qFormat/>
    <w:rsid w:val="002D0C12"/>
  </w:style>
  <w:style w:type="character" w:customStyle="1" w:styleId="WW-Absatz-Standardschriftart111111111111111111111111111111111111">
    <w:name w:val="WW-Absatz-Standardschriftart111111111111111111111111111111111111"/>
    <w:qFormat/>
    <w:rsid w:val="002D0C12"/>
  </w:style>
  <w:style w:type="character" w:customStyle="1" w:styleId="WW8Num1z0">
    <w:name w:val="WW8Num1z0"/>
    <w:qFormat/>
    <w:rsid w:val="002D0C12"/>
    <w:rPr>
      <w:rFonts w:ascii="Symbol" w:hAnsi="Symbol"/>
    </w:rPr>
  </w:style>
  <w:style w:type="character" w:customStyle="1" w:styleId="20">
    <w:name w:val="Основной шрифт абзаца2"/>
    <w:qFormat/>
    <w:rsid w:val="002D0C12"/>
  </w:style>
  <w:style w:type="character" w:customStyle="1" w:styleId="WW8Num3z0">
    <w:name w:val="WW8Num3z0"/>
    <w:qFormat/>
    <w:rsid w:val="002D0C12"/>
    <w:rPr>
      <w:rFonts w:ascii="Symbol" w:hAnsi="Symbol"/>
    </w:rPr>
  </w:style>
  <w:style w:type="character" w:customStyle="1" w:styleId="WW-Absatz-Standardschriftart1111111111111111111111111111111111111">
    <w:name w:val="WW-Absatz-Standardschriftart1111111111111111111111111111111111111"/>
    <w:qFormat/>
    <w:rsid w:val="002D0C12"/>
  </w:style>
  <w:style w:type="character" w:customStyle="1" w:styleId="WW-Absatz-Standardschriftart11111111111111111111111111111111111111">
    <w:name w:val="WW-Absatz-Standardschriftart11111111111111111111111111111111111111"/>
    <w:qFormat/>
    <w:rsid w:val="002D0C12"/>
  </w:style>
  <w:style w:type="character" w:customStyle="1" w:styleId="WW-Absatz-Standardschriftart111111111111111111111111111111111111111">
    <w:name w:val="WW-Absatz-Standardschriftart111111111111111111111111111111111111111"/>
    <w:qFormat/>
    <w:rsid w:val="002D0C12"/>
  </w:style>
  <w:style w:type="character" w:customStyle="1" w:styleId="WW8Num2z1">
    <w:name w:val="WW8Num2z1"/>
    <w:qFormat/>
    <w:rsid w:val="002D0C12"/>
    <w:rPr>
      <w:rFonts w:ascii="Courier New" w:hAnsi="Courier New"/>
    </w:rPr>
  </w:style>
  <w:style w:type="character" w:customStyle="1" w:styleId="WW8Num2z2">
    <w:name w:val="WW8Num2z2"/>
    <w:qFormat/>
    <w:rsid w:val="002D0C12"/>
    <w:rPr>
      <w:rFonts w:ascii="Wingdings" w:hAnsi="Wingdings"/>
    </w:rPr>
  </w:style>
  <w:style w:type="character" w:customStyle="1" w:styleId="WW8Num3z1">
    <w:name w:val="WW8Num3z1"/>
    <w:qFormat/>
    <w:rsid w:val="002D0C12"/>
    <w:rPr>
      <w:rFonts w:ascii="Courier New" w:hAnsi="Courier New"/>
    </w:rPr>
  </w:style>
  <w:style w:type="character" w:customStyle="1" w:styleId="WW8Num3z2">
    <w:name w:val="WW8Num3z2"/>
    <w:qFormat/>
    <w:rsid w:val="002D0C12"/>
    <w:rPr>
      <w:rFonts w:ascii="Wingdings" w:hAnsi="Wingdings"/>
    </w:rPr>
  </w:style>
  <w:style w:type="character" w:customStyle="1" w:styleId="WW8Num6z0">
    <w:name w:val="WW8Num6z0"/>
    <w:qFormat/>
    <w:rsid w:val="002D0C12"/>
    <w:rPr>
      <w:rFonts w:ascii="Symbol" w:hAnsi="Symbol"/>
    </w:rPr>
  </w:style>
  <w:style w:type="character" w:customStyle="1" w:styleId="WW8Num6z1">
    <w:name w:val="WW8Num6z1"/>
    <w:qFormat/>
    <w:rsid w:val="002D0C12"/>
    <w:rPr>
      <w:rFonts w:ascii="Courier New" w:hAnsi="Courier New"/>
    </w:rPr>
  </w:style>
  <w:style w:type="character" w:customStyle="1" w:styleId="WW8Num6z2">
    <w:name w:val="WW8Num6z2"/>
    <w:qFormat/>
    <w:rsid w:val="002D0C12"/>
    <w:rPr>
      <w:rFonts w:ascii="Wingdings" w:hAnsi="Wingdings"/>
    </w:rPr>
  </w:style>
  <w:style w:type="character" w:customStyle="1" w:styleId="WW8Num7z0">
    <w:name w:val="WW8Num7z0"/>
    <w:qFormat/>
    <w:rsid w:val="002D0C12"/>
    <w:rPr>
      <w:rFonts w:ascii="Symbol" w:hAnsi="Symbol"/>
    </w:rPr>
  </w:style>
  <w:style w:type="character" w:customStyle="1" w:styleId="WW8Num7z1">
    <w:name w:val="WW8Num7z1"/>
    <w:qFormat/>
    <w:rsid w:val="002D0C12"/>
    <w:rPr>
      <w:rFonts w:ascii="Courier New" w:hAnsi="Courier New"/>
    </w:rPr>
  </w:style>
  <w:style w:type="character" w:customStyle="1" w:styleId="WW8Num7z2">
    <w:name w:val="WW8Num7z2"/>
    <w:qFormat/>
    <w:rsid w:val="002D0C12"/>
    <w:rPr>
      <w:rFonts w:ascii="Wingdings" w:hAnsi="Wingdings"/>
    </w:rPr>
  </w:style>
  <w:style w:type="character" w:customStyle="1" w:styleId="WW8Num8z0">
    <w:name w:val="WW8Num8z0"/>
    <w:qFormat/>
    <w:rsid w:val="002D0C12"/>
    <w:rPr>
      <w:rFonts w:ascii="Symbol" w:hAnsi="Symbol"/>
    </w:rPr>
  </w:style>
  <w:style w:type="character" w:customStyle="1" w:styleId="WW8Num8z1">
    <w:name w:val="WW8Num8z1"/>
    <w:qFormat/>
    <w:rsid w:val="002D0C12"/>
    <w:rPr>
      <w:rFonts w:ascii="Courier New" w:hAnsi="Courier New"/>
    </w:rPr>
  </w:style>
  <w:style w:type="character" w:customStyle="1" w:styleId="WW8Num8z2">
    <w:name w:val="WW8Num8z2"/>
    <w:qFormat/>
    <w:rsid w:val="002D0C12"/>
    <w:rPr>
      <w:rFonts w:ascii="Wingdings" w:hAnsi="Wingdings"/>
    </w:rPr>
  </w:style>
  <w:style w:type="character" w:customStyle="1" w:styleId="WW8Num9z0">
    <w:name w:val="WW8Num9z0"/>
    <w:qFormat/>
    <w:rsid w:val="002D0C12"/>
    <w:rPr>
      <w:rFonts w:ascii="Symbol" w:hAnsi="Symbol"/>
    </w:rPr>
  </w:style>
  <w:style w:type="character" w:customStyle="1" w:styleId="WW8Num9z1">
    <w:name w:val="WW8Num9z1"/>
    <w:qFormat/>
    <w:rsid w:val="002D0C12"/>
    <w:rPr>
      <w:rFonts w:ascii="Courier New" w:hAnsi="Courier New"/>
    </w:rPr>
  </w:style>
  <w:style w:type="character" w:customStyle="1" w:styleId="WW8Num9z2">
    <w:name w:val="WW8Num9z2"/>
    <w:qFormat/>
    <w:rsid w:val="002D0C12"/>
    <w:rPr>
      <w:rFonts w:ascii="Wingdings" w:hAnsi="Wingdings"/>
    </w:rPr>
  </w:style>
  <w:style w:type="character" w:customStyle="1" w:styleId="WW8Num10z0">
    <w:name w:val="WW8Num10z0"/>
    <w:qFormat/>
    <w:rsid w:val="002D0C12"/>
    <w:rPr>
      <w:rFonts w:ascii="Symbol" w:hAnsi="Symbol"/>
    </w:rPr>
  </w:style>
  <w:style w:type="character" w:customStyle="1" w:styleId="WW8Num10z1">
    <w:name w:val="WW8Num10z1"/>
    <w:qFormat/>
    <w:rsid w:val="002D0C12"/>
    <w:rPr>
      <w:rFonts w:ascii="Courier New" w:hAnsi="Courier New"/>
    </w:rPr>
  </w:style>
  <w:style w:type="character" w:customStyle="1" w:styleId="WW8Num10z2">
    <w:name w:val="WW8Num10z2"/>
    <w:qFormat/>
    <w:rsid w:val="002D0C12"/>
    <w:rPr>
      <w:rFonts w:ascii="Wingdings" w:hAnsi="Wingdings"/>
    </w:rPr>
  </w:style>
  <w:style w:type="character" w:customStyle="1" w:styleId="WW8Num11z0">
    <w:name w:val="WW8Num11z0"/>
    <w:qFormat/>
    <w:rsid w:val="002D0C12"/>
    <w:rPr>
      <w:rFonts w:ascii="Symbol" w:hAnsi="Symbol"/>
      <w:color w:val="auto"/>
    </w:rPr>
  </w:style>
  <w:style w:type="character" w:customStyle="1" w:styleId="WW8Num11z1">
    <w:name w:val="WW8Num11z1"/>
    <w:qFormat/>
    <w:rsid w:val="002D0C12"/>
    <w:rPr>
      <w:rFonts w:ascii="Courier New" w:hAnsi="Courier New"/>
    </w:rPr>
  </w:style>
  <w:style w:type="character" w:customStyle="1" w:styleId="WW8Num11z2">
    <w:name w:val="WW8Num11z2"/>
    <w:qFormat/>
    <w:rsid w:val="002D0C12"/>
    <w:rPr>
      <w:rFonts w:ascii="Wingdings" w:hAnsi="Wingdings"/>
    </w:rPr>
  </w:style>
  <w:style w:type="character" w:customStyle="1" w:styleId="WW8Num11z3">
    <w:name w:val="WW8Num11z3"/>
    <w:qFormat/>
    <w:rsid w:val="002D0C12"/>
    <w:rPr>
      <w:rFonts w:ascii="Symbol" w:hAnsi="Symbol"/>
    </w:rPr>
  </w:style>
  <w:style w:type="character" w:customStyle="1" w:styleId="WW8Num12z0">
    <w:name w:val="WW8Num12z0"/>
    <w:qFormat/>
    <w:rsid w:val="002D0C12"/>
    <w:rPr>
      <w:rFonts w:ascii="Symbol" w:hAnsi="Symbol"/>
    </w:rPr>
  </w:style>
  <w:style w:type="character" w:customStyle="1" w:styleId="WW8Num12z1">
    <w:name w:val="WW8Num12z1"/>
    <w:qFormat/>
    <w:rsid w:val="002D0C12"/>
    <w:rPr>
      <w:rFonts w:ascii="Courier New" w:hAnsi="Courier New"/>
    </w:rPr>
  </w:style>
  <w:style w:type="character" w:customStyle="1" w:styleId="WW8Num12z2">
    <w:name w:val="WW8Num12z2"/>
    <w:qFormat/>
    <w:rsid w:val="002D0C12"/>
    <w:rPr>
      <w:rFonts w:ascii="Wingdings" w:hAnsi="Wingdings"/>
    </w:rPr>
  </w:style>
  <w:style w:type="character" w:customStyle="1" w:styleId="WW8Num13z0">
    <w:name w:val="WW8Num13z0"/>
    <w:qFormat/>
    <w:rsid w:val="002D0C12"/>
    <w:rPr>
      <w:rFonts w:ascii="Symbol" w:hAnsi="Symbol"/>
    </w:rPr>
  </w:style>
  <w:style w:type="character" w:customStyle="1" w:styleId="WW8Num13z1">
    <w:name w:val="WW8Num13z1"/>
    <w:qFormat/>
    <w:rsid w:val="002D0C12"/>
    <w:rPr>
      <w:rFonts w:ascii="Courier New" w:hAnsi="Courier New"/>
    </w:rPr>
  </w:style>
  <w:style w:type="character" w:customStyle="1" w:styleId="WW8Num13z2">
    <w:name w:val="WW8Num13z2"/>
    <w:qFormat/>
    <w:rsid w:val="002D0C12"/>
    <w:rPr>
      <w:rFonts w:ascii="Wingdings" w:hAnsi="Wingdings"/>
    </w:rPr>
  </w:style>
  <w:style w:type="character" w:customStyle="1" w:styleId="WW8Num15z0">
    <w:name w:val="WW8Num15z0"/>
    <w:qFormat/>
    <w:rsid w:val="002D0C12"/>
    <w:rPr>
      <w:rFonts w:ascii="Symbol" w:hAnsi="Symbol"/>
    </w:rPr>
  </w:style>
  <w:style w:type="character" w:customStyle="1" w:styleId="WW8Num15z1">
    <w:name w:val="WW8Num15z1"/>
    <w:qFormat/>
    <w:rsid w:val="002D0C12"/>
    <w:rPr>
      <w:rFonts w:ascii="Courier New" w:hAnsi="Courier New"/>
    </w:rPr>
  </w:style>
  <w:style w:type="character" w:customStyle="1" w:styleId="WW8Num15z2">
    <w:name w:val="WW8Num15z2"/>
    <w:qFormat/>
    <w:rsid w:val="002D0C12"/>
    <w:rPr>
      <w:rFonts w:ascii="Wingdings" w:hAnsi="Wingdings"/>
    </w:rPr>
  </w:style>
  <w:style w:type="character" w:customStyle="1" w:styleId="WW8Num16z0">
    <w:name w:val="WW8Num16z0"/>
    <w:qFormat/>
    <w:rsid w:val="002D0C12"/>
    <w:rPr>
      <w:rFonts w:ascii="Symbol" w:hAnsi="Symbol"/>
    </w:rPr>
  </w:style>
  <w:style w:type="character" w:customStyle="1" w:styleId="WW8Num16z2">
    <w:name w:val="WW8Num16z2"/>
    <w:qFormat/>
    <w:rsid w:val="002D0C12"/>
    <w:rPr>
      <w:rFonts w:ascii="Wingdings" w:hAnsi="Wingdings"/>
    </w:rPr>
  </w:style>
  <w:style w:type="character" w:customStyle="1" w:styleId="WW8Num16z4">
    <w:name w:val="WW8Num16z4"/>
    <w:qFormat/>
    <w:rsid w:val="002D0C12"/>
    <w:rPr>
      <w:rFonts w:ascii="Courier New" w:hAnsi="Courier New"/>
    </w:rPr>
  </w:style>
  <w:style w:type="character" w:customStyle="1" w:styleId="WW8Num17z0">
    <w:name w:val="WW8Num17z0"/>
    <w:qFormat/>
    <w:rsid w:val="002D0C12"/>
    <w:rPr>
      <w:rFonts w:ascii="Symbol" w:hAnsi="Symbol"/>
    </w:rPr>
  </w:style>
  <w:style w:type="character" w:customStyle="1" w:styleId="WW8Num17z1">
    <w:name w:val="WW8Num17z1"/>
    <w:qFormat/>
    <w:rsid w:val="002D0C12"/>
    <w:rPr>
      <w:rFonts w:ascii="Courier New" w:hAnsi="Courier New"/>
    </w:rPr>
  </w:style>
  <w:style w:type="character" w:customStyle="1" w:styleId="WW8Num17z2">
    <w:name w:val="WW8Num17z2"/>
    <w:qFormat/>
    <w:rsid w:val="002D0C12"/>
    <w:rPr>
      <w:rFonts w:ascii="Wingdings" w:hAnsi="Wingdings"/>
    </w:rPr>
  </w:style>
  <w:style w:type="character" w:customStyle="1" w:styleId="WW8Num18z0">
    <w:name w:val="WW8Num18z0"/>
    <w:qFormat/>
    <w:rsid w:val="002D0C12"/>
    <w:rPr>
      <w:rFonts w:ascii="Symbol" w:hAnsi="Symbol"/>
    </w:rPr>
  </w:style>
  <w:style w:type="character" w:customStyle="1" w:styleId="WW8Num18z1">
    <w:name w:val="WW8Num18z1"/>
    <w:qFormat/>
    <w:rsid w:val="002D0C12"/>
    <w:rPr>
      <w:rFonts w:ascii="Courier New" w:hAnsi="Courier New"/>
    </w:rPr>
  </w:style>
  <w:style w:type="character" w:customStyle="1" w:styleId="WW8Num18z2">
    <w:name w:val="WW8Num18z2"/>
    <w:qFormat/>
    <w:rsid w:val="002D0C12"/>
    <w:rPr>
      <w:rFonts w:ascii="Wingdings" w:hAnsi="Wingdings"/>
    </w:rPr>
  </w:style>
  <w:style w:type="character" w:customStyle="1" w:styleId="WW8Num19z0">
    <w:name w:val="WW8Num19z0"/>
    <w:qFormat/>
    <w:rsid w:val="002D0C12"/>
    <w:rPr>
      <w:rFonts w:ascii="Symbol" w:hAnsi="Symbol"/>
    </w:rPr>
  </w:style>
  <w:style w:type="character" w:customStyle="1" w:styleId="WW8Num19z1">
    <w:name w:val="WW8Num19z1"/>
    <w:qFormat/>
    <w:rsid w:val="002D0C12"/>
    <w:rPr>
      <w:rFonts w:ascii="Courier New" w:hAnsi="Courier New"/>
    </w:rPr>
  </w:style>
  <w:style w:type="character" w:customStyle="1" w:styleId="WW8Num19z2">
    <w:name w:val="WW8Num19z2"/>
    <w:qFormat/>
    <w:rsid w:val="002D0C12"/>
    <w:rPr>
      <w:rFonts w:ascii="Wingdings" w:hAnsi="Wingdings"/>
    </w:rPr>
  </w:style>
  <w:style w:type="character" w:customStyle="1" w:styleId="WW8Num20z0">
    <w:name w:val="WW8Num20z0"/>
    <w:qFormat/>
    <w:rsid w:val="002D0C12"/>
    <w:rPr>
      <w:rFonts w:ascii="Symbol" w:hAnsi="Symbol"/>
    </w:rPr>
  </w:style>
  <w:style w:type="character" w:customStyle="1" w:styleId="WW8Num20z1">
    <w:name w:val="WW8Num20z1"/>
    <w:qFormat/>
    <w:rsid w:val="002D0C12"/>
    <w:rPr>
      <w:rFonts w:ascii="Courier New" w:hAnsi="Courier New"/>
    </w:rPr>
  </w:style>
  <w:style w:type="character" w:customStyle="1" w:styleId="WW8Num20z2">
    <w:name w:val="WW8Num20z2"/>
    <w:qFormat/>
    <w:rsid w:val="002D0C12"/>
    <w:rPr>
      <w:rFonts w:ascii="Wingdings" w:hAnsi="Wingdings"/>
    </w:rPr>
  </w:style>
  <w:style w:type="character" w:customStyle="1" w:styleId="WW8Num21z0">
    <w:name w:val="WW8Num21z0"/>
    <w:qFormat/>
    <w:rsid w:val="002D0C12"/>
    <w:rPr>
      <w:rFonts w:ascii="Symbol" w:hAnsi="Symbol"/>
    </w:rPr>
  </w:style>
  <w:style w:type="character" w:customStyle="1" w:styleId="WW8Num21z1">
    <w:name w:val="WW8Num21z1"/>
    <w:qFormat/>
    <w:rsid w:val="002D0C12"/>
    <w:rPr>
      <w:rFonts w:ascii="Courier New" w:hAnsi="Courier New"/>
    </w:rPr>
  </w:style>
  <w:style w:type="character" w:customStyle="1" w:styleId="WW8Num21z2">
    <w:name w:val="WW8Num21z2"/>
    <w:qFormat/>
    <w:rsid w:val="002D0C12"/>
    <w:rPr>
      <w:rFonts w:ascii="Wingdings" w:hAnsi="Wingdings"/>
    </w:rPr>
  </w:style>
  <w:style w:type="character" w:customStyle="1" w:styleId="WW8Num22z0">
    <w:name w:val="WW8Num22z0"/>
    <w:qFormat/>
    <w:rsid w:val="002D0C12"/>
    <w:rPr>
      <w:rFonts w:ascii="Symbol" w:hAnsi="Symbol"/>
    </w:rPr>
  </w:style>
  <w:style w:type="character" w:customStyle="1" w:styleId="WW8Num22z1">
    <w:name w:val="WW8Num22z1"/>
    <w:qFormat/>
    <w:rsid w:val="002D0C12"/>
    <w:rPr>
      <w:rFonts w:ascii="Courier New" w:hAnsi="Courier New"/>
    </w:rPr>
  </w:style>
  <w:style w:type="character" w:customStyle="1" w:styleId="WW8Num22z2">
    <w:name w:val="WW8Num22z2"/>
    <w:qFormat/>
    <w:rsid w:val="002D0C12"/>
    <w:rPr>
      <w:rFonts w:ascii="Wingdings" w:hAnsi="Wingdings"/>
    </w:rPr>
  </w:style>
  <w:style w:type="character" w:customStyle="1" w:styleId="WW8Num23z0">
    <w:name w:val="WW8Num23z0"/>
    <w:qFormat/>
    <w:rsid w:val="002D0C12"/>
    <w:rPr>
      <w:rFonts w:ascii="Symbol" w:hAnsi="Symbol"/>
    </w:rPr>
  </w:style>
  <w:style w:type="character" w:customStyle="1" w:styleId="WW8Num23z1">
    <w:name w:val="WW8Num23z1"/>
    <w:qFormat/>
    <w:rsid w:val="002D0C12"/>
    <w:rPr>
      <w:rFonts w:ascii="Courier New" w:hAnsi="Courier New"/>
    </w:rPr>
  </w:style>
  <w:style w:type="character" w:customStyle="1" w:styleId="WW8Num23z2">
    <w:name w:val="WW8Num23z2"/>
    <w:qFormat/>
    <w:rsid w:val="002D0C12"/>
    <w:rPr>
      <w:rFonts w:ascii="Wingdings" w:hAnsi="Wingdings"/>
    </w:rPr>
  </w:style>
  <w:style w:type="character" w:customStyle="1" w:styleId="WW8Num25z0">
    <w:name w:val="WW8Num25z0"/>
    <w:qFormat/>
    <w:rsid w:val="002D0C12"/>
    <w:rPr>
      <w:rFonts w:ascii="Symbol" w:hAnsi="Symbol"/>
    </w:rPr>
  </w:style>
  <w:style w:type="character" w:customStyle="1" w:styleId="WW8Num25z1">
    <w:name w:val="WW8Num25z1"/>
    <w:qFormat/>
    <w:rsid w:val="002D0C12"/>
    <w:rPr>
      <w:rFonts w:ascii="Courier New" w:hAnsi="Courier New"/>
    </w:rPr>
  </w:style>
  <w:style w:type="character" w:customStyle="1" w:styleId="WW8Num25z2">
    <w:name w:val="WW8Num25z2"/>
    <w:qFormat/>
    <w:rsid w:val="002D0C12"/>
    <w:rPr>
      <w:rFonts w:ascii="Wingdings" w:hAnsi="Wingdings"/>
    </w:rPr>
  </w:style>
  <w:style w:type="character" w:customStyle="1" w:styleId="WW8Num26z0">
    <w:name w:val="WW8Num26z0"/>
    <w:qFormat/>
    <w:rsid w:val="002D0C12"/>
    <w:rPr>
      <w:rFonts w:ascii="Symbol" w:hAnsi="Symbol"/>
    </w:rPr>
  </w:style>
  <w:style w:type="character" w:customStyle="1" w:styleId="WW8Num26z1">
    <w:name w:val="WW8Num26z1"/>
    <w:qFormat/>
    <w:rsid w:val="002D0C12"/>
    <w:rPr>
      <w:rFonts w:ascii="Courier New" w:hAnsi="Courier New"/>
    </w:rPr>
  </w:style>
  <w:style w:type="character" w:customStyle="1" w:styleId="WW8Num26z2">
    <w:name w:val="WW8Num26z2"/>
    <w:qFormat/>
    <w:rsid w:val="002D0C12"/>
    <w:rPr>
      <w:rFonts w:ascii="Wingdings" w:hAnsi="Wingdings"/>
    </w:rPr>
  </w:style>
  <w:style w:type="character" w:customStyle="1" w:styleId="WW8Num27z0">
    <w:name w:val="WW8Num27z0"/>
    <w:qFormat/>
    <w:rsid w:val="002D0C12"/>
    <w:rPr>
      <w:rFonts w:ascii="Symbol" w:hAnsi="Symbol"/>
    </w:rPr>
  </w:style>
  <w:style w:type="character" w:customStyle="1" w:styleId="WW8Num27z1">
    <w:name w:val="WW8Num27z1"/>
    <w:qFormat/>
    <w:rsid w:val="002D0C12"/>
    <w:rPr>
      <w:rFonts w:ascii="Courier New" w:hAnsi="Courier New"/>
    </w:rPr>
  </w:style>
  <w:style w:type="character" w:customStyle="1" w:styleId="WW8Num27z2">
    <w:name w:val="WW8Num27z2"/>
    <w:qFormat/>
    <w:rsid w:val="002D0C12"/>
    <w:rPr>
      <w:rFonts w:ascii="Wingdings" w:hAnsi="Wingdings"/>
    </w:rPr>
  </w:style>
  <w:style w:type="character" w:customStyle="1" w:styleId="WW8Num28z0">
    <w:name w:val="WW8Num28z0"/>
    <w:qFormat/>
    <w:rsid w:val="002D0C12"/>
    <w:rPr>
      <w:rFonts w:ascii="Symbol" w:hAnsi="Symbol"/>
    </w:rPr>
  </w:style>
  <w:style w:type="character" w:customStyle="1" w:styleId="WW8Num28z1">
    <w:name w:val="WW8Num28z1"/>
    <w:qFormat/>
    <w:rsid w:val="002D0C12"/>
    <w:rPr>
      <w:rFonts w:ascii="Courier New" w:hAnsi="Courier New"/>
    </w:rPr>
  </w:style>
  <w:style w:type="character" w:customStyle="1" w:styleId="WW8Num28z2">
    <w:name w:val="WW8Num28z2"/>
    <w:qFormat/>
    <w:rsid w:val="002D0C12"/>
    <w:rPr>
      <w:rFonts w:ascii="Wingdings" w:hAnsi="Wingdings"/>
    </w:rPr>
  </w:style>
  <w:style w:type="character" w:customStyle="1" w:styleId="WW8Num29z0">
    <w:name w:val="WW8Num29z0"/>
    <w:qFormat/>
    <w:rsid w:val="002D0C12"/>
    <w:rPr>
      <w:rFonts w:ascii="Symbol" w:hAnsi="Symbol"/>
    </w:rPr>
  </w:style>
  <w:style w:type="character" w:customStyle="1" w:styleId="WW8Num29z1">
    <w:name w:val="WW8Num29z1"/>
    <w:qFormat/>
    <w:rsid w:val="002D0C12"/>
    <w:rPr>
      <w:rFonts w:ascii="Courier New" w:hAnsi="Courier New"/>
    </w:rPr>
  </w:style>
  <w:style w:type="character" w:customStyle="1" w:styleId="WW8Num29z2">
    <w:name w:val="WW8Num29z2"/>
    <w:qFormat/>
    <w:rsid w:val="002D0C12"/>
    <w:rPr>
      <w:rFonts w:ascii="Wingdings" w:hAnsi="Wingdings"/>
    </w:rPr>
  </w:style>
  <w:style w:type="character" w:customStyle="1" w:styleId="WW8Num30z0">
    <w:name w:val="WW8Num30z0"/>
    <w:qFormat/>
    <w:rsid w:val="002D0C12"/>
    <w:rPr>
      <w:rFonts w:ascii="Symbol" w:hAnsi="Symbol"/>
    </w:rPr>
  </w:style>
  <w:style w:type="character" w:customStyle="1" w:styleId="WW8Num30z1">
    <w:name w:val="WW8Num30z1"/>
    <w:qFormat/>
    <w:rsid w:val="002D0C12"/>
    <w:rPr>
      <w:rFonts w:ascii="Courier New" w:hAnsi="Courier New"/>
    </w:rPr>
  </w:style>
  <w:style w:type="character" w:customStyle="1" w:styleId="WW8Num30z2">
    <w:name w:val="WW8Num30z2"/>
    <w:qFormat/>
    <w:rsid w:val="002D0C12"/>
    <w:rPr>
      <w:rFonts w:ascii="Wingdings" w:hAnsi="Wingdings"/>
    </w:rPr>
  </w:style>
  <w:style w:type="character" w:customStyle="1" w:styleId="WW8Num33z0">
    <w:name w:val="WW8Num33z0"/>
    <w:qFormat/>
    <w:rsid w:val="002D0C12"/>
    <w:rPr>
      <w:rFonts w:ascii="Times New Roman" w:hAnsi="Times New Roman"/>
    </w:rPr>
  </w:style>
  <w:style w:type="character" w:customStyle="1" w:styleId="WW8Num34z0">
    <w:name w:val="WW8Num34z0"/>
    <w:qFormat/>
    <w:rsid w:val="002D0C12"/>
    <w:rPr>
      <w:rFonts w:ascii="Symbol" w:hAnsi="Symbol"/>
    </w:rPr>
  </w:style>
  <w:style w:type="character" w:customStyle="1" w:styleId="WW8Num34z1">
    <w:name w:val="WW8Num34z1"/>
    <w:qFormat/>
    <w:rsid w:val="002D0C12"/>
    <w:rPr>
      <w:rFonts w:ascii="Courier New" w:hAnsi="Courier New"/>
    </w:rPr>
  </w:style>
  <w:style w:type="character" w:customStyle="1" w:styleId="WW8Num34z2">
    <w:name w:val="WW8Num34z2"/>
    <w:qFormat/>
    <w:rsid w:val="002D0C12"/>
    <w:rPr>
      <w:rFonts w:ascii="Wingdings" w:hAnsi="Wingdings"/>
    </w:rPr>
  </w:style>
  <w:style w:type="character" w:customStyle="1" w:styleId="WW8Num35z0">
    <w:name w:val="WW8Num35z0"/>
    <w:qFormat/>
    <w:rsid w:val="002D0C12"/>
    <w:rPr>
      <w:rFonts w:ascii="Symbol" w:hAnsi="Symbol"/>
    </w:rPr>
  </w:style>
  <w:style w:type="character" w:customStyle="1" w:styleId="WW8Num35z1">
    <w:name w:val="WW8Num35z1"/>
    <w:qFormat/>
    <w:rsid w:val="002D0C12"/>
    <w:rPr>
      <w:rFonts w:ascii="Courier New" w:hAnsi="Courier New"/>
    </w:rPr>
  </w:style>
  <w:style w:type="character" w:customStyle="1" w:styleId="WW8Num35z2">
    <w:name w:val="WW8Num35z2"/>
    <w:qFormat/>
    <w:rsid w:val="002D0C12"/>
    <w:rPr>
      <w:rFonts w:ascii="Wingdings" w:hAnsi="Wingdings"/>
    </w:rPr>
  </w:style>
  <w:style w:type="character" w:customStyle="1" w:styleId="WW8NumSt28z0">
    <w:name w:val="WW8NumSt28z0"/>
    <w:qFormat/>
    <w:rsid w:val="002D0C12"/>
    <w:rPr>
      <w:rFonts w:ascii="Times New Roman" w:hAnsi="Times New Roman"/>
    </w:rPr>
  </w:style>
  <w:style w:type="character" w:customStyle="1" w:styleId="WW8NumSt30z0">
    <w:name w:val="WW8NumSt30z0"/>
    <w:qFormat/>
    <w:rsid w:val="002D0C12"/>
    <w:rPr>
      <w:rFonts w:ascii="Times New Roman" w:hAnsi="Times New Roman"/>
    </w:rPr>
  </w:style>
  <w:style w:type="character" w:customStyle="1" w:styleId="WW8NumSt31z0">
    <w:name w:val="WW8NumSt31z0"/>
    <w:qFormat/>
    <w:rsid w:val="002D0C12"/>
    <w:rPr>
      <w:rFonts w:ascii="Times New Roman" w:hAnsi="Times New Roman"/>
    </w:rPr>
  </w:style>
  <w:style w:type="character" w:customStyle="1" w:styleId="14">
    <w:name w:val="Основной шрифт абзаца1"/>
    <w:qFormat/>
    <w:rsid w:val="002D0C12"/>
  </w:style>
  <w:style w:type="character" w:styleId="a4">
    <w:name w:val="page number"/>
    <w:basedOn w:val="14"/>
    <w:qFormat/>
    <w:rsid w:val="002D0C12"/>
  </w:style>
  <w:style w:type="character" w:customStyle="1" w:styleId="a5">
    <w:name w:val="Цветовое выделение"/>
    <w:qFormat/>
    <w:rsid w:val="002D0C12"/>
    <w:rPr>
      <w:b/>
      <w:color w:val="000080"/>
      <w:sz w:val="20"/>
    </w:rPr>
  </w:style>
  <w:style w:type="character" w:customStyle="1" w:styleId="a6">
    <w:name w:val="Не вступил в силу"/>
    <w:basedOn w:val="14"/>
    <w:qFormat/>
    <w:rsid w:val="002D0C12"/>
    <w:rPr>
      <w:color w:val="008080"/>
      <w:sz w:val="22"/>
    </w:rPr>
  </w:style>
  <w:style w:type="character" w:customStyle="1" w:styleId="a7">
    <w:name w:val="Заголовок статьи Знак"/>
    <w:basedOn w:val="14"/>
    <w:qFormat/>
    <w:rsid w:val="002D0C12"/>
    <w:rPr>
      <w:rFonts w:ascii="Arial" w:hAnsi="Arial"/>
      <w:sz w:val="22"/>
    </w:rPr>
  </w:style>
  <w:style w:type="character" w:customStyle="1" w:styleId="21">
    <w:name w:val="Основной текст 2 Знак"/>
    <w:basedOn w:val="14"/>
    <w:qFormat/>
    <w:rsid w:val="002D0C12"/>
    <w:rPr>
      <w:sz w:val="24"/>
    </w:rPr>
  </w:style>
  <w:style w:type="character" w:customStyle="1" w:styleId="a8">
    <w:name w:val="Маркеры списка"/>
    <w:qFormat/>
    <w:rsid w:val="002D0C12"/>
    <w:rPr>
      <w:rFonts w:ascii="StarSymbol" w:hAnsi="StarSymbol"/>
      <w:sz w:val="18"/>
    </w:rPr>
  </w:style>
  <w:style w:type="character" w:customStyle="1" w:styleId="a9">
    <w:name w:val="Символ нумерации"/>
    <w:qFormat/>
    <w:rsid w:val="002D0C12"/>
  </w:style>
  <w:style w:type="character" w:customStyle="1" w:styleId="aa">
    <w:name w:val="Текст выноски Знак"/>
    <w:basedOn w:val="a1"/>
    <w:link w:val="ab"/>
    <w:qFormat/>
    <w:rsid w:val="002D0C12"/>
    <w:rPr>
      <w:rFonts w:ascii="Tahoma" w:hAnsi="Tahoma"/>
      <w:sz w:val="16"/>
    </w:rPr>
  </w:style>
  <w:style w:type="character" w:customStyle="1" w:styleId="210">
    <w:name w:val="Основной текст 2 Знак1"/>
    <w:basedOn w:val="a1"/>
    <w:link w:val="22"/>
    <w:qFormat/>
    <w:rsid w:val="002D0C12"/>
  </w:style>
  <w:style w:type="character" w:customStyle="1" w:styleId="ac">
    <w:name w:val="Схема документа Знак"/>
    <w:basedOn w:val="a1"/>
    <w:link w:val="ad"/>
    <w:qFormat/>
    <w:rsid w:val="002D0C12"/>
    <w:rPr>
      <w:rFonts w:ascii="Tahoma" w:hAnsi="Tahoma"/>
      <w:sz w:val="16"/>
    </w:rPr>
  </w:style>
  <w:style w:type="character" w:customStyle="1" w:styleId="ae">
    <w:name w:val="Основной текст Знак"/>
    <w:basedOn w:val="a1"/>
    <w:link w:val="a0"/>
    <w:qFormat/>
    <w:rsid w:val="002D0C12"/>
  </w:style>
  <w:style w:type="character" w:customStyle="1" w:styleId="af">
    <w:name w:val="Название Знак"/>
    <w:basedOn w:val="a1"/>
    <w:link w:val="af0"/>
    <w:qFormat/>
    <w:rsid w:val="002D0C12"/>
  </w:style>
  <w:style w:type="character" w:customStyle="1" w:styleId="af1">
    <w:name w:val="Гипертекстовая ссылка"/>
    <w:basedOn w:val="a5"/>
    <w:qFormat/>
    <w:rsid w:val="002D0C12"/>
    <w:rPr>
      <w:b/>
      <w:color w:val="106BBE"/>
      <w:sz w:val="26"/>
    </w:rPr>
  </w:style>
  <w:style w:type="character" w:customStyle="1" w:styleId="af2">
    <w:name w:val="Подзаголовок Знак"/>
    <w:basedOn w:val="a1"/>
    <w:link w:val="af3"/>
    <w:qFormat/>
    <w:rsid w:val="002D0C12"/>
    <w:rPr>
      <w:rFonts w:ascii="Cambria" w:hAnsi="Cambria"/>
      <w:b/>
      <w:sz w:val="28"/>
    </w:rPr>
  </w:style>
  <w:style w:type="character" w:customStyle="1" w:styleId="af4">
    <w:name w:val="Абзац списка Знак"/>
    <w:link w:val="af5"/>
    <w:uiPriority w:val="99"/>
    <w:qFormat/>
    <w:rsid w:val="002D0C12"/>
    <w:rPr>
      <w:rFonts w:ascii="Calibri" w:hAnsi="Calibri"/>
      <w:sz w:val="22"/>
    </w:rPr>
  </w:style>
  <w:style w:type="character" w:customStyle="1" w:styleId="HTML">
    <w:name w:val="Стандартный HTML Знак"/>
    <w:basedOn w:val="a1"/>
    <w:link w:val="HTML0"/>
    <w:qFormat/>
    <w:rsid w:val="002D0C12"/>
    <w:rPr>
      <w:rFonts w:ascii="Courier New" w:hAnsi="Courier New"/>
    </w:rPr>
  </w:style>
  <w:style w:type="character" w:customStyle="1" w:styleId="blk">
    <w:name w:val="blk"/>
    <w:basedOn w:val="a1"/>
    <w:qFormat/>
    <w:rsid w:val="002D0C12"/>
  </w:style>
  <w:style w:type="character" w:customStyle="1" w:styleId="10">
    <w:name w:val="Заголовок 1 Знак"/>
    <w:basedOn w:val="a1"/>
    <w:link w:val="1"/>
    <w:qFormat/>
    <w:rsid w:val="002D0C12"/>
    <w:rPr>
      <w:rFonts w:ascii="Cambria" w:hAnsi="Cambria"/>
      <w:b/>
      <w:sz w:val="32"/>
    </w:rPr>
  </w:style>
  <w:style w:type="character" w:customStyle="1" w:styleId="af6">
    <w:name w:val="Сравнение редакций. Удаленный фрагмент"/>
    <w:qFormat/>
    <w:rsid w:val="002D0C12"/>
    <w:rPr>
      <w:color w:val="000000"/>
      <w:shd w:val="clear" w:color="auto" w:fill="C4C413"/>
    </w:rPr>
  </w:style>
  <w:style w:type="character" w:customStyle="1" w:styleId="s12">
    <w:name w:val="s12"/>
    <w:basedOn w:val="a1"/>
    <w:qFormat/>
    <w:rsid w:val="002D0C12"/>
  </w:style>
  <w:style w:type="character" w:customStyle="1" w:styleId="s13">
    <w:name w:val="s13"/>
    <w:basedOn w:val="a1"/>
    <w:qFormat/>
    <w:rsid w:val="002D0C12"/>
  </w:style>
  <w:style w:type="character" w:customStyle="1" w:styleId="CharAttribute2">
    <w:name w:val="CharAttribute2"/>
    <w:qFormat/>
    <w:rsid w:val="002D0C12"/>
    <w:rPr>
      <w:sz w:val="24"/>
    </w:rPr>
  </w:style>
  <w:style w:type="character" w:customStyle="1" w:styleId="af7">
    <w:name w:val="Основной текст_"/>
    <w:basedOn w:val="a1"/>
    <w:link w:val="23"/>
    <w:qFormat/>
    <w:rsid w:val="002D0C12"/>
    <w:rPr>
      <w:rFonts w:ascii="Arial" w:hAnsi="Arial"/>
      <w:sz w:val="22"/>
    </w:rPr>
  </w:style>
  <w:style w:type="character" w:customStyle="1" w:styleId="5">
    <w:name w:val="Основной текст (5)_"/>
    <w:basedOn w:val="a1"/>
    <w:link w:val="50"/>
    <w:qFormat/>
    <w:rsid w:val="002D0C12"/>
    <w:rPr>
      <w:rFonts w:ascii="Arial" w:hAnsi="Arial"/>
      <w:sz w:val="26"/>
    </w:rPr>
  </w:style>
  <w:style w:type="character" w:customStyle="1" w:styleId="4">
    <w:name w:val="Основной шрифт абзаца4"/>
    <w:qFormat/>
    <w:rsid w:val="002D0C12"/>
  </w:style>
  <w:style w:type="character" w:customStyle="1" w:styleId="cef1edeee2edeee9f8f0e8f4f2e0e1e7e0f6e04">
    <w:name w:val="Оceсf1нedоeeвe2нedоeeйe9 шf8рf0иe8фf4тf2 аe0бe1зe7аe0цf6аe04"/>
    <w:qFormat/>
    <w:rsid w:val="002D0C12"/>
    <w:rPr>
      <w:rFonts w:ascii="Times New Roman" w:hAnsi="Times New Roman"/>
    </w:rPr>
  </w:style>
  <w:style w:type="character" w:styleId="af8">
    <w:name w:val="Emphasis"/>
    <w:basedOn w:val="a1"/>
    <w:qFormat/>
    <w:rsid w:val="002D0C12"/>
    <w:rPr>
      <w:i/>
    </w:rPr>
  </w:style>
  <w:style w:type="character" w:customStyle="1" w:styleId="c3e8efe5f0f2e5eaf1f2eee2e0fff1f1fbebeae0">
    <w:name w:val="Гc3иe8пefеe5рf0тf2еe5кeaсf1тf2оeeвe2аe0яff сf1сf1ыfbлebкeaаe0"/>
    <w:basedOn w:val="d6e2e5f2eee2eee5e2fbe4e5ebe5ede8e5"/>
    <w:uiPriority w:val="99"/>
    <w:qFormat/>
    <w:rsid w:val="00B82BBE"/>
    <w:rPr>
      <w:rFonts w:ascii="Times New Roman" w:hAnsi="Times New Roman"/>
      <w:b/>
      <w:bCs/>
      <w:color w:val="106BBE"/>
      <w:sz w:val="26"/>
      <w:szCs w:val="26"/>
    </w:rPr>
  </w:style>
  <w:style w:type="character" w:customStyle="1" w:styleId="d6e2e5f2eee2eee5e2fbe4e5ebe5ede8e5">
    <w:name w:val="Цd6вe2еe5тf2оeeвe2оeeеe5 вe2ыfbдe4еe5лebеe5нedиe8еe5"/>
    <w:uiPriority w:val="99"/>
    <w:qFormat/>
    <w:rsid w:val="00B82BBE"/>
    <w:rPr>
      <w:rFonts w:ascii="Times New Roman" w:hAnsi="Times New Roman"/>
      <w:b/>
      <w:bCs/>
      <w:color w:val="000080"/>
      <w:sz w:val="20"/>
      <w:szCs w:val="20"/>
    </w:rPr>
  </w:style>
  <w:style w:type="character" w:customStyle="1" w:styleId="af9">
    <w:name w:val="Нижний колонтитул Знак"/>
    <w:basedOn w:val="a1"/>
    <w:link w:val="afa"/>
    <w:uiPriority w:val="99"/>
    <w:qFormat/>
    <w:rsid w:val="00862BB4"/>
  </w:style>
  <w:style w:type="character" w:customStyle="1" w:styleId="7">
    <w:name w:val="Основной шрифт абзаца7"/>
    <w:qFormat/>
    <w:rPr>
      <w:sz w:val="20"/>
    </w:rPr>
  </w:style>
  <w:style w:type="character" w:customStyle="1" w:styleId="cef1edeee2edeee9f8f0e8f4f2e0e1e7e0f6e06">
    <w:name w:val="Оceсf1нedоeeвe2нedоeeйe9 шf8рf0иe8фf4тf2 аe0бe1зe7аe0цf6аe06"/>
    <w:qFormat/>
    <w:rPr>
      <w:rFonts w:ascii="Times New Roman" w:hAnsi="Times New Roman"/>
      <w:sz w:val="20"/>
      <w:szCs w:val="20"/>
    </w:rPr>
  </w:style>
  <w:style w:type="paragraph" w:customStyle="1" w:styleId="afb">
    <w:name w:val="Заголовок"/>
    <w:basedOn w:val="a"/>
    <w:next w:val="a0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0">
    <w:name w:val="Body Text"/>
    <w:basedOn w:val="a"/>
    <w:link w:val="ae"/>
    <w:rsid w:val="002D0C12"/>
    <w:pPr>
      <w:spacing w:after="120"/>
    </w:pPr>
  </w:style>
  <w:style w:type="paragraph" w:styleId="afc">
    <w:name w:val="List"/>
    <w:basedOn w:val="a0"/>
    <w:rsid w:val="002D0C12"/>
    <w:rPr>
      <w:rFonts w:ascii="Arial" w:hAnsi="Arial"/>
    </w:rPr>
  </w:style>
  <w:style w:type="paragraph" w:styleId="afd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e">
    <w:name w:val="index heading"/>
    <w:basedOn w:val="a"/>
    <w:qFormat/>
    <w:pPr>
      <w:suppressLineNumbers/>
    </w:pPr>
    <w:rPr>
      <w:rFonts w:cs="Lohit Devanagari"/>
    </w:rPr>
  </w:style>
  <w:style w:type="paragraph" w:customStyle="1" w:styleId="11">
    <w:name w:val="Заголовок1"/>
    <w:basedOn w:val="a"/>
    <w:next w:val="a0"/>
    <w:qFormat/>
    <w:rsid w:val="002D0C12"/>
    <w:pPr>
      <w:keepNext/>
      <w:spacing w:before="240" w:after="120"/>
    </w:pPr>
    <w:rPr>
      <w:rFonts w:ascii="Arial" w:hAnsi="Arial"/>
      <w:sz w:val="28"/>
    </w:rPr>
  </w:style>
  <w:style w:type="paragraph" w:customStyle="1" w:styleId="30">
    <w:name w:val="Название3"/>
    <w:basedOn w:val="a"/>
    <w:qFormat/>
    <w:rsid w:val="002D0C12"/>
    <w:pPr>
      <w:suppressLineNumbers/>
      <w:spacing w:before="120" w:after="120"/>
    </w:pPr>
    <w:rPr>
      <w:rFonts w:ascii="Arial" w:hAnsi="Arial"/>
      <w:i/>
    </w:rPr>
  </w:style>
  <w:style w:type="paragraph" w:customStyle="1" w:styleId="31">
    <w:name w:val="Указатель3"/>
    <w:basedOn w:val="a"/>
    <w:qFormat/>
    <w:rsid w:val="002D0C12"/>
    <w:pPr>
      <w:suppressLineNumbers/>
    </w:pPr>
    <w:rPr>
      <w:rFonts w:ascii="Arial" w:hAnsi="Arial"/>
    </w:rPr>
  </w:style>
  <w:style w:type="paragraph" w:customStyle="1" w:styleId="24">
    <w:name w:val="Название2"/>
    <w:basedOn w:val="a"/>
    <w:qFormat/>
    <w:rsid w:val="002D0C12"/>
    <w:pPr>
      <w:suppressLineNumbers/>
      <w:spacing w:before="120" w:after="120"/>
    </w:pPr>
    <w:rPr>
      <w:rFonts w:ascii="Arial" w:hAnsi="Arial"/>
      <w:i/>
    </w:rPr>
  </w:style>
  <w:style w:type="paragraph" w:customStyle="1" w:styleId="25">
    <w:name w:val="Указатель2"/>
    <w:basedOn w:val="a"/>
    <w:qFormat/>
    <w:rsid w:val="002D0C12"/>
    <w:pPr>
      <w:suppressLineNumbers/>
    </w:pPr>
    <w:rPr>
      <w:rFonts w:ascii="Arial" w:hAnsi="Arial"/>
    </w:rPr>
  </w:style>
  <w:style w:type="paragraph" w:customStyle="1" w:styleId="15">
    <w:name w:val="Название1"/>
    <w:basedOn w:val="a"/>
    <w:qFormat/>
    <w:rsid w:val="002D0C12"/>
    <w:pPr>
      <w:suppressLineNumbers/>
      <w:spacing w:before="120" w:after="120"/>
    </w:pPr>
    <w:rPr>
      <w:rFonts w:ascii="Arial" w:hAnsi="Arial"/>
      <w:i/>
    </w:rPr>
  </w:style>
  <w:style w:type="paragraph" w:customStyle="1" w:styleId="16">
    <w:name w:val="Указатель1"/>
    <w:basedOn w:val="a"/>
    <w:qFormat/>
    <w:rsid w:val="002D0C12"/>
    <w:pPr>
      <w:suppressLineNumbers/>
    </w:pPr>
    <w:rPr>
      <w:rFonts w:ascii="Arial" w:hAnsi="Arial"/>
    </w:rPr>
  </w:style>
  <w:style w:type="paragraph" w:customStyle="1" w:styleId="17">
    <w:name w:val="Обычный1"/>
    <w:qFormat/>
    <w:rsid w:val="002D0C12"/>
    <w:pPr>
      <w:widowControl w:val="0"/>
    </w:pPr>
  </w:style>
  <w:style w:type="paragraph" w:customStyle="1" w:styleId="310">
    <w:name w:val="Основной текст с отступом 31"/>
    <w:basedOn w:val="a"/>
    <w:qFormat/>
    <w:rsid w:val="002D0C12"/>
    <w:pPr>
      <w:ind w:firstLine="708"/>
      <w:jc w:val="both"/>
    </w:pPr>
  </w:style>
  <w:style w:type="paragraph" w:customStyle="1" w:styleId="211">
    <w:name w:val="Заголовок 21"/>
    <w:basedOn w:val="a"/>
    <w:next w:val="a"/>
    <w:qFormat/>
    <w:rsid w:val="002D0C12"/>
    <w:pPr>
      <w:keepNext/>
      <w:jc w:val="center"/>
    </w:pPr>
    <w:rPr>
      <w:b/>
      <w:caps/>
      <w:sz w:val="34"/>
    </w:rPr>
  </w:style>
  <w:style w:type="paragraph" w:customStyle="1" w:styleId="18">
    <w:name w:val="1"/>
    <w:qFormat/>
    <w:rsid w:val="002D0C12"/>
    <w:rPr>
      <w:sz w:val="24"/>
    </w:rPr>
  </w:style>
  <w:style w:type="paragraph" w:customStyle="1" w:styleId="aff">
    <w:name w:val="Колонтитул"/>
    <w:basedOn w:val="a"/>
    <w:qFormat/>
  </w:style>
  <w:style w:type="paragraph" w:styleId="aff0">
    <w:name w:val="header"/>
    <w:basedOn w:val="a"/>
    <w:rsid w:val="002D0C12"/>
    <w:pPr>
      <w:tabs>
        <w:tab w:val="center" w:pos="4677"/>
        <w:tab w:val="right" w:pos="9355"/>
      </w:tabs>
    </w:pPr>
  </w:style>
  <w:style w:type="paragraph" w:customStyle="1" w:styleId="aff1">
    <w:name w:val="Заголовок статьи"/>
    <w:basedOn w:val="a"/>
    <w:next w:val="a"/>
    <w:qFormat/>
    <w:rsid w:val="002D0C12"/>
    <w:pPr>
      <w:ind w:left="1612" w:hanging="892"/>
      <w:jc w:val="both"/>
    </w:pPr>
    <w:rPr>
      <w:rFonts w:ascii="Arial" w:hAnsi="Arial"/>
      <w:sz w:val="22"/>
    </w:rPr>
  </w:style>
  <w:style w:type="paragraph" w:styleId="aff2">
    <w:name w:val="Body Text Indent"/>
    <w:basedOn w:val="a"/>
    <w:rsid w:val="002D0C12"/>
    <w:pPr>
      <w:spacing w:after="120"/>
      <w:ind w:left="283"/>
    </w:pPr>
  </w:style>
  <w:style w:type="paragraph" w:customStyle="1" w:styleId="212">
    <w:name w:val="Основной текст 21"/>
    <w:basedOn w:val="a"/>
    <w:qFormat/>
    <w:rsid w:val="002D0C12"/>
    <w:pPr>
      <w:spacing w:after="120" w:line="480" w:lineRule="auto"/>
    </w:pPr>
  </w:style>
  <w:style w:type="paragraph" w:customStyle="1" w:styleId="213">
    <w:name w:val="Основной текст с отступом 21"/>
    <w:basedOn w:val="a"/>
    <w:qFormat/>
    <w:rsid w:val="002D0C12"/>
    <w:pPr>
      <w:spacing w:after="120" w:line="480" w:lineRule="auto"/>
      <w:ind w:left="283"/>
    </w:pPr>
  </w:style>
  <w:style w:type="paragraph" w:customStyle="1" w:styleId="ConsPlusNormal">
    <w:name w:val="ConsPlusNormal"/>
    <w:qFormat/>
    <w:rsid w:val="002D0C12"/>
    <w:pPr>
      <w:widowControl w:val="0"/>
      <w:ind w:firstLine="720"/>
    </w:pPr>
    <w:rPr>
      <w:rFonts w:ascii="Arial" w:hAnsi="Arial"/>
    </w:rPr>
  </w:style>
  <w:style w:type="paragraph" w:customStyle="1" w:styleId="ConsNonformat">
    <w:name w:val="ConsNonformat"/>
    <w:qFormat/>
    <w:rsid w:val="002D0C12"/>
    <w:pPr>
      <w:widowControl w:val="0"/>
    </w:pPr>
    <w:rPr>
      <w:rFonts w:ascii="Courier New" w:hAnsi="Courier New"/>
    </w:rPr>
  </w:style>
  <w:style w:type="paragraph" w:customStyle="1" w:styleId="ConsNormal">
    <w:name w:val="ConsNormal"/>
    <w:qFormat/>
    <w:rsid w:val="002D0C12"/>
    <w:pPr>
      <w:widowControl w:val="0"/>
      <w:ind w:firstLine="720"/>
    </w:pPr>
    <w:rPr>
      <w:rFonts w:ascii="Arial" w:hAnsi="Arial"/>
    </w:rPr>
  </w:style>
  <w:style w:type="paragraph" w:styleId="af0">
    <w:name w:val="Title"/>
    <w:basedOn w:val="a"/>
    <w:next w:val="af3"/>
    <w:link w:val="af"/>
    <w:qFormat/>
    <w:rsid w:val="002D0C12"/>
    <w:pPr>
      <w:jc w:val="center"/>
    </w:pPr>
  </w:style>
  <w:style w:type="paragraph" w:styleId="af3">
    <w:name w:val="Subtitle"/>
    <w:basedOn w:val="a"/>
    <w:next w:val="a"/>
    <w:link w:val="af2"/>
    <w:qFormat/>
    <w:rsid w:val="002D0C12"/>
    <w:pPr>
      <w:spacing w:after="60"/>
      <w:outlineLvl w:val="1"/>
    </w:pPr>
    <w:rPr>
      <w:rFonts w:ascii="Cambria" w:hAnsi="Cambria"/>
      <w:b/>
      <w:sz w:val="28"/>
    </w:rPr>
  </w:style>
  <w:style w:type="paragraph" w:customStyle="1" w:styleId="aff3">
    <w:name w:val="Содержимое таблицы"/>
    <w:basedOn w:val="a"/>
    <w:qFormat/>
    <w:rsid w:val="002D0C12"/>
    <w:pPr>
      <w:suppressLineNumbers/>
    </w:pPr>
  </w:style>
  <w:style w:type="paragraph" w:customStyle="1" w:styleId="aff4">
    <w:name w:val="Заголовок таблицы"/>
    <w:basedOn w:val="aff3"/>
    <w:qFormat/>
    <w:rsid w:val="002D0C12"/>
    <w:pPr>
      <w:jc w:val="center"/>
    </w:pPr>
    <w:rPr>
      <w:b/>
    </w:rPr>
  </w:style>
  <w:style w:type="paragraph" w:customStyle="1" w:styleId="aff5">
    <w:name w:val="Содержимое врезки"/>
    <w:basedOn w:val="a0"/>
    <w:qFormat/>
    <w:rsid w:val="002D0C12"/>
  </w:style>
  <w:style w:type="paragraph" w:styleId="afa">
    <w:name w:val="footer"/>
    <w:basedOn w:val="a"/>
    <w:link w:val="af9"/>
    <w:uiPriority w:val="99"/>
    <w:rsid w:val="002D0C12"/>
    <w:pPr>
      <w:tabs>
        <w:tab w:val="center" w:pos="4677"/>
        <w:tab w:val="right" w:pos="9355"/>
      </w:tabs>
    </w:pPr>
  </w:style>
  <w:style w:type="paragraph" w:styleId="ab">
    <w:name w:val="Balloon Text"/>
    <w:basedOn w:val="a"/>
    <w:link w:val="aa"/>
    <w:qFormat/>
    <w:rsid w:val="002D0C12"/>
    <w:rPr>
      <w:rFonts w:ascii="Tahoma" w:hAnsi="Tahoma"/>
      <w:sz w:val="16"/>
    </w:rPr>
  </w:style>
  <w:style w:type="paragraph" w:styleId="af5">
    <w:name w:val="List Paragraph"/>
    <w:basedOn w:val="a"/>
    <w:link w:val="af4"/>
    <w:uiPriority w:val="34"/>
    <w:qFormat/>
    <w:rsid w:val="002D0C12"/>
    <w:pPr>
      <w:spacing w:after="200" w:line="271" w:lineRule="auto"/>
      <w:ind w:left="720"/>
      <w:contextualSpacing/>
    </w:pPr>
    <w:rPr>
      <w:rFonts w:ascii="Calibri" w:hAnsi="Calibri"/>
      <w:sz w:val="22"/>
    </w:rPr>
  </w:style>
  <w:style w:type="paragraph" w:styleId="22">
    <w:name w:val="Body Text 2"/>
    <w:basedOn w:val="a"/>
    <w:link w:val="210"/>
    <w:qFormat/>
    <w:rsid w:val="002D0C12"/>
    <w:pPr>
      <w:spacing w:after="120" w:line="480" w:lineRule="auto"/>
    </w:pPr>
  </w:style>
  <w:style w:type="paragraph" w:styleId="ad">
    <w:name w:val="Document Map"/>
    <w:basedOn w:val="a"/>
    <w:link w:val="ac"/>
    <w:qFormat/>
    <w:rsid w:val="002D0C12"/>
    <w:rPr>
      <w:rFonts w:ascii="Tahoma" w:hAnsi="Tahoma"/>
      <w:sz w:val="16"/>
    </w:rPr>
  </w:style>
  <w:style w:type="paragraph" w:customStyle="1" w:styleId="u">
    <w:name w:val="u"/>
    <w:basedOn w:val="a"/>
    <w:qFormat/>
    <w:rsid w:val="002D0C12"/>
    <w:pPr>
      <w:spacing w:beforeAutospacing="1" w:afterAutospacing="1"/>
    </w:pPr>
  </w:style>
  <w:style w:type="paragraph" w:styleId="aff6">
    <w:name w:val="Normal (Web)"/>
    <w:basedOn w:val="a"/>
    <w:qFormat/>
    <w:rsid w:val="002D0C12"/>
    <w:pPr>
      <w:spacing w:beforeAutospacing="1" w:afterAutospacing="1"/>
    </w:pPr>
  </w:style>
  <w:style w:type="paragraph" w:customStyle="1" w:styleId="ConsTitle">
    <w:name w:val="ConsTitle"/>
    <w:qFormat/>
    <w:rsid w:val="002D0C12"/>
    <w:pPr>
      <w:widowControl w:val="0"/>
    </w:pPr>
    <w:rPr>
      <w:rFonts w:ascii="Arial" w:hAnsi="Arial"/>
      <w:b/>
      <w:sz w:val="16"/>
    </w:rPr>
  </w:style>
  <w:style w:type="paragraph" w:styleId="aff7">
    <w:name w:val="No Spacing"/>
    <w:qFormat/>
    <w:rsid w:val="002D0C12"/>
    <w:pPr>
      <w:widowControl w:val="0"/>
    </w:pPr>
    <w:rPr>
      <w:rFonts w:ascii="Arial" w:hAnsi="Arial"/>
      <w:sz w:val="22"/>
    </w:rPr>
  </w:style>
  <w:style w:type="paragraph" w:styleId="HTML0">
    <w:name w:val="HTML Preformatted"/>
    <w:basedOn w:val="a"/>
    <w:link w:val="HTML"/>
    <w:qFormat/>
    <w:rsid w:val="002D0C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customStyle="1" w:styleId="Standard">
    <w:name w:val="Standard"/>
    <w:qFormat/>
    <w:rsid w:val="002D0C12"/>
    <w:rPr>
      <w:sz w:val="24"/>
    </w:rPr>
  </w:style>
  <w:style w:type="paragraph" w:customStyle="1" w:styleId="ConsPlusTitle">
    <w:name w:val="ConsPlusTitle"/>
    <w:qFormat/>
    <w:rsid w:val="002D0C12"/>
    <w:pPr>
      <w:widowControl w:val="0"/>
    </w:pPr>
    <w:rPr>
      <w:b/>
      <w:sz w:val="24"/>
    </w:rPr>
  </w:style>
  <w:style w:type="paragraph" w:customStyle="1" w:styleId="a50">
    <w:name w:val="a5"/>
    <w:basedOn w:val="a"/>
    <w:qFormat/>
    <w:rsid w:val="002D0C12"/>
    <w:pPr>
      <w:spacing w:beforeAutospacing="1" w:afterAutospacing="1"/>
    </w:pPr>
  </w:style>
  <w:style w:type="paragraph" w:customStyle="1" w:styleId="aff8">
    <w:name w:val="Комментарий"/>
    <w:basedOn w:val="a"/>
    <w:next w:val="a"/>
    <w:qFormat/>
    <w:rsid w:val="002D0C12"/>
    <w:pPr>
      <w:spacing w:before="75"/>
      <w:ind w:left="170"/>
      <w:jc w:val="both"/>
    </w:pPr>
    <w:rPr>
      <w:rFonts w:ascii="Arial" w:hAnsi="Arial"/>
      <w:color w:val="353842"/>
      <w:shd w:val="clear" w:color="auto" w:fill="F0F0F0"/>
    </w:rPr>
  </w:style>
  <w:style w:type="paragraph" w:customStyle="1" w:styleId="aff9">
    <w:name w:val="Прижатый влево"/>
    <w:basedOn w:val="a"/>
    <w:next w:val="a"/>
    <w:qFormat/>
    <w:rsid w:val="002D0C12"/>
    <w:rPr>
      <w:rFonts w:ascii="Arial" w:hAnsi="Arial"/>
    </w:rPr>
  </w:style>
  <w:style w:type="paragraph" w:customStyle="1" w:styleId="p5">
    <w:name w:val="p5"/>
    <w:basedOn w:val="a"/>
    <w:qFormat/>
    <w:rsid w:val="002D0C12"/>
    <w:pPr>
      <w:spacing w:before="100" w:after="100"/>
    </w:pPr>
  </w:style>
  <w:style w:type="paragraph" w:customStyle="1" w:styleId="26">
    <w:name w:val="Стиль2"/>
    <w:basedOn w:val="a"/>
    <w:qFormat/>
    <w:rsid w:val="002D0C12"/>
    <w:pPr>
      <w:spacing w:line="271" w:lineRule="auto"/>
      <w:ind w:firstLine="540"/>
      <w:jc w:val="both"/>
    </w:pPr>
    <w:rPr>
      <w:rFonts w:ascii="Cambria" w:hAnsi="Cambria"/>
    </w:rPr>
  </w:style>
  <w:style w:type="paragraph" w:customStyle="1" w:styleId="23">
    <w:name w:val="Основной текст2"/>
    <w:basedOn w:val="a"/>
    <w:link w:val="af7"/>
    <w:qFormat/>
    <w:rsid w:val="002D0C12"/>
    <w:pPr>
      <w:widowControl w:val="0"/>
      <w:shd w:val="clear" w:color="auto" w:fill="FFFFFF"/>
      <w:spacing w:before="240" w:after="240" w:line="274" w:lineRule="exact"/>
      <w:jc w:val="both"/>
    </w:pPr>
    <w:rPr>
      <w:rFonts w:ascii="Arial" w:hAnsi="Arial"/>
      <w:sz w:val="22"/>
    </w:rPr>
  </w:style>
  <w:style w:type="paragraph" w:customStyle="1" w:styleId="50">
    <w:name w:val="Основной текст (5)"/>
    <w:basedOn w:val="a"/>
    <w:link w:val="5"/>
    <w:qFormat/>
    <w:rsid w:val="002D0C12"/>
    <w:pPr>
      <w:widowControl w:val="0"/>
      <w:shd w:val="clear" w:color="auto" w:fill="FFFFFF"/>
      <w:spacing w:before="360" w:after="960" w:line="322" w:lineRule="exact"/>
      <w:jc w:val="right"/>
    </w:pPr>
    <w:rPr>
      <w:rFonts w:ascii="Arial" w:hAnsi="Arial"/>
      <w:sz w:val="26"/>
    </w:rPr>
  </w:style>
  <w:style w:type="paragraph" w:customStyle="1" w:styleId="27">
    <w:name w:val="Обычный2"/>
    <w:qFormat/>
    <w:rsid w:val="002D0C12"/>
    <w:rPr>
      <w:sz w:val="24"/>
    </w:rPr>
  </w:style>
  <w:style w:type="paragraph" w:customStyle="1" w:styleId="51">
    <w:name w:val="Обычный5"/>
    <w:qFormat/>
    <w:rsid w:val="002D0C12"/>
  </w:style>
  <w:style w:type="paragraph" w:customStyle="1" w:styleId="cee1fbf7edfbe91">
    <w:name w:val="Оceбe1ыfbчf7нedыfbйe91"/>
    <w:basedOn w:val="a"/>
    <w:qFormat/>
    <w:rsid w:val="002D0C12"/>
    <w:pPr>
      <w:widowControl w:val="0"/>
      <w:spacing w:after="200"/>
    </w:pPr>
  </w:style>
  <w:style w:type="paragraph" w:customStyle="1" w:styleId="52">
    <w:name w:val="Основной текст5"/>
    <w:basedOn w:val="51"/>
    <w:qFormat/>
    <w:pPr>
      <w:spacing w:after="120"/>
    </w:pPr>
    <w:rPr>
      <w:sz w:val="24"/>
    </w:rPr>
  </w:style>
  <w:style w:type="paragraph" w:customStyle="1" w:styleId="cee1fbf7edfbe94">
    <w:name w:val="Оceбe1ыfbчf7нedыfbйe94"/>
    <w:basedOn w:val="a"/>
    <w:qFormat/>
  </w:style>
  <w:style w:type="paragraph" w:customStyle="1" w:styleId="c0e1e7e0f6f1efe8f1eae01">
    <w:name w:val="Аc0бe1зe7аe0цf6 сf1пefиe8сf1кeaаe01"/>
    <w:basedOn w:val="a"/>
    <w:qFormat/>
    <w:pPr>
      <w:spacing w:line="100" w:lineRule="atLeast"/>
      <w:ind w:left="720"/>
    </w:pPr>
  </w:style>
  <w:style w:type="table" w:styleId="19">
    <w:name w:val="Table Simple 1"/>
    <w:basedOn w:val="a2"/>
    <w:rsid w:val="002D0C1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a">
    <w:name w:val="Table Grid"/>
    <w:basedOn w:val="a2"/>
    <w:rsid w:val="002D0C1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ernet.garant.ru/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7BF8EAAB857C89ACD3DCB9AD5F4F094A48AD8AC59F38D241E30809E43837B32C1D751EF43FB1FA7293010B619J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977CC-A078-4D9D-AA1B-088A7D7B7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3654</TotalTime>
  <Pages>7</Pages>
  <Words>3875</Words>
  <Characters>22088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КСП2</cp:lastModifiedBy>
  <cp:revision>50</cp:revision>
  <cp:lastPrinted>2025-05-29T13:53:00Z</cp:lastPrinted>
  <dcterms:created xsi:type="dcterms:W3CDTF">2024-04-08T05:22:00Z</dcterms:created>
  <dcterms:modified xsi:type="dcterms:W3CDTF">2025-09-24T11:50:00Z</dcterms:modified>
  <dc:language>ru-RU</dc:language>
</cp:coreProperties>
</file>