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82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9828"/>
      </w:tblGrid>
      <w:tr>
        <w:trPr>
          <w:trHeight w:val="401" w:hRule="atLeast"/>
          <w:cantSplit w:val="true"/>
        </w:trPr>
        <w:tc>
          <w:tcPr>
            <w:tcW w:w="9828" w:type="dxa"/>
            <w:tcBorders/>
          </w:tcPr>
          <w:p>
            <w:pPr>
              <w:pStyle w:val="11"/>
              <w:jc w:val="center"/>
              <w:rPr>
                <w:b/>
                <w:color w:themeColor="background1" w:val="FFFFFF"/>
                <w:sz w:val="22"/>
                <w:szCs w:val="22"/>
              </w:rPr>
            </w:pPr>
            <w:r>
              <w:rPr>
                <w:b/>
                <w:color w:themeColor="background1"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28" w:type="dxa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sz w:val="26"/>
          <w:szCs w:val="26"/>
        </w:rPr>
        <w:t>№</w:t>
      </w:r>
      <w:r>
        <w:rPr>
          <w:rFonts w:cs="Times New Roman" w:ascii="Nimbus Roman" w:hAnsi="Nimbus Roman"/>
          <w:sz w:val="26"/>
          <w:szCs w:val="26"/>
        </w:rPr>
        <w:t xml:space="preserve">51/719       </w:t>
      </w:r>
      <w:r>
        <w:rPr>
          <w:rFonts w:cs="Times New Roman" w:ascii="Nimbus Roman" w:hAnsi="Nimbus Roman"/>
          <w:sz w:val="26"/>
          <w:szCs w:val="26"/>
        </w:rPr>
        <w:t xml:space="preserve">                                                                                                           2</w:t>
      </w:r>
      <w:r>
        <w:rPr>
          <w:rFonts w:cs="Times New Roman" w:ascii="Nimbus Roman" w:hAnsi="Nimbus Roman"/>
          <w:sz w:val="26"/>
          <w:szCs w:val="26"/>
        </w:rPr>
        <w:t>5</w:t>
      </w:r>
      <w:r>
        <w:rPr>
          <w:rFonts w:cs="Times New Roman" w:ascii="Nimbus Roman" w:hAnsi="Nimbus Roman"/>
          <w:sz w:val="26"/>
          <w:szCs w:val="26"/>
        </w:rPr>
        <w:t>.</w:t>
      </w:r>
      <w:r>
        <w:rPr>
          <w:rFonts w:cs="Times New Roman" w:ascii="Nimbus Roman" w:hAnsi="Nimbus Roman"/>
          <w:sz w:val="26"/>
          <w:szCs w:val="26"/>
        </w:rPr>
        <w:t>09</w:t>
      </w:r>
      <w:r>
        <w:rPr>
          <w:rFonts w:cs="Times New Roman" w:ascii="Nimbus Roman" w:hAnsi="Nimbus Roman"/>
          <w:sz w:val="26"/>
          <w:szCs w:val="26"/>
        </w:rPr>
        <w:t>.202</w:t>
      </w:r>
      <w:r>
        <w:rPr>
          <w:rFonts w:cs="Times New Roman" w:ascii="Nimbus Roman" w:hAnsi="Nimbus Roman"/>
          <w:sz w:val="26"/>
          <w:szCs w:val="26"/>
        </w:rPr>
        <w:t>5</w:t>
      </w:r>
      <w:r>
        <w:rPr>
          <w:rFonts w:cs="Times New Roman" w:ascii="Nimbus Roman" w:hAnsi="Nimbus Roman"/>
          <w:sz w:val="26"/>
          <w:szCs w:val="26"/>
        </w:rPr>
        <w:t>г.</w:t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sz w:val="26"/>
          <w:szCs w:val="26"/>
        </w:rPr>
      </w:pPr>
      <w:r>
        <w:rPr>
          <w:rFonts w:cs="Times New Roman" w:ascii="Nimbus Roman" w:hAnsi="Nimbus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sz w:val="26"/>
          <w:szCs w:val="26"/>
        </w:rPr>
      </w:pPr>
      <w:r>
        <w:rPr>
          <w:rFonts w:cs="Times New Roman" w:ascii="Nimbus Roman" w:hAnsi="Nimbus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sz w:val="26"/>
          <w:szCs w:val="26"/>
        </w:rPr>
      </w:pPr>
      <w:r>
        <w:rPr>
          <w:rFonts w:cs="Times New Roman" w:ascii="Nimbus Roman" w:hAnsi="Nimbus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sz w:val="26"/>
          <w:szCs w:val="26"/>
        </w:rPr>
      </w:pPr>
      <w:r>
        <w:rPr>
          <w:rFonts w:cs="Times New Roman" w:ascii="Nimbus Roman" w:hAnsi="Nimbus Roman"/>
          <w:b/>
          <w:sz w:val="26"/>
          <w:szCs w:val="26"/>
        </w:rPr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по итогам финансово — экономической экспертизы проекта постановления Администрации Ленинского муниципального района 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17.04.2025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г.  №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212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 «Об утверждении муниципальной  программы Ленинского муниципального района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Волгоградской области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«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Охрана окружающей среды на территории Ленинского муниципального района Волгоградской области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»</w:t>
      </w:r>
      <w:bookmarkStart w:id="0" w:name="_Hlk493833046"/>
    </w:p>
    <w:p>
      <w:pPr>
        <w:pStyle w:val="Normal"/>
        <w:spacing w:lineRule="auto" w:line="240" w:before="0" w:after="0"/>
        <w:jc w:val="center"/>
        <w:rPr>
          <w:rFonts w:ascii="Nimbus Roman" w:hAnsi="Nimbus Roman" w:cs="Times New Roman"/>
          <w:b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30.11.2021г.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, </w:t>
      </w:r>
      <w:r>
        <w:rPr>
          <w:rFonts w:cs="Times New Roman" w:ascii="Nimbus Roman" w:hAnsi="Nimbus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</w:t>
      </w:r>
      <w:r>
        <w:rPr>
          <w:rFonts w:cs="Times New Roman" w:ascii="Nimbus Roman" w:hAnsi="Nimbus Roman"/>
          <w:color w:val="000000"/>
          <w:sz w:val="26"/>
          <w:szCs w:val="26"/>
        </w:rPr>
        <w:t>5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год и распоряжения на проведение экспертизы №</w:t>
      </w:r>
      <w:r>
        <w:rPr>
          <w:rFonts w:cs="Times New Roman" w:ascii="Nimbus Roman" w:hAnsi="Nimbus Roman"/>
          <w:color w:val="000000"/>
          <w:sz w:val="26"/>
          <w:szCs w:val="26"/>
        </w:rPr>
        <w:t>44</w:t>
      </w:r>
      <w:r>
        <w:rPr>
          <w:rFonts w:cs="Times New Roman" w:ascii="Nimbus Roman" w:hAnsi="Nimbus Roman"/>
          <w:color w:val="000000"/>
          <w:sz w:val="26"/>
          <w:szCs w:val="26"/>
        </w:rPr>
        <w:t>-р от 2</w:t>
      </w:r>
      <w:r>
        <w:rPr>
          <w:rFonts w:cs="Times New Roman" w:ascii="Nimbus Roman" w:hAnsi="Nimbus Roman"/>
          <w:color w:val="000000"/>
          <w:sz w:val="26"/>
          <w:szCs w:val="26"/>
        </w:rPr>
        <w:t>3</w:t>
      </w:r>
      <w:r>
        <w:rPr>
          <w:rFonts w:cs="Times New Roman" w:ascii="Nimbus Roman" w:hAnsi="Nimbus Roman"/>
          <w:color w:val="000000"/>
          <w:sz w:val="26"/>
          <w:szCs w:val="26"/>
        </w:rPr>
        <w:t>.</w:t>
      </w:r>
      <w:r>
        <w:rPr>
          <w:rFonts w:cs="Times New Roman" w:ascii="Nimbus Roman" w:hAnsi="Nimbus Roman"/>
          <w:color w:val="000000"/>
          <w:sz w:val="26"/>
          <w:szCs w:val="26"/>
        </w:rPr>
        <w:t>09</w:t>
      </w:r>
      <w:r>
        <w:rPr>
          <w:rFonts w:cs="Times New Roman" w:ascii="Nimbus Roman" w:hAnsi="Nimbus Roman"/>
          <w:color w:val="000000"/>
          <w:sz w:val="26"/>
          <w:szCs w:val="26"/>
        </w:rPr>
        <w:t>.202</w:t>
      </w:r>
      <w:r>
        <w:rPr>
          <w:rFonts w:cs="Times New Roman" w:ascii="Nimbus Roman" w:hAnsi="Nimbus Roman"/>
          <w:color w:val="000000"/>
          <w:sz w:val="26"/>
          <w:szCs w:val="26"/>
        </w:rPr>
        <w:t>5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</w:t>
      </w:r>
      <w:r>
        <w:rPr>
          <w:rFonts w:cs="Times New Roman" w:ascii="Nimbus Roman" w:hAnsi="Nimbus Roman"/>
          <w:color w:val="000000"/>
          <w:sz w:val="26"/>
          <w:szCs w:val="26"/>
        </w:rPr>
        <w:t>17.04.2025</w:t>
      </w:r>
      <w:r>
        <w:rPr>
          <w:rFonts w:cs="Times New Roman" w:ascii="Nimbus Roman" w:hAnsi="Nimbus Roman"/>
          <w:color w:val="000000"/>
          <w:sz w:val="26"/>
          <w:szCs w:val="26"/>
        </w:rPr>
        <w:t>г. №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212 </w:t>
      </w:r>
      <w:r>
        <w:rPr>
          <w:rFonts w:cs="Times New Roman" w:ascii="Nimbus Roman" w:hAnsi="Nimbus Roman"/>
          <w:color w:val="000000"/>
          <w:sz w:val="26"/>
          <w:szCs w:val="26"/>
        </w:rPr>
        <w:t>«Об утверждении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муниципальной программы Ленинского муниципального района Волгоградской области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Охрана окружающей среды на территории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Ленинского муниципального района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 xml:space="preserve">Волгоградской области» (далее – проект Постановления,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проект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Э</w:t>
      </w:r>
      <w:r>
        <w:rPr>
          <w:rFonts w:ascii="Nimbus Roman" w:hAnsi="Nimbus Roman"/>
          <w:color w:val="000000"/>
          <w:sz w:val="26"/>
          <w:szCs w:val="26"/>
        </w:rPr>
        <w:t>кспертиза проведена на предмет соответствия изменений, вносимых в муниципальную программу Ленинского муниципального района «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Охрана окружающей среды на территории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Ленинского муниципального района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Волгоградской области</w:t>
      </w:r>
      <w:r>
        <w:rPr>
          <w:rFonts w:ascii="Nimbus Roman" w:hAnsi="Nimbus Roman"/>
          <w:color w:val="000000"/>
          <w:sz w:val="26"/>
          <w:szCs w:val="26"/>
        </w:rPr>
        <w:t>» 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Контрольно-счетную палату с письмом Отдела по жизнеобеспечению администрации Ленинского муниципального района от </w:t>
      </w:r>
      <w:r>
        <w:rPr>
          <w:rFonts w:ascii="Nimbus Roman" w:hAnsi="Nimbus Roman"/>
          <w:color w:val="000000"/>
          <w:sz w:val="26"/>
          <w:szCs w:val="26"/>
        </w:rPr>
        <w:t>01.09.2025</w:t>
      </w:r>
      <w:r>
        <w:rPr>
          <w:rFonts w:ascii="Nimbus Roman" w:hAnsi="Nimbus Roman"/>
          <w:color w:val="000000"/>
          <w:sz w:val="26"/>
          <w:szCs w:val="26"/>
        </w:rPr>
        <w:t>г. №2</w:t>
      </w:r>
      <w:r>
        <w:rPr>
          <w:rFonts w:ascii="Nimbus Roman" w:hAnsi="Nimbus Roman"/>
          <w:color w:val="000000"/>
          <w:sz w:val="26"/>
          <w:szCs w:val="26"/>
        </w:rPr>
        <w:t>76</w:t>
      </w:r>
      <w:r>
        <w:rPr>
          <w:rFonts w:ascii="Nimbus Roman" w:hAnsi="Nimbus Roman"/>
          <w:color w:val="000000"/>
          <w:sz w:val="26"/>
          <w:szCs w:val="26"/>
        </w:rPr>
        <w:t>, согласно п.4.9. Порядка, утвержденного Постановлением №573, представлены: проект Постановления;  проект паспорта Программы, пояснительная записка к изменениям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администрации Ленинского муниципального района к проекту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В ходе подготовки заключения был 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C9211E"/>
          <w:sz w:val="26"/>
          <w:szCs w:val="26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Согласно действующего паспорта Программы:</w:t>
      </w:r>
      <w:bookmarkEnd w:id="0"/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является Отдел по жизнеобеспечению администрации Ленинского муниципального района.</w:t>
      </w:r>
    </w:p>
    <w:p>
      <w:pPr>
        <w:pStyle w:val="Normal"/>
        <w:spacing w:lineRule="auto" w:line="240" w:before="0" w:after="0"/>
        <w:ind w:firstLine="709"/>
        <w:contextualSpacing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Соисполнителями программы являются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органы местного самоуправления поселений  Ленинского муниципального района.</w:t>
      </w:r>
    </w:p>
    <w:p>
      <w:pPr>
        <w:pStyle w:val="ListParagraph"/>
        <w:tabs>
          <w:tab w:val="clear" w:pos="708"/>
          <w:tab w:val="left" w:pos="993" w:leader="none"/>
        </w:tabs>
        <w:ind w:firstLine="709" w:left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  <w:lang w:val="ru-RU"/>
        </w:rPr>
        <w:t>Целью Программы</w:t>
      </w:r>
      <w:r>
        <w:rPr>
          <w:rFonts w:ascii="Nimbus Roman" w:hAnsi="Nimbus Roman"/>
          <w:color w:val="000000"/>
          <w:sz w:val="26"/>
          <w:szCs w:val="26"/>
          <w:lang w:val="ru-RU"/>
        </w:rPr>
        <w:t xml:space="preserve"> является обеспечение экологической безопасности и рационального природопользования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на территории </w:t>
      </w:r>
      <w:r>
        <w:rPr>
          <w:rFonts w:cs="Times New Roman" w:ascii="Nimbus Roman" w:hAnsi="Nimbus Roman"/>
          <w:color w:val="000000"/>
          <w:sz w:val="26"/>
          <w:szCs w:val="26"/>
          <w:lang w:val="ru-RU"/>
        </w:rPr>
        <w:t xml:space="preserve">Ленинского муниципального района </w:t>
      </w:r>
      <w:r>
        <w:rPr>
          <w:rFonts w:cs="Times New Roman" w:ascii="Nimbus Roman" w:hAnsi="Nimbus Roman"/>
          <w:bCs/>
          <w:color w:val="000000"/>
          <w:sz w:val="26"/>
          <w:szCs w:val="26"/>
          <w:lang w:val="ru-RU"/>
        </w:rPr>
        <w:t>Волгоградской области.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color w:val="000000"/>
          <w:sz w:val="26"/>
          <w:szCs w:val="26"/>
        </w:rPr>
        <w:t>Задачами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являются: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ликвидация и предотвращение негативного воздействия на окружающую среду отходов производства и потребления, в том числе ТКО, на территории Ленинского муниципального района Волгоградской области;</w:t>
      </w:r>
    </w:p>
    <w:p>
      <w:pPr>
        <w:pStyle w:val="Normal"/>
        <w:snapToGrid w:val="false"/>
        <w:spacing w:lineRule="atLeast" w:line="20" w:before="0" w:after="0"/>
        <w:ind w:firstLine="708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ликвидация несанкционированных свалок на территории Ленинского муниципального района Волгоградской области.</w:t>
      </w:r>
    </w:p>
    <w:p>
      <w:pPr>
        <w:pStyle w:val="Normal"/>
        <w:widowControl w:val="false"/>
        <w:spacing w:lineRule="auto" w:line="240" w:before="0" w:after="0"/>
        <w:jc w:val="both"/>
        <w:rPr>
          <w:rFonts w:ascii="Nimbus Roman" w:hAnsi="Nimbus Roman"/>
          <w:color w:val="C9211E"/>
          <w:sz w:val="26"/>
          <w:szCs w:val="26"/>
        </w:rPr>
      </w:pPr>
      <w:r>
        <w:rPr>
          <w:rFonts w:cs="Times New Roman" w:ascii="Nimbus Roman" w:hAnsi="Nimbus Roman"/>
          <w:b/>
          <w:bCs/>
          <w:color w:val="C9211E"/>
          <w:sz w:val="26"/>
          <w:szCs w:val="26"/>
        </w:rPr>
        <w:t xml:space="preserve">        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Программа не имеет подпрограмм.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ab/>
        <w:t xml:space="preserve">Срок реализации Программы: 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Программа реализуется в 1 этап:  2025 – 2027 годы, что не противоречит п.1.4.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Порядку, утвержденному Постановлением №573., согласно которого «муниципальная программа разрабатывается на срок от 3-х до 6-ти лет.»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. 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ab/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ab/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ab/>
        <w:t>Согласно письма и пояснительной записке</w:t>
      </w:r>
      <w:r>
        <w:rPr>
          <w:rFonts w:cs="Times New Roman" w:ascii="Nimbus Roman" w:hAnsi="Nimbus Roman"/>
          <w:b/>
          <w:bCs w:val="false"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а также в связи с постановлением Администрации Ленинского муниципального района от 04.08.2025г. №414 «Об утверждении Правил использования водных объектов общего пользования для рекреационных целей на территории Ленинского муниципального района Волгоградской области».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FF3838"/>
          <w:sz w:val="26"/>
          <w:szCs w:val="26"/>
        </w:rPr>
        <w:tab/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 xml:space="preserve">На основании вышеперечисленных обоснований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>паспорт Программы, текстовая часть и приложения к Программе приняты в новой редакции.</w:t>
      </w:r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</w:r>
      <w:bookmarkStart w:id="1" w:name="_GoBack"/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>Изменения внесены:</w:t>
      </w:r>
      <w:bookmarkEnd w:id="1"/>
    </w:p>
    <w:p>
      <w:pPr>
        <w:pStyle w:val="ConsPlusCell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  <w:shd w:fill="FFFFFF" w:val="clear"/>
        </w:rPr>
        <w:tab/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- </w:t>
      </w:r>
      <w:r>
        <w:rPr>
          <w:rFonts w:cs="Times New Roman" w:ascii="Nimbus Roman" w:hAnsi="Nimbus Roman"/>
          <w:b w:val="false"/>
          <w:bCs w:val="false"/>
          <w:color w:val="000000"/>
          <w:sz w:val="26"/>
          <w:szCs w:val="26"/>
        </w:rPr>
        <w:t>в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позицию паспорта Программы «Сроки и этапы реализации Программы (подпрограммы)» и раздел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ы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текстовой части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паспорта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Программы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2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«Цели, задачи, сроки и этапы реализации муниципальной программы»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и 6 «Механизмы реализации муниципальной программы»</w:t>
      </w:r>
      <w:r>
        <w:rPr>
          <w:rFonts w:cs="Times New Roman" w:ascii="Nimbus Roman" w:hAnsi="Nimbus Roman"/>
          <w:color w:val="000000"/>
          <w:sz w:val="26"/>
          <w:szCs w:val="26"/>
        </w:rPr>
        <w:t>, где срок реализации Программы продлен до 2028 года;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 xml:space="preserve">- 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 xml:space="preserve">в позицию  паспорта Программы «Объемы и источники финансирования Программы (подпрограммы)» и в 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 xml:space="preserve">раздел 5 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>текстов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>ой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 xml:space="preserve"> част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>и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</w:rPr>
        <w:t xml:space="preserve"> паспорта Программы «Обоснование объема финансовых ресурсов, необходимых для реализации муниципальной программы», 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>где вносятся изменения в объем финансирования Программы.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Общий объем финансирования действующей Программы  составляет </w:t>
      </w:r>
      <w:r>
        <w:rPr>
          <w:rFonts w:ascii="Nimbus Roman" w:hAnsi="Nimbus Roman"/>
          <w:color w:val="000000"/>
          <w:sz w:val="26"/>
          <w:szCs w:val="26"/>
        </w:rPr>
        <w:t>966,34</w:t>
      </w:r>
      <w:r>
        <w:rPr>
          <w:rFonts w:ascii="Nimbus Roman" w:hAnsi="Nimbus Roman"/>
          <w:color w:val="000000"/>
          <w:sz w:val="26"/>
          <w:szCs w:val="26"/>
        </w:rPr>
        <w:t xml:space="preserve"> тыс. руб. </w:t>
      </w:r>
      <w:r>
        <w:rPr>
          <w:rFonts w:ascii="Nimbus Roman" w:hAnsi="Nimbus Roman"/>
          <w:color w:val="000000"/>
          <w:sz w:val="26"/>
          <w:szCs w:val="26"/>
        </w:rPr>
        <w:t>за счет средств</w:t>
      </w:r>
      <w:r>
        <w:rPr>
          <w:rFonts w:ascii="Nimbus Roman" w:hAnsi="Nimbus Roman"/>
          <w:color w:val="000000"/>
          <w:sz w:val="26"/>
          <w:szCs w:val="26"/>
        </w:rPr>
        <w:t xml:space="preserve"> бюджета Ленинского муниципального района.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>Согласно п</w:t>
      </w:r>
      <w:r>
        <w:rPr>
          <w:rFonts w:ascii="Nimbus Roman" w:hAnsi="Nimbus Roman"/>
          <w:color w:val="000000"/>
          <w:sz w:val="26"/>
          <w:szCs w:val="26"/>
        </w:rPr>
        <w:t>редлагаем</w:t>
      </w:r>
      <w:r>
        <w:rPr>
          <w:rFonts w:ascii="Nimbus Roman" w:hAnsi="Nimbus Roman"/>
          <w:color w:val="000000"/>
          <w:sz w:val="26"/>
          <w:szCs w:val="26"/>
        </w:rPr>
        <w:t>ому</w:t>
      </w:r>
      <w:r>
        <w:rPr>
          <w:rFonts w:ascii="Nimbus Roman" w:hAnsi="Nimbus Roman"/>
          <w:color w:val="000000"/>
          <w:sz w:val="26"/>
          <w:szCs w:val="26"/>
        </w:rPr>
        <w:t xml:space="preserve"> проект</w:t>
      </w:r>
      <w:r>
        <w:rPr>
          <w:rFonts w:ascii="Nimbus Roman" w:hAnsi="Nimbus Roman"/>
          <w:color w:val="000000"/>
          <w:sz w:val="26"/>
          <w:szCs w:val="26"/>
        </w:rPr>
        <w:t>у</w:t>
      </w:r>
      <w:r>
        <w:rPr>
          <w:rFonts w:ascii="Nimbus Roman" w:hAnsi="Nimbus Roman"/>
          <w:color w:val="000000"/>
          <w:sz w:val="26"/>
          <w:szCs w:val="26"/>
        </w:rPr>
        <w:t xml:space="preserve">, объем финансирования Программы  составит </w:t>
      </w:r>
      <w:r>
        <w:rPr>
          <w:rFonts w:ascii="Nimbus Roman" w:hAnsi="Nimbus Roman"/>
          <w:color w:val="000000"/>
          <w:sz w:val="26"/>
          <w:szCs w:val="26"/>
        </w:rPr>
        <w:t>1516,90</w:t>
      </w:r>
      <w:r>
        <w:rPr>
          <w:rFonts w:ascii="Nimbus Roman" w:hAnsi="Nimbus Roman"/>
          <w:color w:val="000000"/>
          <w:sz w:val="26"/>
          <w:szCs w:val="26"/>
        </w:rPr>
        <w:t xml:space="preserve"> тыс. руб. </w:t>
      </w:r>
      <w:r>
        <w:rPr>
          <w:rFonts w:ascii="Nimbus Roman" w:hAnsi="Nimbus Roman"/>
          <w:color w:val="000000"/>
          <w:sz w:val="26"/>
          <w:szCs w:val="26"/>
        </w:rPr>
        <w:t>за счет средств</w:t>
      </w:r>
      <w:r>
        <w:rPr>
          <w:rFonts w:ascii="Nimbus Roman" w:hAnsi="Nimbus Roman"/>
          <w:color w:val="000000"/>
          <w:sz w:val="26"/>
          <w:szCs w:val="26"/>
        </w:rPr>
        <w:t xml:space="preserve"> бюджета Ленинского муниципального района,  в том числе </w:t>
      </w:r>
      <w:r>
        <w:rPr>
          <w:rFonts w:ascii="Nimbus Roman" w:hAnsi="Nimbus Roman"/>
          <w:color w:val="000000"/>
          <w:sz w:val="26"/>
          <w:szCs w:val="26"/>
        </w:rPr>
        <w:t>по годам: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2025 год      </w:t>
      </w:r>
      <w:r>
        <w:rPr>
          <w:rFonts w:ascii="Nimbus Roman" w:hAnsi="Nimbus Roman"/>
          <w:color w:val="000000"/>
          <w:sz w:val="26"/>
          <w:szCs w:val="26"/>
        </w:rPr>
        <w:t>653,34</w:t>
      </w:r>
      <w:r>
        <w:rPr>
          <w:rFonts w:ascii="Nimbus Roman" w:hAnsi="Nimbus Roman"/>
          <w:color w:val="000000"/>
          <w:sz w:val="26"/>
          <w:szCs w:val="26"/>
        </w:rPr>
        <w:t xml:space="preserve">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2026 год      </w:t>
      </w:r>
      <w:r>
        <w:rPr>
          <w:rFonts w:ascii="Nimbus Roman" w:hAnsi="Nimbus Roman"/>
          <w:color w:val="000000"/>
          <w:sz w:val="26"/>
          <w:szCs w:val="26"/>
        </w:rPr>
        <w:t>703,56</w:t>
      </w:r>
      <w:r>
        <w:rPr>
          <w:rFonts w:ascii="Nimbus Roman" w:hAnsi="Nimbus Roman"/>
          <w:color w:val="000000"/>
          <w:sz w:val="26"/>
          <w:szCs w:val="26"/>
        </w:rPr>
        <w:t xml:space="preserve"> 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2027 год      </w:t>
      </w:r>
      <w:r>
        <w:rPr>
          <w:rFonts w:ascii="Nimbus Roman" w:hAnsi="Nimbus Roman"/>
          <w:color w:val="000000"/>
          <w:sz w:val="26"/>
          <w:szCs w:val="26"/>
        </w:rPr>
        <w:t>1</w:t>
      </w:r>
      <w:r>
        <w:rPr>
          <w:rFonts w:ascii="Nimbus Roman" w:hAnsi="Nimbus Roman"/>
          <w:color w:val="000000"/>
          <w:sz w:val="26"/>
          <w:szCs w:val="26"/>
        </w:rPr>
        <w:t>60,00  тыс. руб.;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 xml:space="preserve">2028 год      </w:t>
      </w:r>
      <w:r>
        <w:rPr>
          <w:rFonts w:ascii="Nimbus Roman" w:hAnsi="Nimbus Roman"/>
          <w:color w:val="000000"/>
          <w:sz w:val="26"/>
          <w:szCs w:val="26"/>
        </w:rPr>
        <w:t>0</w:t>
      </w:r>
      <w:r>
        <w:rPr>
          <w:rFonts w:ascii="Nimbus Roman" w:hAnsi="Nimbus Roman"/>
          <w:color w:val="000000"/>
          <w:sz w:val="26"/>
          <w:szCs w:val="26"/>
        </w:rPr>
        <w:t>0,00 тыс. руб.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 xml:space="preserve">Таким образом, предлагаемым проектом предусмотрено 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>увеличение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 xml:space="preserve"> объем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>а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 xml:space="preserve"> финансирования на реализацию Программы на сумму 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>550,56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 xml:space="preserve"> тыс. руб. за счет средств бюджета Ленинского муниципального района.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b w:val="false"/>
          <w:bCs w:val="false"/>
          <w:i w:val="false"/>
          <w:i w:val="false"/>
          <w:iCs w:val="false"/>
          <w:color w:val="000000"/>
          <w:sz w:val="26"/>
          <w:szCs w:val="26"/>
        </w:rPr>
      </w:pP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</w:rPr>
        <w:t xml:space="preserve">- 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</w:rPr>
        <w:t>в позицию паспорта Программы «Задачи программы (подпрограммы)»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</w:rPr>
        <w:t>, где добавлена задача «создание условий для использования водных объектов общего пользования для рекреационных целей»;</w:t>
      </w:r>
    </w:p>
    <w:p>
      <w:pPr>
        <w:pStyle w:val="HTMLPreformatted"/>
        <w:shd w:val="clear" w:color="auto" w:fill="FFFFFF"/>
        <w:jc w:val="both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>
          <w:rFonts w:cs="Times New Roman" w:ascii="Nimbus Roman" w:hAnsi="Nimbus Roman"/>
          <w:i w:val="false"/>
          <w:iCs w:val="false"/>
          <w:color w:val="C9211E"/>
          <w:sz w:val="26"/>
          <w:szCs w:val="26"/>
          <w:shd w:fill="FFFFFF" w:val="clear"/>
        </w:rPr>
        <w:tab/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</w:rPr>
        <w:t>- в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</w:rPr>
        <w:t xml:space="preserve"> раздел 4 текстовой части паспорта Программы «Обобщенная характеристика основных мероприятий муниципальной программы (подпрограммы)»,</w:t>
      </w:r>
      <w:r>
        <w:rPr>
          <w:rFonts w:cs="Times New Roman"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  <w:shd w:fill="FFFFFF" w:val="clear"/>
        </w:rPr>
        <w:t xml:space="preserve"> где</w:t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</w:rPr>
        <w:t xml:space="preserve"> добавлено мероприятие «</w:t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</w:rPr>
        <w:t>использование водных объектов для рекреационных целей</w:t>
      </w: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</w:rPr>
        <w:t>»;</w:t>
      </w:r>
    </w:p>
    <w:p>
      <w:pPr>
        <w:pStyle w:val="HTMLPreformatted"/>
        <w:shd w:val="clear" w:color="auto" w:fill="FFFFFF"/>
        <w:tabs>
          <w:tab w:val="clear" w:pos="916"/>
          <w:tab w:val="left" w:pos="845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jc w:val="both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>
          <w:rFonts w:cs="Times New Roman" w:ascii="Nimbus Roman" w:hAnsi="Nimbus Roman"/>
          <w:i w:val="false"/>
          <w:iCs w:val="false"/>
          <w:color w:val="000000"/>
          <w:sz w:val="26"/>
          <w:szCs w:val="26"/>
          <w:shd w:fill="FFFFFF" w:val="clear"/>
        </w:rPr>
        <w:tab/>
        <w:t xml:space="preserve">- </w:t>
      </w:r>
      <w:r>
        <w:rPr>
          <w:rFonts w:cs="Times New Roman" w:ascii="Nimbus Roman" w:hAnsi="Nimbus Roman"/>
          <w:b/>
          <w:bCs/>
          <w:i w:val="false"/>
          <w:iCs w:val="false"/>
          <w:color w:val="000000"/>
          <w:sz w:val="26"/>
          <w:szCs w:val="26"/>
          <w:shd w:fill="FFFFFF" w:val="clear"/>
        </w:rPr>
        <w:t>в позицию паспорта Программы «Целевые показатели Программы (подпрограммы)» и в раздел 3 текстовой части паспорта Программы «Целевые показатели муниципальной программы, ожидаемые конечные результаты реализации муниципальной программы»</w:t>
      </w:r>
      <w:r>
        <w:rPr>
          <w:rFonts w:cs="Times New Roman" w:ascii="Nimbus Roman" w:hAnsi="Nimbus Roman"/>
          <w:bCs/>
          <w:i w:val="false"/>
          <w:iCs w:val="false"/>
          <w:color w:val="000000"/>
          <w:sz w:val="26"/>
          <w:szCs w:val="26"/>
          <w:shd w:fill="FFFFFF" w:val="clear"/>
        </w:rPr>
        <w:t xml:space="preserve">, где вводится </w:t>
      </w:r>
      <w:r>
        <w:rPr>
          <w:rFonts w:cs="Times New Roman" w:ascii="Nimbus Roman" w:hAnsi="Nimbus Roman"/>
          <w:bCs/>
          <w:i w:val="false"/>
          <w:iCs w:val="false"/>
          <w:color w:val="000000"/>
          <w:sz w:val="26"/>
          <w:szCs w:val="26"/>
          <w:shd w:fill="FFFFFF" w:val="clear"/>
        </w:rPr>
        <w:t xml:space="preserve">новый </w:t>
      </w:r>
      <w:r>
        <w:rPr>
          <w:rFonts w:cs="Times New Roman" w:ascii="Nimbus Roman" w:hAnsi="Nimbus Roman"/>
          <w:bCs/>
          <w:i w:val="false"/>
          <w:iCs w:val="false"/>
          <w:color w:val="000000"/>
          <w:sz w:val="26"/>
          <w:szCs w:val="26"/>
          <w:shd w:fill="FFFFFF" w:val="clear"/>
        </w:rPr>
        <w:t xml:space="preserve">целевой показатель «количество </w:t>
      </w:r>
      <w:r>
        <w:rPr>
          <w:rFonts w:cs="Times New Roman" w:ascii="Nimbus Roman" w:hAnsi="Nimbus Roman"/>
          <w:bCs/>
          <w:i w:val="false"/>
          <w:iCs w:val="false"/>
          <w:color w:val="000000"/>
          <w:sz w:val="26"/>
          <w:szCs w:val="26"/>
          <w:shd w:fill="FFFFFF" w:val="clear"/>
        </w:rPr>
        <w:t>установленных информационных знаков»  в количестве 38 шт.;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- в </w:t>
      </w:r>
      <w:r>
        <w:rPr>
          <w:rFonts w:ascii="Nimbus Roman" w:hAnsi="Nimbus Roman"/>
          <w:b/>
          <w:i w:val="false"/>
          <w:iCs w:val="false"/>
          <w:color w:val="000000"/>
          <w:sz w:val="26"/>
          <w:szCs w:val="26"/>
        </w:rPr>
        <w:t>позицию паспорта Программы «Ожидаемые результаты реализации Программы (подпрограммы)»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, где 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>отражен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 результат реализации добавленн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>ого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 мероприяти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>я;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i w:val="false"/>
          <w:i w:val="false"/>
          <w:iCs w:val="false"/>
          <w:sz w:val="26"/>
          <w:szCs w:val="26"/>
        </w:rPr>
      </w:pP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 xml:space="preserve">- </w:t>
      </w:r>
      <w:r>
        <w:rPr>
          <w:rFonts w:ascii="Nimbus Roman" w:hAnsi="Nimbus Roman"/>
          <w:b w:val="false"/>
          <w:bCs w:val="false"/>
          <w:i w:val="false"/>
          <w:iCs w:val="false"/>
          <w:color w:val="000000"/>
          <w:sz w:val="26"/>
          <w:szCs w:val="26"/>
        </w:rPr>
        <w:t>в</w:t>
      </w:r>
      <w:r>
        <w:rPr>
          <w:rFonts w:ascii="Nimbus Roman" w:hAnsi="Nimbus Roman"/>
          <w:b/>
          <w:i w:val="false"/>
          <w:iCs w:val="false"/>
          <w:color w:val="000000"/>
          <w:sz w:val="26"/>
          <w:szCs w:val="26"/>
        </w:rPr>
        <w:t xml:space="preserve"> раздел 1 текстовой части паспорта Программы «Общая характеристика сферы реализации муниципальной программы»</w:t>
      </w:r>
      <w:r>
        <w:rPr>
          <w:rFonts w:ascii="Nimbus Roman" w:hAnsi="Nimbus Roman"/>
          <w:i w:val="false"/>
          <w:iCs w:val="false"/>
          <w:color w:val="000000"/>
          <w:sz w:val="26"/>
          <w:szCs w:val="26"/>
        </w:rPr>
        <w:t>, где внесены обоснования потребности в финансировании добавленного  мероприятия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i w:val="false"/>
          <w:i w:val="false"/>
          <w:iCs w:val="false"/>
          <w:color w:val="C9211E"/>
          <w:sz w:val="26"/>
          <w:szCs w:val="26"/>
        </w:rPr>
      </w:pPr>
      <w:r>
        <w:rPr>
          <w:rFonts w:ascii="Nimbus Roman" w:hAnsi="Nimbus Roman"/>
          <w:i w:val="false"/>
          <w:iCs w:val="false"/>
          <w:color w:val="C9211E"/>
          <w:sz w:val="26"/>
          <w:szCs w:val="26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>С учетом внесенных изменений в паспорт и текстовую часть Программы соответственно вносятся изменения в приложения к Программе формы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1</w:t>
      </w:r>
      <w:r>
        <w:rPr>
          <w:rFonts w:ascii="Nimbus Roman" w:hAnsi="Nimbus Roman"/>
          <w:color w:val="000000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>
        <w:rPr>
          <w:rFonts w:ascii="Nimbus Roman" w:hAnsi="Nimbus Roman"/>
          <w:b/>
          <w:color w:val="000000"/>
          <w:sz w:val="26"/>
          <w:szCs w:val="26"/>
        </w:rPr>
        <w:t>2</w:t>
      </w:r>
      <w:r>
        <w:rPr>
          <w:rFonts w:ascii="Nimbus Roman" w:hAnsi="Nimbus Roman"/>
          <w:color w:val="000000"/>
          <w:sz w:val="26"/>
          <w:szCs w:val="26"/>
        </w:rPr>
        <w:t xml:space="preserve"> «Перечень мероприятий муниципальной программы Ленинского муниципального района» и </w:t>
      </w:r>
      <w:r>
        <w:rPr>
          <w:rFonts w:ascii="Nimbus Roman" w:hAnsi="Nimbus Roman"/>
          <w:b/>
          <w:color w:val="000000"/>
          <w:sz w:val="26"/>
          <w:szCs w:val="26"/>
        </w:rPr>
        <w:t>3</w:t>
      </w:r>
      <w:r>
        <w:rPr>
          <w:rFonts w:ascii="Nimbus Roman" w:hAnsi="Nimbus Roman"/>
          <w:color w:val="000000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b/>
          <w:color w:val="000000"/>
          <w:sz w:val="26"/>
          <w:szCs w:val="26"/>
          <w:u w:val="single"/>
        </w:rPr>
      </w:pPr>
      <w:r>
        <w:rPr>
          <w:rFonts w:ascii="Nimbus Roman" w:hAnsi="Nimbus Roman"/>
          <w:b/>
          <w:color w:val="000000"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b/>
          <w:color w:val="000000"/>
          <w:sz w:val="26"/>
          <w:szCs w:val="26"/>
          <w:u w:val="single"/>
        </w:rPr>
      </w:pPr>
      <w:r>
        <w:rPr>
          <w:rFonts w:ascii="Nimbus Roman" w:hAnsi="Nimbus Roman"/>
          <w:b/>
          <w:color w:val="000000"/>
          <w:sz w:val="26"/>
          <w:szCs w:val="26"/>
          <w:u w:val="single"/>
        </w:rPr>
      </w:r>
    </w:p>
    <w:p>
      <w:pPr>
        <w:pStyle w:val="Normal"/>
        <w:spacing w:lineRule="auto" w:line="240" w:before="0" w:after="0"/>
        <w:ind w:right="14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</w:t>
      </w:r>
      <w:r>
        <w:rPr>
          <w:rFonts w:ascii="Nimbus Roman" w:hAnsi="Nimbus Roman"/>
          <w:color w:val="000000"/>
          <w:sz w:val="26"/>
          <w:szCs w:val="26"/>
        </w:rPr>
        <w:t>17.04.2025</w:t>
      </w:r>
      <w:r>
        <w:rPr>
          <w:rFonts w:ascii="Nimbus Roman" w:hAnsi="Nimbus Roman"/>
          <w:color w:val="000000"/>
          <w:sz w:val="26"/>
          <w:szCs w:val="26"/>
        </w:rPr>
        <w:t>г. №</w:t>
      </w:r>
      <w:r>
        <w:rPr>
          <w:rFonts w:ascii="Nimbus Roman" w:hAnsi="Nimbus Roman"/>
          <w:color w:val="000000"/>
          <w:sz w:val="26"/>
          <w:szCs w:val="26"/>
        </w:rPr>
        <w:t>212</w:t>
      </w:r>
      <w:r>
        <w:rPr>
          <w:rFonts w:ascii="Nimbus Roman" w:hAnsi="Nimbus Roman"/>
          <w:color w:val="000000"/>
          <w:sz w:val="26"/>
          <w:szCs w:val="26"/>
        </w:rPr>
        <w:t xml:space="preserve"> «Об утверждении</w:t>
      </w:r>
      <w:r>
        <w:rPr>
          <w:rFonts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>муниципальной программы «</w:t>
      </w:r>
      <w:r>
        <w:rPr>
          <w:rFonts w:ascii="Nimbus Roman" w:hAnsi="Nimbus Roman"/>
          <w:color w:val="000000"/>
          <w:sz w:val="26"/>
          <w:szCs w:val="26"/>
        </w:rPr>
        <w:t>Охрана окружающей среды на территории Ленинского муниципального района Волгоградской области</w:t>
      </w:r>
      <w:r>
        <w:rPr>
          <w:rFonts w:ascii="Nimbus Roman" w:hAnsi="Nimbus Roman"/>
          <w:color w:val="000000"/>
          <w:sz w:val="26"/>
          <w:szCs w:val="26"/>
        </w:rPr>
        <w:t>» 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  <w:tab/>
        <w:t>Вместе с тем, Контрольно-счетная палата обращает внимание, что в соответствии с п. 6.3. раздела 6 Порядка, утвержденного Постановлением №573, ответственный исполнитель Программы, осуществляет контроль за ходом реализации Программы и несет персональную ответственность за конечные результаты реализации  Программы.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  <w:sz w:val="26"/>
          <w:szCs w:val="26"/>
        </w:rPr>
      </w:pPr>
      <w:r>
        <w:rPr>
          <w:rFonts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themeColor="text1"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themeColor="text1"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rFonts w:ascii="Nimbus Roman" w:hAnsi="Nimbus Roman"/>
          <w:sz w:val="26"/>
          <w:szCs w:val="26"/>
        </w:rPr>
      </w:pPr>
      <w:r>
        <w:rPr>
          <w:rFonts w:ascii="Nimbus Roman" w:hAnsi="Nimbus Roman"/>
          <w:color w:themeColor="text1" w:val="000000"/>
          <w:sz w:val="26"/>
          <w:szCs w:val="26"/>
        </w:rPr>
        <w:t>района                                                                                                             Н.Ю. Жолобова</w:t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right="-2"/>
        <w:jc w:val="both"/>
        <w:rPr>
          <w:rFonts w:ascii="Times New Roman" w:hAnsi="Times New Roman"/>
          <w:color w:themeColor="text1" w:val="000000"/>
          <w:sz w:val="26"/>
          <w:szCs w:val="26"/>
        </w:rPr>
      </w:pPr>
      <w:r>
        <w:rPr>
          <w:rFonts w:ascii="Times New Roman" w:hAnsi="Times New Roman"/>
          <w:color w:themeColor="text1"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9"/>
        <w:jc w:val="both"/>
        <w:rPr>
          <w:color w:val="C9211E"/>
          <w:sz w:val="26"/>
          <w:szCs w:val="26"/>
        </w:rPr>
      </w:pPr>
      <w:r>
        <w:rPr>
          <w:color w:val="C9211E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color w:val="C9211E"/>
          <w:sz w:val="26"/>
          <w:szCs w:val="26"/>
        </w:rPr>
      </w:r>
    </w:p>
    <w:sectPr>
      <w:footerReference w:type="default" r:id="rId3"/>
      <w:type w:val="nextPage"/>
      <w:pgSz w:w="11906" w:h="16838"/>
      <w:pgMar w:left="1418" w:right="680" w:gutter="0" w:header="0" w:top="567" w:footer="709" w:bottom="766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Tahoma">
    <w:charset w:val="01"/>
    <w:family w:val="roman"/>
    <w:pitch w:val="variable"/>
  </w:font>
  <w:font w:name="Courier New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fldChar w:fldCharType="begin"/>
    </w:r>
    <w:r>
      <w:rPr/>
    </w:r>
    <w:r>
      <w:rPr/>
    </w:r>
    <w:r>
      <w:rPr/>
      <w:fldChar w:fldCharType="separate"/>
    </w:r>
    <w:r>
      <w:rPr/>
    </w:r>
    <w:r>
      <w:rPr/>
    </w:r>
    <w:r>
      <w:rPr/>
      <w:fldChar w:fldCharType="end"/>
    </w:r>
    <w:sdt>
      <w:sdtPr>
        <w:id w:val="24649439"/>
      </w:sdtPr>
      <w:sdtContent>
        <w:r>
          <w:rPr/>
        </w:r>
        <w:r>
          <w:rPr/>
        </w:r>
      </w:sdtContent>
    </w:sdt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f690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link w:val="1"/>
    <w:qFormat/>
    <w:rsid w:val="00a17060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9365e"/>
    <w:pPr>
      <w:keepNext w:val="true"/>
      <w:keepLines/>
      <w:spacing w:before="200" w:after="0"/>
      <w:outlineLvl w:val="1"/>
    </w:pPr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Нижний колонтитул Знак"/>
    <w:basedOn w:val="DefaultParagraphFont"/>
    <w:uiPriority w:val="99"/>
    <w:qFormat/>
    <w:rsid w:val="00234556"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234556"/>
    <w:rPr>
      <w:rFonts w:ascii="Tahoma" w:hAnsi="Tahoma" w:cs="Tahoma"/>
      <w:sz w:val="16"/>
      <w:szCs w:val="16"/>
    </w:rPr>
  </w:style>
  <w:style w:type="character" w:styleId="1" w:customStyle="1">
    <w:name w:val="Заголовок 1 Знак"/>
    <w:basedOn w:val="DefaultParagraphFont"/>
    <w:qFormat/>
    <w:rsid w:val="00a17060"/>
    <w:rPr>
      <w:rFonts w:ascii="Times New Roman" w:hAnsi="Times New Roman" w:eastAsia="Times New Roman" w:cs="Times New Roman"/>
      <w:b/>
      <w:bCs/>
      <w:kern w:val="2"/>
      <w:sz w:val="48"/>
      <w:szCs w:val="48"/>
    </w:rPr>
  </w:style>
  <w:style w:type="character" w:styleId="2" w:customStyle="1">
    <w:name w:val="Заголовок 2 Знак"/>
    <w:basedOn w:val="DefaultParagraphFont"/>
    <w:qFormat/>
    <w:rsid w:val="0059365e"/>
    <w:rPr>
      <w:rFonts w:ascii="Cambria" w:hAnsi="Cambria" w:eastAsia="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21" w:customStyle="1">
    <w:name w:val="Основной текст (2)_"/>
    <w:basedOn w:val="DefaultParagraphFont"/>
    <w:link w:val="22"/>
    <w:qFormat/>
    <w:rsid w:val="0059365e"/>
    <w:rPr>
      <w:sz w:val="28"/>
      <w:szCs w:val="28"/>
      <w:shd w:fill="FFFFFF" w:val="clear"/>
    </w:rPr>
  </w:style>
  <w:style w:type="character" w:styleId="Hyperlink">
    <w:name w:val="Hyperlink"/>
    <w:basedOn w:val="DefaultParagraphFont"/>
    <w:uiPriority w:val="99"/>
    <w:semiHidden/>
    <w:unhideWhenUsed/>
    <w:rsid w:val="0074199a"/>
    <w:rPr>
      <w:color w:val="0000FF"/>
      <w:u w:val="single"/>
    </w:rPr>
  </w:style>
  <w:style w:type="character" w:styleId="HTML" w:customStyle="1">
    <w:name w:val="Стандартный HTML Знак"/>
    <w:basedOn w:val="DefaultParagraphFont"/>
    <w:link w:val="HTMLPreformatted"/>
    <w:uiPriority w:val="99"/>
    <w:qFormat/>
    <w:rsid w:val="008f3274"/>
    <w:rPr>
      <w:rFonts w:ascii="Courier New" w:hAnsi="Courier New" w:eastAsia="Times New Roman" w:cs="Courier New"/>
      <w:sz w:val="20"/>
      <w:szCs w:val="20"/>
    </w:rPr>
  </w:style>
  <w:style w:type="character" w:styleId="S10" w:customStyle="1">
    <w:name w:val="s_10"/>
    <w:basedOn w:val="DefaultParagraphFont"/>
    <w:qFormat/>
    <w:rsid w:val="008f3274"/>
    <w:rPr/>
  </w:style>
  <w:style w:type="character" w:styleId="Highlightsearch" w:customStyle="1">
    <w:name w:val="highlightsearch"/>
    <w:basedOn w:val="DefaultParagraphFont"/>
    <w:qFormat/>
    <w:rsid w:val="009f4b33"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11" w:customStyle="1">
    <w:name w:val="Обычный1"/>
    <w:qFormat/>
    <w:rsid w:val="00234556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6">
    <w:name w:val="Колонтитул"/>
    <w:basedOn w:val="Normal"/>
    <w:qFormat/>
    <w:pPr/>
    <w:rPr/>
  </w:style>
  <w:style w:type="paragraph" w:styleId="Footer">
    <w:name w:val="Footer"/>
    <w:basedOn w:val="Normal"/>
    <w:link w:val="Style12"/>
    <w:uiPriority w:val="99"/>
    <w:unhideWhenUsed/>
    <w:rsid w:val="0023455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4556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ConsPlusCell" w:customStyle="1">
    <w:name w:val="ConsPlusCell"/>
    <w:uiPriority w:val="99"/>
    <w:qFormat/>
    <w:rsid w:val="00234556"/>
    <w:pPr>
      <w:widowControl w:val="false"/>
      <w:suppressAutoHyphens w:val="true"/>
      <w:bidi w:val="0"/>
      <w:spacing w:lineRule="auto" w:line="240" w:before="0" w:after="0"/>
      <w:jc w:val="center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NoSpacing">
    <w:name w:val="No Spacing"/>
    <w:qFormat/>
    <w:rsid w:val="0023455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23455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7" w:customStyle="1">
    <w:name w:val="Нормальный (таблица)"/>
    <w:basedOn w:val="Normal"/>
    <w:next w:val="Normal"/>
    <w:uiPriority w:val="99"/>
    <w:qFormat/>
    <w:rsid w:val="0059365e"/>
    <w:pPr>
      <w:widowControl w:val="false"/>
      <w:spacing w:lineRule="auto" w:line="240" w:before="0" w:after="0"/>
      <w:jc w:val="both"/>
    </w:pPr>
    <w:rPr>
      <w:rFonts w:ascii="Arial" w:hAnsi="Arial" w:eastAsia="Times New Roman" w:cs="Arial"/>
      <w:sz w:val="24"/>
      <w:szCs w:val="24"/>
    </w:rPr>
  </w:style>
  <w:style w:type="paragraph" w:styleId="22" w:customStyle="1">
    <w:name w:val="Основной текст (2)"/>
    <w:basedOn w:val="Normal"/>
    <w:link w:val="21"/>
    <w:qFormat/>
    <w:rsid w:val="0059365e"/>
    <w:pPr>
      <w:widowControl w:val="false"/>
      <w:shd w:val="clear" w:color="auto" w:fill="FFFFFF"/>
      <w:spacing w:lineRule="exact" w:line="320" w:before="0" w:after="0"/>
      <w:jc w:val="center"/>
    </w:pPr>
    <w:rPr>
      <w:sz w:val="28"/>
      <w:szCs w:val="28"/>
    </w:rPr>
  </w:style>
  <w:style w:type="paragraph" w:styleId="S1" w:customStyle="1">
    <w:name w:val="s_1"/>
    <w:basedOn w:val="Normal"/>
    <w:qFormat/>
    <w:rsid w:val="0074199a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HTMLPreformatted">
    <w:name w:val="HTML Preformatted"/>
    <w:basedOn w:val="Normal"/>
    <w:link w:val="HTML"/>
    <w:uiPriority w:val="99"/>
    <w:unhideWhenUsed/>
    <w:qFormat/>
    <w:rsid w:val="008f3274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57209-89E2-48FB-AEDD-3CB22A512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3501</TotalTime>
  <Application>LibreOffice/7.6.0.3$Linux_X86_64 LibreOffice_project/60$Build-3</Application>
  <AppVersion>15.0000</AppVersion>
  <Pages>4</Pages>
  <Words>1097</Words>
  <Characters>8639</Characters>
  <CharactersWithSpaces>9990</CharactersWithSpaces>
  <Paragraphs>51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2020-01-13T11:08:00Z</dcterms:created>
  <dc:creator>admin</dc:creator>
  <dc:description/>
  <dc:language>ru-RU</dc:language>
  <cp:lastModifiedBy/>
  <cp:lastPrinted>2025-09-25T16:44:24Z</cp:lastPrinted>
  <dcterms:modified xsi:type="dcterms:W3CDTF">2025-09-25T16:46:11Z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