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  <w:szCs w:val="28"/>
        </w:rPr>
      </w:pPr>
      <w:r>
        <w:rPr/>
        <w:drawing>
          <wp:inline distT="0" distB="0" distL="0" distR="0">
            <wp:extent cx="498475" cy="62801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2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828"/>
      </w:tblGrid>
      <w:tr>
        <w:trPr>
          <w:trHeight w:val="401" w:hRule="atLeast"/>
          <w:cantSplit w:val="true"/>
        </w:trPr>
        <w:tc>
          <w:tcPr>
            <w:tcW w:w="9828" w:type="dxa"/>
            <w:tcBorders/>
          </w:tcPr>
          <w:p>
            <w:pPr>
              <w:pStyle w:val="1"/>
              <w:jc w:val="center"/>
              <w:rPr>
                <w:b/>
                <w:color w:themeColor="background1" w:val="FFFFFF"/>
                <w:sz w:val="22"/>
                <w:szCs w:val="22"/>
              </w:rPr>
            </w:pPr>
            <w:r>
              <w:rPr>
                <w:b/>
                <w:color w:themeColor="background1"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8" w:type="dxa"/>
            <w:tcBorders>
              <w:bottom w:val="thinThickSmallGap" w:sz="18" w:space="0" w:color="000000"/>
            </w:tcBorders>
          </w:tcPr>
          <w:p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  <w:szCs w:val="22"/>
              </w:rPr>
              <w:t>ИНН 3415000099 КПП 341501001 ОГРН 1103454000561</w:t>
            </w:r>
          </w:p>
          <w:p>
            <w:pPr>
              <w:pStyle w:val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>
              <w:rPr>
                <w:sz w:val="22"/>
                <w:szCs w:val="22"/>
                <w:lang w:val="en-US"/>
              </w:rPr>
              <w:t>. 8-84478-42747, e-mail: mololkina60@mail.ru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№</w:t>
      </w:r>
      <w:r>
        <w:rPr>
          <w:rFonts w:cs="Times New Roman" w:ascii="Times New Roman" w:hAnsi="Times New Roman"/>
          <w:color w:val="000000"/>
          <w:sz w:val="26"/>
          <w:szCs w:val="26"/>
        </w:rPr>
        <w:t>5</w:t>
      </w:r>
      <w:r>
        <w:rPr>
          <w:rFonts w:cs="Times New Roman" w:ascii="Times New Roman" w:hAnsi="Times New Roman"/>
          <w:color w:val="000000"/>
          <w:sz w:val="26"/>
          <w:szCs w:val="26"/>
        </w:rPr>
        <w:t>3</w:t>
      </w:r>
      <w:r>
        <w:rPr>
          <w:rFonts w:cs="Times New Roman" w:ascii="Times New Roman" w:hAnsi="Times New Roman"/>
          <w:color w:val="000000"/>
          <w:sz w:val="26"/>
          <w:szCs w:val="26"/>
        </w:rPr>
        <w:t>/</w:t>
      </w:r>
      <w:r>
        <w:rPr>
          <w:rFonts w:cs="Times New Roman" w:ascii="Times New Roman" w:hAnsi="Times New Roman"/>
          <w:color w:val="000000"/>
          <w:sz w:val="26"/>
          <w:szCs w:val="26"/>
        </w:rPr>
        <w:t>721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                                                                                                                26.09.2025г.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jc w:val="center"/>
        <w:rPr>
          <w:rFonts w:ascii="Nimbus Roman" w:hAnsi="Nimbus Roman"/>
          <w:color w:val="000000"/>
        </w:rPr>
      </w:pPr>
      <w:r>
        <w:rPr>
          <w:rFonts w:ascii="Nimbus Roman" w:hAnsi="Nimbus Roman"/>
          <w:b/>
          <w:color w:val="000000"/>
          <w:sz w:val="26"/>
          <w:szCs w:val="26"/>
        </w:rPr>
        <w:t xml:space="preserve">Заключение </w:t>
      </w:r>
    </w:p>
    <w:p>
      <w:pPr>
        <w:pStyle w:val="Normal"/>
        <w:spacing w:lineRule="auto" w:line="240" w:before="0" w:after="0"/>
        <w:jc w:val="center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b/>
          <w:bCs/>
          <w:color w:val="000000"/>
          <w:sz w:val="26"/>
          <w:szCs w:val="26"/>
        </w:rPr>
        <w:t>по итогам финансово — экономической экспертизы проекта</w:t>
      </w:r>
    </w:p>
    <w:p>
      <w:pPr>
        <w:pStyle w:val="Normal"/>
        <w:spacing w:lineRule="auto" w:line="240" w:before="0" w:after="0"/>
        <w:jc w:val="center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b/>
          <w:color w:val="000000"/>
          <w:sz w:val="26"/>
          <w:szCs w:val="26"/>
        </w:rPr>
        <w:t xml:space="preserve"> 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 xml:space="preserve">постановления администрации Ленинского муниципального района </w:t>
      </w:r>
      <w:bookmarkStart w:id="0" w:name="_Hlk493833046"/>
      <w:r>
        <w:rPr>
          <w:rFonts w:cs="Times New Roman" w:ascii="Nimbus Roman" w:hAnsi="Nimbus Roman"/>
          <w:b/>
          <w:color w:val="000000"/>
          <w:sz w:val="26"/>
          <w:szCs w:val="26"/>
        </w:rPr>
        <w:t xml:space="preserve"> Волгоградской области «О внесении изменений в постановление администрации Ленинского муниципального района Волгоградской области от </w:t>
      </w:r>
      <w:r>
        <w:rPr>
          <w:rFonts w:cs="Times New Roman" w:ascii="Nimbus Roman" w:hAnsi="Nimbus Roman"/>
          <w:b/>
          <w:bCs/>
          <w:color w:val="000000"/>
          <w:sz w:val="26"/>
          <w:szCs w:val="26"/>
        </w:rPr>
        <w:t>04.10.2017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>г.  №467  «Об утверждении муниципальной  программы Ленинского муниципального района</w:t>
      </w:r>
      <w:bookmarkStart w:id="1" w:name="_Hlk493585139"/>
      <w:r>
        <w:rPr>
          <w:rFonts w:cs="Times New Roman" w:ascii="Nimbus Roman" w:hAnsi="Nimbus Roman"/>
          <w:b/>
          <w:color w:val="000000"/>
          <w:sz w:val="26"/>
          <w:szCs w:val="26"/>
        </w:rPr>
        <w:t xml:space="preserve"> «Развитие дошкольного образования  Ленинского муниципального района» 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Cs/>
          <w:color w:val="000000"/>
          <w:sz w:val="26"/>
          <w:szCs w:val="26"/>
        </w:rPr>
        <w:t xml:space="preserve">(в редакции постановлений от 22.12.2017г. № 636, от 31.07.2018 №446, от 17.01.2019 №25, от 30.05.2019г. № 243 от 15.08.2019 №395, от 24.10.2019 №569 от 21.11.2019 №638, от 15.01.2020г. №16,от 10.06.2020г. №255, от 30.12.2020г. №649, от 28.01.2021 №51, от 08.10.2021 №528, от 09.12.2021 №620, от 20.01.2022г. №21, от 30.08.2022 №412, от 30.01.2023г. №30, от 26.04.2023г. №169, от 20.12.2023 №589, 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Cs/>
          <w:color w:val="000000"/>
          <w:sz w:val="26"/>
          <w:szCs w:val="26"/>
        </w:rPr>
        <w:t>от 07.05.2024 №185, от 28.08.2024 №358, от 26.12.2024 №581, от 23.05.2025 №278).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>
        <w:rPr>
          <w:rFonts w:cs="Times New Roman" w:ascii="Nimbus Roman" w:hAnsi="Nimbus Roman"/>
          <w:color w:val="000000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, </w:t>
      </w:r>
      <w:r>
        <w:rPr>
          <w:rFonts w:cs="Times New Roman" w:ascii="Nimbus Roman" w:hAnsi="Nimbus Roman"/>
          <w:color w:val="000000"/>
          <w:sz w:val="26"/>
          <w:szCs w:val="26"/>
        </w:rPr>
        <w:t>плана работы Контрольно-счетной палаты Ленинского муниципального района на 2025 год и распоряжения на проведение экспертизы №46-р от 25.09.2025г.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04.10.2017г. №467 «Об утверждении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 xml:space="preserve"> </w:t>
      </w:r>
      <w:r>
        <w:rPr>
          <w:rFonts w:cs="Times New Roman" w:ascii="Nimbus Roman" w:hAnsi="Nimbus Roman"/>
          <w:bCs/>
          <w:color w:val="000000"/>
          <w:sz w:val="26"/>
          <w:szCs w:val="26"/>
        </w:rPr>
        <w:t xml:space="preserve">муниципальной программы 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>«</w:t>
      </w:r>
      <w:r>
        <w:rPr>
          <w:rFonts w:cs="Times New Roman" w:ascii="Nimbus Roman" w:hAnsi="Nimbus Roman"/>
          <w:color w:val="000000"/>
          <w:sz w:val="26"/>
          <w:szCs w:val="26"/>
        </w:rPr>
        <w:t>Развитие дошкольного образования Ленинского муниципального района»</w:t>
      </w:r>
      <w:r>
        <w:rPr>
          <w:rFonts w:cs="Times New Roman" w:ascii="Nimbus Roman" w:hAnsi="Nimbus Roman"/>
          <w:bCs/>
          <w:color w:val="000000"/>
          <w:sz w:val="26"/>
          <w:szCs w:val="26"/>
        </w:rPr>
        <w:t xml:space="preserve"> (далее – проект Постановления, проект).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</w:t>
      </w:r>
      <w:r>
        <w:rPr>
          <w:rFonts w:cs="Times New Roman" w:ascii="Nimbus Roman" w:hAnsi="Nimbus Roman"/>
          <w:color w:val="000000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  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Экспертиза проведена на предмет соответствия изменений, вносимых в 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муниципальную программу Ленинского муниципального района 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>«</w:t>
      </w:r>
      <w:r>
        <w:rPr>
          <w:rFonts w:cs="Times New Roman" w:ascii="Nimbus Roman" w:hAnsi="Nimbus Roman"/>
          <w:color w:val="000000"/>
          <w:sz w:val="26"/>
          <w:szCs w:val="26"/>
        </w:rPr>
        <w:t>Развитие дошкольного образования Ленинского муниципального района»</w:t>
      </w:r>
      <w:r>
        <w:rPr>
          <w:rFonts w:cs="Times New Roman" w:ascii="Nimbus Roman" w:hAnsi="Nimbus Roman"/>
          <w:bCs/>
          <w:color w:val="000000"/>
          <w:sz w:val="26"/>
          <w:szCs w:val="26"/>
        </w:rPr>
        <w:t xml:space="preserve"> 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 (далее – 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firstLine="680" w:left="0" w:right="0"/>
        <w:jc w:val="both"/>
        <w:rPr>
          <w:rFonts w:ascii="Nimbus Roman" w:hAnsi="Nimbus Roman"/>
          <w:color w:val="000000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>В Контрольно-счетную палату с письмом Отдела образования администрации Ленинского муниципального района  от 03.09.2025 №52, согласно п.4.9. Порядка, утвержденного Постановлением №573, представлены: проект Постановления, проект паспорта Программы, пояснительная записка к изменениям  в Программу, бланк согласования проекта постановления со структурными подразделениями администрации Ленинского муниципального района и соисполнителями Программы; заключения Отдела экономики и Финансового отдела к проекту муниципальной программы.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>В ходе подготовки заключения был  проанализирован проект Постановления, замечания к проекту отсутствуют.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>Согласно действующему паспорту Программы:</w:t>
      </w:r>
      <w:bookmarkEnd w:id="0"/>
      <w:bookmarkEnd w:id="1"/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b/>
          <w:color w:val="000000"/>
          <w:sz w:val="26"/>
          <w:szCs w:val="26"/>
        </w:rPr>
        <w:t>Ответственным исполнителем Программы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 является Отдел образования администрации Ленинского муниципального района.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b/>
          <w:color w:val="000000"/>
          <w:sz w:val="26"/>
          <w:szCs w:val="26"/>
        </w:rPr>
        <w:t xml:space="preserve"> 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>Соисполнителями Программы являются:</w:t>
      </w:r>
    </w:p>
    <w:p>
      <w:pPr>
        <w:pStyle w:val="ListParagraph"/>
        <w:numPr>
          <w:ilvl w:val="0"/>
          <w:numId w:val="1"/>
        </w:numPr>
        <w:shd w:val="clear" w:color="auto" w:fill="FFFFFF"/>
        <w:ind w:hanging="360" w:left="720" w:right="-1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sz w:val="26"/>
          <w:szCs w:val="26"/>
        </w:rPr>
        <w:t xml:space="preserve">МКДОУ «Детский сад №1 «Буратино»; </w:t>
      </w:r>
    </w:p>
    <w:p>
      <w:pPr>
        <w:pStyle w:val="ListParagraph"/>
        <w:numPr>
          <w:ilvl w:val="0"/>
          <w:numId w:val="1"/>
        </w:numPr>
        <w:shd w:val="clear" w:color="auto" w:fill="FFFFFF"/>
        <w:ind w:hanging="360" w:left="720" w:right="-1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sz w:val="26"/>
          <w:szCs w:val="26"/>
        </w:rPr>
        <w:t xml:space="preserve"> </w:t>
      </w:r>
      <w:r>
        <w:rPr>
          <w:rFonts w:ascii="Nimbus Roman" w:hAnsi="Nimbus Roman"/>
          <w:color w:val="000000"/>
          <w:sz w:val="26"/>
          <w:szCs w:val="26"/>
        </w:rPr>
        <w:t xml:space="preserve">МКДОУ «Детский сад №2 «Родничок»;  </w:t>
      </w:r>
    </w:p>
    <w:p>
      <w:pPr>
        <w:pStyle w:val="ListParagraph"/>
        <w:numPr>
          <w:ilvl w:val="0"/>
          <w:numId w:val="1"/>
        </w:numPr>
        <w:shd w:val="clear" w:color="auto" w:fill="FFFFFF"/>
        <w:ind w:hanging="360" w:left="720" w:right="-1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sz w:val="26"/>
          <w:szCs w:val="26"/>
        </w:rPr>
        <w:t>МКДОУ «Детский сад №3 «</w:t>
      </w:r>
      <w:r>
        <w:rPr>
          <w:rFonts w:ascii="Nimbus Roman" w:hAnsi="Nimbus Roman"/>
          <w:color w:val="000000"/>
          <w:sz w:val="26"/>
          <w:szCs w:val="26"/>
          <w:lang w:val="ru-RU"/>
        </w:rPr>
        <w:t>Колокольчик</w:t>
      </w:r>
      <w:r>
        <w:rPr>
          <w:rFonts w:ascii="Nimbus Roman" w:hAnsi="Nimbus Roman"/>
          <w:color w:val="000000"/>
          <w:sz w:val="26"/>
          <w:szCs w:val="26"/>
        </w:rPr>
        <w:t xml:space="preserve">»;  </w:t>
      </w:r>
    </w:p>
    <w:p>
      <w:pPr>
        <w:pStyle w:val="ListParagraph"/>
        <w:numPr>
          <w:ilvl w:val="0"/>
          <w:numId w:val="1"/>
        </w:numPr>
        <w:shd w:val="clear" w:color="auto" w:fill="FFFFFF"/>
        <w:ind w:hanging="360" w:left="720" w:right="-1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sz w:val="26"/>
          <w:szCs w:val="26"/>
        </w:rPr>
        <w:t xml:space="preserve">МКДОУ «Детский сад №5 «Солнышко»;  </w:t>
      </w:r>
    </w:p>
    <w:p>
      <w:pPr>
        <w:pStyle w:val="ListParagraph"/>
        <w:numPr>
          <w:ilvl w:val="0"/>
          <w:numId w:val="1"/>
        </w:numPr>
        <w:shd w:val="clear" w:color="auto" w:fill="FFFFFF"/>
        <w:ind w:hanging="360" w:left="720" w:right="-1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sz w:val="26"/>
          <w:szCs w:val="26"/>
        </w:rPr>
        <w:t xml:space="preserve">МКДОУ «Детский сад №6 «Радуга»;  </w:t>
      </w:r>
    </w:p>
    <w:p>
      <w:pPr>
        <w:pStyle w:val="ListParagraph"/>
        <w:numPr>
          <w:ilvl w:val="0"/>
          <w:numId w:val="1"/>
        </w:numPr>
        <w:shd w:val="clear" w:color="auto" w:fill="FFFFFF"/>
        <w:ind w:hanging="360" w:left="720" w:right="-1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sz w:val="26"/>
          <w:szCs w:val="26"/>
          <w:lang w:val="ru-RU"/>
        </w:rPr>
        <w:t xml:space="preserve">МКДОУ «Детский сад №7 «Сказка»;  </w:t>
      </w:r>
    </w:p>
    <w:p>
      <w:pPr>
        <w:pStyle w:val="ListParagraph"/>
        <w:numPr>
          <w:ilvl w:val="0"/>
          <w:numId w:val="1"/>
        </w:numPr>
        <w:shd w:val="clear" w:color="auto" w:fill="FFFFFF"/>
        <w:ind w:hanging="360" w:left="720" w:right="-1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sz w:val="26"/>
          <w:szCs w:val="26"/>
        </w:rPr>
        <w:t xml:space="preserve">МКДОУ «Царевский детский сад»;  </w:t>
      </w:r>
    </w:p>
    <w:p>
      <w:pPr>
        <w:pStyle w:val="ListParagraph"/>
        <w:numPr>
          <w:ilvl w:val="0"/>
          <w:numId w:val="1"/>
        </w:numPr>
        <w:shd w:val="clear" w:color="auto" w:fill="FFFFFF"/>
        <w:ind w:hanging="360" w:left="720" w:right="-1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sz w:val="26"/>
          <w:szCs w:val="26"/>
        </w:rPr>
        <w:t xml:space="preserve">МКДОУ «Заплавинский детский сад»;  </w:t>
      </w:r>
    </w:p>
    <w:p>
      <w:pPr>
        <w:pStyle w:val="ListParagraph"/>
        <w:numPr>
          <w:ilvl w:val="0"/>
          <w:numId w:val="1"/>
        </w:numPr>
        <w:shd w:val="clear" w:color="auto" w:fill="FFFFFF"/>
        <w:ind w:hanging="360" w:left="720" w:right="-1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sz w:val="26"/>
          <w:szCs w:val="26"/>
        </w:rPr>
        <w:t xml:space="preserve">МКДОУ «Маляевский детский сад»;  </w:t>
        <w:tab/>
      </w:r>
    </w:p>
    <w:p>
      <w:pPr>
        <w:pStyle w:val="ListParagraph"/>
        <w:numPr>
          <w:ilvl w:val="0"/>
          <w:numId w:val="1"/>
        </w:numPr>
        <w:shd w:val="clear" w:color="auto" w:fill="FFFFFF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sz w:val="26"/>
          <w:szCs w:val="26"/>
        </w:rPr>
        <w:t xml:space="preserve">МКОУ «Покровская СОШ»; </w:t>
      </w:r>
    </w:p>
    <w:p>
      <w:pPr>
        <w:pStyle w:val="ListParagraph"/>
        <w:numPr>
          <w:ilvl w:val="0"/>
          <w:numId w:val="1"/>
        </w:numPr>
        <w:shd w:val="clear" w:color="auto" w:fill="FFFFFF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sz w:val="26"/>
          <w:szCs w:val="26"/>
        </w:rPr>
        <w:t xml:space="preserve">МКОУ «Ильичевская СОШ»; </w:t>
      </w:r>
    </w:p>
    <w:p>
      <w:pPr>
        <w:pStyle w:val="ListParagraph"/>
        <w:numPr>
          <w:ilvl w:val="0"/>
          <w:numId w:val="1"/>
        </w:numPr>
        <w:shd w:val="clear" w:color="auto" w:fill="FFFFFF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sz w:val="26"/>
          <w:szCs w:val="26"/>
        </w:rPr>
        <w:t>МКОУ «Ра</w:t>
      </w:r>
      <w:r>
        <w:rPr>
          <w:rFonts w:ascii="Nimbus Roman" w:hAnsi="Nimbus Roman"/>
          <w:color w:val="000000"/>
          <w:sz w:val="26"/>
          <w:szCs w:val="26"/>
          <w:lang w:val="ru-RU"/>
        </w:rPr>
        <w:t>с</w:t>
      </w:r>
      <w:r>
        <w:rPr>
          <w:rFonts w:ascii="Nimbus Roman" w:hAnsi="Nimbus Roman"/>
          <w:color w:val="000000"/>
          <w:sz w:val="26"/>
          <w:szCs w:val="26"/>
        </w:rPr>
        <w:t xml:space="preserve">светинская СОШ»;    </w:t>
      </w:r>
    </w:p>
    <w:p>
      <w:pPr>
        <w:pStyle w:val="ListParagraph"/>
        <w:numPr>
          <w:ilvl w:val="0"/>
          <w:numId w:val="1"/>
        </w:numPr>
        <w:shd w:val="clear" w:color="auto" w:fill="FFFFFF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sz w:val="26"/>
          <w:szCs w:val="26"/>
        </w:rPr>
        <w:t xml:space="preserve">МКОУ «Коммунаровская СОШ»;     </w:t>
      </w:r>
    </w:p>
    <w:p>
      <w:pPr>
        <w:pStyle w:val="ListParagraph"/>
        <w:numPr>
          <w:ilvl w:val="0"/>
          <w:numId w:val="1"/>
        </w:numPr>
        <w:shd w:val="clear" w:color="auto" w:fill="FFFFFF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sz w:val="26"/>
          <w:szCs w:val="26"/>
        </w:rPr>
        <w:t xml:space="preserve">МКОУ «Степновская СОШ»;     </w:t>
      </w:r>
    </w:p>
    <w:p>
      <w:pPr>
        <w:pStyle w:val="ListParagraph"/>
        <w:numPr>
          <w:ilvl w:val="0"/>
          <w:numId w:val="1"/>
        </w:numPr>
        <w:shd w:val="clear" w:color="auto" w:fill="FFFFFF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sz w:val="26"/>
          <w:szCs w:val="26"/>
        </w:rPr>
        <w:t xml:space="preserve">МКОУ «Колобовская СОШ»;  </w:t>
      </w:r>
    </w:p>
    <w:p>
      <w:pPr>
        <w:pStyle w:val="ListParagraph"/>
        <w:numPr>
          <w:ilvl w:val="0"/>
          <w:numId w:val="1"/>
        </w:numPr>
        <w:shd w:val="clear" w:color="auto" w:fill="FFFFFF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sz w:val="26"/>
          <w:szCs w:val="26"/>
        </w:rPr>
        <w:t xml:space="preserve">МКОУ «Маякоктябрьская СОШ»; </w:t>
      </w:r>
    </w:p>
    <w:p>
      <w:pPr>
        <w:pStyle w:val="ListParagraph"/>
        <w:numPr>
          <w:ilvl w:val="0"/>
          <w:numId w:val="1"/>
        </w:numPr>
        <w:shd w:val="clear" w:color="auto" w:fill="FFFFFF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sz w:val="26"/>
          <w:szCs w:val="26"/>
        </w:rPr>
        <w:t>МБОУ ДО «Ленинский ДЮЦ»</w:t>
      </w:r>
      <w:r>
        <w:rPr>
          <w:rFonts w:ascii="Nimbus Roman" w:hAnsi="Nimbus Roman"/>
          <w:color w:val="000000"/>
          <w:sz w:val="26"/>
          <w:szCs w:val="26"/>
          <w:lang w:val="ru-RU"/>
        </w:rPr>
        <w:t>;</w:t>
      </w:r>
    </w:p>
    <w:p>
      <w:pPr>
        <w:pStyle w:val="ListParagraph"/>
        <w:numPr>
          <w:ilvl w:val="0"/>
          <w:numId w:val="1"/>
        </w:numPr>
        <w:shd w:val="clear" w:color="auto" w:fill="FFFFFF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sz w:val="26"/>
          <w:szCs w:val="26"/>
          <w:lang w:val="ru-RU"/>
        </w:rPr>
        <w:t>МКОУ «Заплавинская СОШ»;</w:t>
      </w:r>
    </w:p>
    <w:p>
      <w:pPr>
        <w:pStyle w:val="ListParagraph"/>
        <w:numPr>
          <w:ilvl w:val="0"/>
          <w:numId w:val="1"/>
        </w:numPr>
        <w:shd w:val="clear" w:color="auto" w:fill="FFFFFF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sz w:val="26"/>
          <w:szCs w:val="26"/>
          <w:lang w:val="ru-RU"/>
        </w:rPr>
        <w:t>МКОУ «Царевская СОШ»;</w:t>
      </w:r>
    </w:p>
    <w:p>
      <w:pPr>
        <w:pStyle w:val="ListParagraph"/>
        <w:numPr>
          <w:ilvl w:val="0"/>
          <w:numId w:val="1"/>
        </w:numPr>
        <w:shd w:val="clear" w:color="auto" w:fill="FFFFFF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sz w:val="26"/>
          <w:szCs w:val="26"/>
          <w:lang w:val="ru-RU"/>
        </w:rPr>
        <w:t xml:space="preserve">МКОУ «Каршевитская  СОШ».                                                                                    </w:t>
      </w:r>
      <w:r>
        <w:rPr>
          <w:rFonts w:ascii="Nimbus Roman" w:hAnsi="Nimbus Roman"/>
          <w:color w:val="000000"/>
          <w:sz w:val="26"/>
          <w:szCs w:val="2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Nimbus Roman" w:hAnsi="Nimbus Roman"/>
          <w:color w:val="000000"/>
          <w:sz w:val="26"/>
          <w:szCs w:val="26"/>
        </w:rPr>
        <w:t xml:space="preserve">  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b/>
          <w:color w:val="000000"/>
          <w:sz w:val="26"/>
          <w:szCs w:val="26"/>
          <w:lang w:val="ru-RU"/>
        </w:rPr>
        <w:t>Основной целью Программы</w:t>
      </w:r>
      <w:r>
        <w:rPr>
          <w:rFonts w:ascii="Nimbus Roman" w:hAnsi="Nimbus Roman"/>
          <w:color w:val="000000"/>
          <w:sz w:val="26"/>
          <w:szCs w:val="26"/>
          <w:lang w:val="ru-RU"/>
        </w:rPr>
        <w:t xml:space="preserve"> является повышение удовлетворенности населения качеством предоставленных услуг по дошкольному образованию.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b/>
          <w:color w:val="000000"/>
          <w:sz w:val="26"/>
          <w:szCs w:val="26"/>
          <w:lang w:val="ru-RU"/>
        </w:rPr>
        <w:t>Целевыми  показателями  действующей Программы</w:t>
      </w:r>
      <w:r>
        <w:rPr>
          <w:rFonts w:ascii="Nimbus Roman" w:hAnsi="Nimbus Roman"/>
          <w:color w:val="000000"/>
          <w:sz w:val="26"/>
          <w:szCs w:val="26"/>
          <w:lang w:val="ru-RU"/>
        </w:rPr>
        <w:t xml:space="preserve"> являются: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sz w:val="26"/>
          <w:szCs w:val="26"/>
          <w:lang w:val="ru-RU"/>
        </w:rPr>
        <w:t>- доля образовательных организаций, реализующих основную общеобразовательную программу дошкольного образования, требующих текущего ремонта, устройство теневых навесов;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sz w:val="26"/>
          <w:szCs w:val="26"/>
          <w:lang w:val="ru-RU"/>
        </w:rPr>
        <w:t>-  количество образовательных организаций, реализующих основную общеобразовательную программу дошкольного образования, с обновленной материально-технической базой пищеблоков;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sz w:val="26"/>
          <w:szCs w:val="26"/>
          <w:lang w:val="ru-RU"/>
        </w:rPr>
        <w:t>- количество образовательных организаций, реализующих основную общеобразовательную программу дошкольного образования, с обновленной кухонной и столовой посудой, мягким инвентарем, мебелью;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sz w:val="26"/>
          <w:szCs w:val="26"/>
          <w:lang w:val="ru-RU"/>
        </w:rPr>
        <w:t>- количество образовательных организаций, реализующих программу дошкольного образования, с обновленным учебным оборудованием, оргтехникой;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sz w:val="26"/>
          <w:szCs w:val="26"/>
          <w:lang w:val="ru-RU"/>
        </w:rPr>
        <w:t>- количество образовательных организаций, реализующих основную общеобразовательную программу дошкольного образования, с обновлением детского игрового оборудования.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709"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b/>
          <w:color w:val="000000"/>
          <w:sz w:val="26"/>
          <w:szCs w:val="26"/>
        </w:rPr>
        <w:t>Основными задачами Программы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 являются: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709"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ab/>
        <w:t>- развитие муниципальной дошкольной образовательной сети и обеспечение потребности граждан района в услугах дошкольного образования путем увеличения количества мест для детей дошкольного возраста в образовательных организациях, реализующих основную общеобразовательную программу дошкольного образования за счет текущего ремонта;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709"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>- обеспечение безопасности обучающихся, воспитанников и работников образовательных учреждений во время их трудовой и учебной деятельности путем повышения санитарно-эпидемиологической, технической и электрической безопасности зданий, сооружений в образовательных организациях.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b/>
          <w:bCs/>
          <w:color w:val="000000"/>
          <w:sz w:val="26"/>
          <w:szCs w:val="26"/>
        </w:rPr>
        <w:t xml:space="preserve">          </w:t>
      </w:r>
      <w:r>
        <w:rPr>
          <w:rFonts w:cs="Times New Roman" w:ascii="Nimbus Roman" w:hAnsi="Nimbus Roman"/>
          <w:b/>
          <w:bCs/>
          <w:color w:val="000000"/>
          <w:sz w:val="26"/>
          <w:szCs w:val="26"/>
        </w:rPr>
        <w:t xml:space="preserve"> </w:t>
      </w:r>
      <w:r>
        <w:rPr>
          <w:rFonts w:cs="Times New Roman" w:ascii="Nimbus Roman" w:hAnsi="Nimbus Roman"/>
          <w:b/>
          <w:bCs/>
          <w:color w:val="000000"/>
          <w:sz w:val="26"/>
          <w:szCs w:val="26"/>
        </w:rPr>
        <w:t>Программа состоит из двух подпрограмм:</w:t>
      </w:r>
    </w:p>
    <w:p>
      <w:pPr>
        <w:pStyle w:val="ConsPlusCell"/>
        <w:ind w:firstLine="708"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>1. Текущий ремонт зданий и пищеблоков, устройство теневых навесов в образовательных организациях, реализующих основную общеобразовательную программу дошкольного образования.</w:t>
      </w:r>
    </w:p>
    <w:p>
      <w:pPr>
        <w:pStyle w:val="ConsPlusCell"/>
        <w:tabs>
          <w:tab w:val="clear" w:pos="708"/>
          <w:tab w:val="left" w:pos="1134" w:leader="none"/>
          <w:tab w:val="left" w:pos="1276" w:leader="none"/>
          <w:tab w:val="left" w:pos="1560" w:leader="none"/>
        </w:tabs>
        <w:ind w:firstLine="709"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>2. Оснащение образовательных организаций, реализующих основную общеобразовательную программу дошкольного образования столовым оборудованием, кухонным и мягким инвентарем, учебным оборудованием, оргтехникой, детским игровым оборудованием.</w:t>
      </w:r>
    </w:p>
    <w:p>
      <w:pPr>
        <w:pStyle w:val="ConsPlusCell"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ab/>
      </w:r>
      <w:r>
        <w:rPr>
          <w:rFonts w:cs="Times New Roman" w:ascii="Nimbus Roman" w:hAnsi="Nimbus Roman"/>
          <w:b/>
          <w:bCs/>
          <w:color w:val="000000"/>
          <w:sz w:val="26"/>
          <w:szCs w:val="26"/>
        </w:rPr>
        <w:t xml:space="preserve">Срок реализации Программы: 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 Программа реализуется в 1 этап:  2018 – 2027 годы. 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sz w:val="26"/>
          <w:szCs w:val="26"/>
        </w:rPr>
        <w:t>На основании распоряжения Администрации Ленинского муниципального района  от 16.07.2025г. № 72-р §2 «Об утверждении перечня муниципальных программ Ленинского муниципального района на 2026 год и на плановый период 2027 и 2028 годов» Программа включена в перечень муниципальных программ Ленинского муниципального района на 2026 год и на плановый период 2027 и 2028 годов.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b/>
          <w:bCs/>
          <w:color w:val="000000"/>
          <w:sz w:val="26"/>
          <w:szCs w:val="26"/>
        </w:rPr>
        <w:t xml:space="preserve">Согласно письма и </w:t>
      </w:r>
      <w:r>
        <w:rPr>
          <w:rFonts w:eastAsia="Times New Roman" w:ascii="Nimbus Roman" w:hAnsi="Nimbus Roman"/>
          <w:b/>
          <w:bCs/>
          <w:color w:val="000000"/>
          <w:sz w:val="26"/>
          <w:szCs w:val="26"/>
        </w:rPr>
        <w:t>пояснительной записке</w:t>
      </w:r>
      <w:r>
        <w:rPr>
          <w:rFonts w:eastAsia="Times New Roman" w:ascii="Nimbus Roman" w:hAnsi="Nimbus Roman"/>
          <w:color w:val="000000"/>
          <w:sz w:val="26"/>
          <w:szCs w:val="26"/>
        </w:rPr>
        <w:t>, изменения в Программу вносятся с целью формирования ресурсной потребности для реализации программных мероприятий на 2026-2028 годы к проекту бюджета Ленинского муниципального района на 2026 год и на плановый период 2027-2028 годов, а также н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а основании 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>абз. 1</w:t>
      </w:r>
      <w:r>
        <w:rPr>
          <w:rFonts w:eastAsia="Times New Roman" w:cs="Times New Roman" w:ascii="Nimbus Roman" w:hAnsi="Nimbus Roman"/>
          <w:b/>
          <w:color w:val="000000"/>
          <w:sz w:val="26"/>
          <w:szCs w:val="26"/>
        </w:rPr>
        <w:t xml:space="preserve"> 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п.6.6. раздела 6 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>Порядка, утвержденного постановлением №573, с целью продления срока действия Программы на один год.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>Объем финансирования действующей Программы составляет 9244,08 тыс. руб.,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 в том числе: средства областного бюджета в размере 290,30 тыс. руб., средства бюджета района 8953,78 тыс. руб.</w:t>
      </w:r>
    </w:p>
    <w:p>
      <w:pPr>
        <w:pStyle w:val="NoSpacing"/>
        <w:ind w:firstLine="709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>Предлагаемым проектом, вносятся изменения в объем финансирования Программы, который  составит 39194,62 тыс. руб., из них средства областного бюджета в размере 290,30 тыс. руб., средства бюджета района 38904,32 тыс. руб., в том числе по годам:</w:t>
      </w:r>
    </w:p>
    <w:p>
      <w:pPr>
        <w:pStyle w:val="NoSpacing"/>
        <w:ind w:firstLine="709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>Средства областного бюджета:</w:t>
      </w:r>
    </w:p>
    <w:p>
      <w:pPr>
        <w:pStyle w:val="NoSpacing"/>
        <w:ind w:firstLine="709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>2019 год  - 290,30 тыс. руб.;</w:t>
      </w:r>
    </w:p>
    <w:p>
      <w:pPr>
        <w:pStyle w:val="NoSpacing"/>
        <w:ind w:firstLine="709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>Средства бюджета района:</w:t>
      </w:r>
    </w:p>
    <w:p>
      <w:pPr>
        <w:pStyle w:val="ListParagraph"/>
        <w:shd w:val="clear" w:color="auto" w:fill="FFFFFF"/>
        <w:jc w:val="both"/>
        <w:rPr>
          <w:rFonts w:ascii="Nimbus Roman" w:hAnsi="Nimbus Roman"/>
          <w:color w:val="000000"/>
          <w:sz w:val="26"/>
          <w:szCs w:val="26"/>
        </w:rPr>
      </w:pPr>
      <w:bookmarkStart w:id="2" w:name="_Hlk500254099"/>
      <w:bookmarkEnd w:id="2"/>
      <w:r>
        <w:rPr>
          <w:rFonts w:eastAsia="Times New Roman" w:ascii="Nimbus Roman" w:hAnsi="Nimbus Roman"/>
          <w:color w:val="000000"/>
          <w:sz w:val="26"/>
          <w:szCs w:val="26"/>
          <w:lang w:val="ru-RU"/>
        </w:rPr>
        <w:t>2018 год  - 1362,44 тыс. руб.;</w:t>
      </w:r>
    </w:p>
    <w:p>
      <w:pPr>
        <w:pStyle w:val="ListParagraph"/>
        <w:shd w:val="clear" w:color="auto" w:fill="FFFFFF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center" w:pos="4734" w:leader="none"/>
        </w:tabs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eastAsia="Times New Roman" w:ascii="Nimbus Roman" w:hAnsi="Nimbus Roman"/>
          <w:color w:val="000000"/>
          <w:sz w:val="26"/>
          <w:szCs w:val="26"/>
          <w:lang w:val="ru-RU"/>
        </w:rPr>
        <w:t>2019 год  - 571,73 тыс. руб.;</w:t>
        <w:tab/>
      </w:r>
    </w:p>
    <w:p>
      <w:pPr>
        <w:pStyle w:val="ListParagraph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  <w:lang w:val="ru-RU"/>
        </w:rPr>
        <w:t>2020 год  - 334,65 тыс. руб.;</w:t>
      </w:r>
    </w:p>
    <w:p>
      <w:pPr>
        <w:pStyle w:val="ListParagraph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  <w:lang w:val="ru-RU"/>
        </w:rPr>
        <w:t>2021 год  - 128,71  тыс. руб.;</w:t>
      </w:r>
    </w:p>
    <w:p>
      <w:pPr>
        <w:pStyle w:val="ListParagraph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  <w:lang w:val="ru-RU"/>
        </w:rPr>
        <w:t>2022 год  - 1529,41 тыс. руб.;</w:t>
      </w:r>
    </w:p>
    <w:p>
      <w:pPr>
        <w:pStyle w:val="ListParagraph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  <w:lang w:val="ru-RU"/>
        </w:rPr>
        <w:t>2023 год  -   334,10   тыс. руб.;</w:t>
      </w:r>
    </w:p>
    <w:p>
      <w:pPr>
        <w:pStyle w:val="ListParagraph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  <w:lang w:val="ru-RU"/>
        </w:rPr>
        <w:t>2</w:t>
      </w:r>
      <w:r>
        <w:rPr>
          <w:rFonts w:ascii="Nimbus Roman" w:hAnsi="Nimbus Roman"/>
          <w:color w:val="000000"/>
          <w:sz w:val="26"/>
          <w:szCs w:val="26"/>
          <w:lang w:val="ru-RU"/>
        </w:rPr>
        <w:t>024 год  -  876,58 тыс. руб.;</w:t>
      </w:r>
    </w:p>
    <w:p>
      <w:pPr>
        <w:pStyle w:val="ListParagraph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  <w:lang w:val="ru-RU"/>
        </w:rPr>
        <w:t>2025 год – 766,70 тыс. руб.;</w:t>
      </w:r>
    </w:p>
    <w:p>
      <w:pPr>
        <w:pStyle w:val="ListParagraph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  <w:lang w:val="ru-RU"/>
        </w:rPr>
        <w:t>2026 год — 11000,0 тыс. руб.;</w:t>
      </w:r>
    </w:p>
    <w:p>
      <w:pPr>
        <w:pStyle w:val="ListParagraph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  <w:lang w:val="ru-RU"/>
        </w:rPr>
        <w:t>2027 год — 11000,0 тыс. руб.;</w:t>
      </w:r>
    </w:p>
    <w:p>
      <w:pPr>
        <w:pStyle w:val="ListParagraph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  <w:lang w:val="ru-RU"/>
        </w:rPr>
        <w:t>2028 год — 11000,0 тыс. руб.</w:t>
      </w:r>
    </w:p>
    <w:p>
      <w:pPr>
        <w:pStyle w:val="ListParagraph"/>
        <w:ind w:firstLine="708" w:left="0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eastAsia="Times New Roman" w:ascii="Nimbus Roman" w:hAnsi="Nimbus Roman"/>
          <w:color w:val="000000"/>
          <w:sz w:val="26"/>
          <w:szCs w:val="26"/>
          <w:lang w:val="ru-RU"/>
        </w:rPr>
        <w:t>Таким образом, предлагаемым проектом Постановления предусмотрено увеличение  объемов финансирования на реализацию Программы за счет средств бюджета Ленинского муниципального района на сумму 29950,54 тыс. руб.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  <w:lang w:val="ru-RU"/>
        </w:rPr>
        <w:t xml:space="preserve">Изменения по объему финансирования внесены в </w:t>
      </w:r>
      <w:r>
        <w:rPr>
          <w:rFonts w:eastAsia="Times New Roman" w:cs="Times New Roman" w:ascii="Nimbus Roman" w:hAnsi="Nimbus Roman"/>
          <w:b/>
          <w:bCs/>
          <w:color w:val="000000"/>
          <w:sz w:val="26"/>
          <w:szCs w:val="26"/>
          <w:lang w:val="ru-RU"/>
        </w:rPr>
        <w:t>позицию  паспорта Программы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  <w:lang w:val="ru-RU"/>
        </w:rPr>
        <w:t xml:space="preserve"> </w:t>
      </w:r>
      <w:r>
        <w:rPr>
          <w:rFonts w:eastAsia="Times New Roman" w:cs="Times New Roman" w:ascii="Nimbus Roman" w:hAnsi="Nimbus Roman"/>
          <w:b/>
          <w:bCs w:val="false"/>
          <w:color w:val="000000"/>
          <w:sz w:val="26"/>
          <w:szCs w:val="26"/>
          <w:lang w:val="ru-RU"/>
        </w:rPr>
        <w:t>«Объемы и источники финансирования Программы (подпрограммы)»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  <w:lang w:val="ru-RU"/>
        </w:rPr>
        <w:t xml:space="preserve"> и в текстовую часть паспорта Программы </w:t>
      </w:r>
      <w:r>
        <w:rPr>
          <w:rFonts w:eastAsia="Times New Roman" w:cs="Times New Roman" w:ascii="Nimbus Roman" w:hAnsi="Nimbus Roman"/>
          <w:b/>
          <w:bCs w:val="false"/>
          <w:color w:val="000000"/>
          <w:sz w:val="26"/>
          <w:szCs w:val="26"/>
          <w:lang w:val="ru-RU"/>
        </w:rPr>
        <w:t xml:space="preserve">в разделы 5 «Обоснование объема финансовых ресурсов, необходимых для реализации муниципальной программы» и 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>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>
        <w:rPr>
          <w:rFonts w:cs="Times New Roman" w:ascii="Nimbus Roman" w:hAnsi="Nimbus Roman"/>
          <w:color w:val="000000"/>
          <w:sz w:val="26"/>
          <w:szCs w:val="26"/>
        </w:rPr>
        <w:t>».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 xml:space="preserve">Кроме того, </w:t>
      </w:r>
      <w:r>
        <w:rPr>
          <w:rFonts w:cs="Times New Roman" w:ascii="Nimbus Roman" w:hAnsi="Nimbus Roman"/>
          <w:b/>
          <w:bCs/>
          <w:color w:val="000000"/>
          <w:sz w:val="26"/>
          <w:szCs w:val="26"/>
        </w:rPr>
        <w:t xml:space="preserve">в раздел 5 </w:t>
      </w:r>
      <w:r>
        <w:rPr>
          <w:rFonts w:eastAsia="Times New Roman" w:cs="Times New Roman" w:ascii="Nimbus Roman" w:hAnsi="Nimbus Roman"/>
          <w:b/>
          <w:bCs w:val="false"/>
          <w:color w:val="000000"/>
          <w:sz w:val="26"/>
          <w:szCs w:val="26"/>
          <w:lang w:val="ru-RU"/>
        </w:rPr>
        <w:t xml:space="preserve">«Обоснование объема финансовых ресурсов, необходимых для реализации муниципальной программы» 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  <w:lang w:val="ru-RU"/>
        </w:rPr>
        <w:t>внесены изменения в общий объем налоговых расходов Ленинского муниципального района в рамках муниципальной программы на 2021-202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  <w:lang w:val="ru-RU"/>
        </w:rPr>
        <w:t>8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  <w:lang w:val="ru-RU"/>
        </w:rPr>
        <w:t xml:space="preserve"> годы (добавлен 202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  <w:lang w:val="ru-RU"/>
        </w:rPr>
        <w:t>8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  <w:lang w:val="ru-RU"/>
        </w:rPr>
        <w:t xml:space="preserve"> год). </w:t>
      </w:r>
    </w:p>
    <w:p>
      <w:pPr>
        <w:pStyle w:val="Normal"/>
        <w:spacing w:lineRule="auto" w:line="240" w:before="0" w:after="0"/>
        <w:ind w:firstLine="708" w:right="142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</w:rPr>
        <w:t xml:space="preserve">Изменение срока реализации Программы до 2028 года внесено в </w:t>
      </w:r>
      <w:r>
        <w:rPr>
          <w:rFonts w:eastAsia="Times New Roman" w:cs="Times New Roman" w:ascii="Nimbus Roman" w:hAnsi="Nimbus Roman"/>
          <w:b/>
          <w:bCs/>
          <w:color w:val="000000"/>
          <w:sz w:val="26"/>
          <w:szCs w:val="26"/>
        </w:rPr>
        <w:t xml:space="preserve">позицию  паспорта Программы «Сроки и этапы реализации Программы (подпрограммы)» 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</w:rPr>
        <w:t xml:space="preserve">и в текстовую часть паспорта Программы </w:t>
      </w:r>
      <w:r>
        <w:rPr>
          <w:rFonts w:eastAsia="Times New Roman" w:cs="Times New Roman" w:ascii="Nimbus Roman" w:hAnsi="Nimbus Roman"/>
          <w:b/>
          <w:bCs/>
          <w:color w:val="000000"/>
          <w:sz w:val="26"/>
          <w:szCs w:val="26"/>
        </w:rPr>
        <w:t xml:space="preserve">разделы 2 «Цели, задачи, сроки и этапы реализации муниципальной программы» и </w:t>
      </w:r>
      <w:r>
        <w:rPr>
          <w:rFonts w:eastAsia="Times New Roman" w:cs="Times New Roman" w:ascii="Nimbus Roman" w:hAnsi="Nimbus Roman"/>
          <w:b/>
          <w:bCs/>
          <w:color w:val="000000"/>
          <w:sz w:val="26"/>
          <w:szCs w:val="26"/>
        </w:rPr>
        <w:t xml:space="preserve">3 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</w:rPr>
        <w:t>«</w:t>
      </w:r>
      <w:r>
        <w:rPr>
          <w:rFonts w:eastAsia="Times New Roman" w:cs="Times New Roman" w:ascii="Nimbus Roman" w:hAnsi="Nimbus Roman"/>
          <w:b/>
          <w:bCs/>
          <w:color w:val="000000"/>
          <w:sz w:val="26"/>
          <w:szCs w:val="26"/>
        </w:rPr>
        <w:t>Целевые показатели муниципальной программы, ожидаемые конечные результаты реализации муниципальной программы».</w:t>
      </w:r>
    </w:p>
    <w:p>
      <w:pPr>
        <w:pStyle w:val="Normal"/>
        <w:spacing w:lineRule="auto" w:line="240" w:before="0" w:after="0"/>
        <w:ind w:firstLine="708" w:right="142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>С учетом внесенных изменений в паспорт и 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 xml:space="preserve"> </w:t>
      </w:r>
    </w:p>
    <w:p>
      <w:pPr>
        <w:pStyle w:val="NoSpacing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b/>
          <w:color w:val="000000"/>
          <w:sz w:val="26"/>
          <w:szCs w:val="26"/>
          <w:u w:val="single"/>
        </w:rPr>
        <w:t xml:space="preserve"> </w:t>
      </w:r>
      <w:r>
        <w:rPr>
          <w:rFonts w:ascii="Nimbus Roman" w:hAnsi="Nimbus Roman"/>
          <w:b/>
          <w:color w:val="000000"/>
          <w:sz w:val="26"/>
          <w:szCs w:val="26"/>
          <w:u w:val="single"/>
        </w:rPr>
        <w:t>Вывод:</w:t>
      </w:r>
    </w:p>
    <w:p>
      <w:pPr>
        <w:pStyle w:val="NoSpacing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ab/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По результату экспертизы проекта постановления </w:t>
      </w:r>
      <w:r>
        <w:rPr>
          <w:rFonts w:cs="Times New Roman" w:ascii="Nimbus Roman" w:hAnsi="Nimbus Roman"/>
          <w:color w:val="000000"/>
          <w:sz w:val="26"/>
          <w:szCs w:val="26"/>
        </w:rPr>
        <w:t>администрации Ленинского муниципального района Волгоградской области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ab/>
        <w:t>«О</w:t>
      </w:r>
      <w:r>
        <w:rPr>
          <w:rFonts w:cs="Times New Roman" w:ascii="Nimbus Roman" w:hAnsi="Nimbus Roman"/>
          <w:bCs/>
          <w:color w:val="000000"/>
          <w:sz w:val="26"/>
          <w:szCs w:val="26"/>
        </w:rPr>
        <w:t xml:space="preserve"> внесении изменений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 в постановление администрации Ленинского муниципального района от 04.10.2017г. №467 </w:t>
      </w:r>
      <w:r>
        <w:rPr>
          <w:rFonts w:cs="Times New Roman" w:ascii="Nimbus Roman" w:hAnsi="Nimbus Roman"/>
          <w:bCs/>
          <w:color w:val="000000"/>
          <w:sz w:val="26"/>
          <w:szCs w:val="26"/>
        </w:rPr>
        <w:t xml:space="preserve">«Об утверждении муниципальной программы Ленинского муниципального района 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>«</w:t>
      </w:r>
      <w:r>
        <w:rPr>
          <w:rFonts w:cs="Times New Roman" w:ascii="Nimbus Roman" w:hAnsi="Nimbus Roman"/>
          <w:color w:val="000000"/>
          <w:sz w:val="26"/>
          <w:szCs w:val="26"/>
        </w:rPr>
        <w:t>Развитие дошкольного образования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 xml:space="preserve"> </w:t>
      </w:r>
      <w:r>
        <w:rPr>
          <w:rFonts w:cs="Times New Roman" w:ascii="Nimbus Roman" w:hAnsi="Nimbus Roman"/>
          <w:bCs/>
          <w:color w:val="000000"/>
          <w:sz w:val="26"/>
          <w:szCs w:val="26"/>
        </w:rPr>
        <w:t>Ленинского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 муниципального района» 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>Контрольно-счетная палата Ленинского муниципального района считает возможным утвердить проект постановления в предлагаемой редакции.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ab/>
        <w:t>Вместе с тем, Контрольно-счетная палата обращает внимание, что в соответствии с п. 6.3. раздела 6 Порядка,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 утвержденного Постановлением №573, </w:t>
      </w:r>
      <w:r>
        <w:rPr>
          <w:rFonts w:eastAsia="Times New Roman" w:cs="Times New Roman" w:ascii="Nimbus Roman" w:hAnsi="Nimbus Roman"/>
          <w:b/>
          <w:color w:val="000000"/>
          <w:sz w:val="26"/>
          <w:szCs w:val="26"/>
        </w:rPr>
        <w:t>ответственный исполнитель Программы,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Nimbus Roman" w:hAnsi="Nimbus Roman"/>
          <w:b/>
          <w:color w:val="000000"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>.</w:t>
      </w:r>
    </w:p>
    <w:p>
      <w:pPr>
        <w:pStyle w:val="NoSpacing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Nimbus Roman" w:hAnsi="Nimbus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Nimbus Roman" w:hAnsi="Nimbus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>Ст. инспектор Контрольно-счетной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 xml:space="preserve">палаты Ленинского муниципального </w:t>
      </w:r>
    </w:p>
    <w:p>
      <w:pPr>
        <w:pStyle w:val="Normal"/>
        <w:spacing w:lineRule="auto" w:line="240" w:before="0" w:after="0"/>
        <w:ind w:right="-2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>района                                                                                                             Н.Ю. Жолобова</w:t>
      </w:r>
    </w:p>
    <w:p>
      <w:pPr>
        <w:pStyle w:val="Normal"/>
        <w:spacing w:lineRule="auto" w:line="240" w:before="0" w:after="0"/>
        <w:ind w:right="-2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</w:r>
    </w:p>
    <w:sectPr>
      <w:type w:val="nextPage"/>
      <w:pgSz w:w="11906" w:h="16838"/>
      <w:pgMar w:left="1417" w:right="794" w:gutter="0" w:header="0" w:top="850" w:footer="0" w:bottom="85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Open Sans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Courier New">
    <w:charset w:val="01"/>
    <w:family w:val="roman"/>
    <w:pitch w:val="variable"/>
  </w:font>
  <w:font w:name="Cambria">
    <w:charset w:val="01"/>
    <w:family w:val="roman"/>
    <w:pitch w:val="variable"/>
  </w:font>
  <w:font w:name="Nimbus Roman"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0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f6907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ижний колонтитул Знак"/>
    <w:basedOn w:val="DefaultParagraphFont"/>
    <w:uiPriority w:val="99"/>
    <w:qFormat/>
    <w:rsid w:val="00234556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234556"/>
    <w:rPr>
      <w:rFonts w:ascii="Tahoma" w:hAnsi="Tahoma" w:cs="Tahoma"/>
      <w:sz w:val="16"/>
      <w:szCs w:val="16"/>
    </w:rPr>
  </w:style>
  <w:style w:type="character" w:styleId="Style16" w:customStyle="1">
    <w:name w:val="Цветовое выделение"/>
    <w:uiPriority w:val="99"/>
    <w:qFormat/>
    <w:rsid w:val="00907564"/>
    <w:rPr>
      <w:b/>
      <w:bCs/>
      <w:color w:val="26282F"/>
    </w:rPr>
  </w:style>
  <w:style w:type="character" w:styleId="Style17" w:customStyle="1">
    <w:name w:val="Гипертекстовая ссылка"/>
    <w:basedOn w:val="Style16"/>
    <w:uiPriority w:val="99"/>
    <w:qFormat/>
    <w:rsid w:val="00da755a"/>
    <w:rPr>
      <w:color w:val="106BBE"/>
    </w:rPr>
  </w:style>
  <w:style w:type="character" w:styleId="Strong">
    <w:name w:val="Strong"/>
    <w:basedOn w:val="DefaultParagraphFont"/>
    <w:uiPriority w:val="22"/>
    <w:qFormat/>
    <w:rsid w:val="00765d31"/>
    <w:rPr>
      <w:b/>
      <w:bCs/>
    </w:rPr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1" w:customStyle="1">
    <w:name w:val="Обычный1"/>
    <w:qFormat/>
    <w:rsid w:val="00234556"/>
    <w:pPr>
      <w:widowControl w:val="false"/>
      <w:suppressAutoHyphens w:val="true"/>
      <w:bidi w:val="0"/>
      <w:snapToGrid w:val="false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0">
    <w:name w:val="Колонтитул"/>
    <w:basedOn w:val="Normal"/>
    <w:qFormat/>
    <w:pPr/>
    <w:rPr/>
  </w:style>
  <w:style w:type="paragraph" w:styleId="Footer">
    <w:name w:val="Footer"/>
    <w:basedOn w:val="Normal"/>
    <w:link w:val="Style14"/>
    <w:uiPriority w:val="99"/>
    <w:unhideWhenUsed/>
    <w:rsid w:val="0023455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234556"/>
    <w:pPr>
      <w:spacing w:lineRule="auto" w:line="240" w:before="0" w:after="0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styleId="ConsPlusCell" w:customStyle="1">
    <w:name w:val="ConsPlusCell"/>
    <w:uiPriority w:val="99"/>
    <w:qFormat/>
    <w:rsid w:val="00234556"/>
    <w:pPr>
      <w:widowControl w:val="false"/>
      <w:suppressAutoHyphens w:val="true"/>
      <w:bidi w:val="0"/>
      <w:spacing w:lineRule="auto" w:line="240" w:before="0" w:after="0"/>
      <w:jc w:val="center"/>
    </w:pPr>
    <w:rPr>
      <w:rFonts w:ascii="Calibri" w:hAnsi="Calibri" w:eastAsia="Calibri" w:cs="Calibri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NoSpacing">
    <w:name w:val="No Spacing"/>
    <w:qFormat/>
    <w:rsid w:val="00234556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23455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1" w:customStyle="1">
    <w:name w:val="Прижатый влево"/>
    <w:basedOn w:val="Normal"/>
    <w:next w:val="Normal"/>
    <w:uiPriority w:val="99"/>
    <w:qFormat/>
    <w:rsid w:val="00907564"/>
    <w:pPr>
      <w:spacing w:lineRule="auto" w:line="240" w:before="0" w:after="0"/>
    </w:pPr>
    <w:rPr>
      <w:rFonts w:ascii="Arial" w:hAnsi="Arial" w:cs="Arial"/>
      <w:sz w:val="24"/>
      <w:szCs w:val="24"/>
    </w:rPr>
  </w:style>
  <w:style w:type="paragraph" w:styleId="Style22" w:customStyle="1">
    <w:name w:val="Нормальный (таблица)"/>
    <w:basedOn w:val="Normal"/>
    <w:next w:val="Normal"/>
    <w:uiPriority w:val="99"/>
    <w:qFormat/>
    <w:rsid w:val="00da755a"/>
    <w:pPr>
      <w:spacing w:lineRule="auto" w:line="240" w:before="0" w:after="0"/>
      <w:jc w:val="both"/>
    </w:pPr>
    <w:rPr>
      <w:rFonts w:ascii="Arial" w:hAnsi="Arial" w:cs="Arial"/>
      <w:sz w:val="24"/>
      <w:szCs w:val="24"/>
    </w:rPr>
  </w:style>
  <w:style w:type="paragraph" w:styleId="Style23" w:customStyle="1">
    <w:name w:val="Таблицы (моноширинный)"/>
    <w:basedOn w:val="Normal"/>
    <w:next w:val="Normal"/>
    <w:uiPriority w:val="99"/>
    <w:qFormat/>
    <w:rsid w:val="00f20b6a"/>
    <w:pPr>
      <w:spacing w:lineRule="auto" w:line="240" w:before="0" w:after="0"/>
    </w:pPr>
    <w:rPr>
      <w:rFonts w:ascii="Courier New" w:hAnsi="Courier New" w:cs="Courier New"/>
      <w:sz w:val="24"/>
      <w:szCs w:val="24"/>
    </w:rPr>
  </w:style>
  <w:style w:type="paragraph" w:styleId="ConsPlusNormal" w:customStyle="1">
    <w:name w:val="ConsPlusNormal"/>
    <w:qFormat/>
    <w:rsid w:val="00d336d2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en-US" w:eastAsia="en-US" w:bidi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C94293-2175-4091-99BB-844CACF5C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4558</TotalTime>
  <Application>LibreOffice/7.6.0.3$Linux_X86_64 LibreOffice_project/60$Build-3</Application>
  <AppVersion>15.0000</AppVersion>
  <Pages>5</Pages>
  <Words>1355</Words>
  <Characters>10333</Characters>
  <CharactersWithSpaces>12470</CharactersWithSpaces>
  <Paragraphs>86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2020-01-13T11:08:00Z</dcterms:created>
  <dc:creator>admin</dc:creator>
  <dc:description/>
  <dc:language>ru-RU</dc:language>
  <cp:lastModifiedBy/>
  <cp:lastPrinted>2025-09-29T15:15:04Z</cp:lastPrinted>
  <dcterms:modified xsi:type="dcterms:W3CDTF">2025-09-29T17:03:54Z</dcterms:modified>
  <cp:revision>103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