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№</w:t>
      </w:r>
      <w:r>
        <w:rPr>
          <w:rFonts w:cs="Times New Roman" w:ascii="Times New Roman" w:hAnsi="Times New Roman"/>
          <w:color w:val="000000"/>
          <w:sz w:val="24"/>
          <w:szCs w:val="24"/>
        </w:rPr>
        <w:t>56/724                                                                                                                             30.09.2025г.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Экспертное заключение на 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проект постановления Администрации Ленинского муниципального района </w:t>
      </w:r>
      <w:bookmarkStart w:id="0" w:name="_Hlk493833046"/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Волгоградской области «О внесении изменений в постановление Администрации Ленинского муниципального района Волгоградской области от 06.10.2017г.  №470  «Об утверждении муниципальной  программы Ленинского муниципального района </w:t>
      </w:r>
      <w:bookmarkStart w:id="1" w:name="_Hlk493585139"/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«Молодой семье - доступное жилье»</w:t>
      </w: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 xml:space="preserve"> (</w:t>
      </w:r>
      <w:r>
        <w:rPr>
          <w:rFonts w:cs="Times New Roman" w:ascii="Nimbus Roman" w:hAnsi="Nimbus Roman"/>
          <w:color w:val="000000"/>
          <w:sz w:val="24"/>
          <w:szCs w:val="24"/>
        </w:rPr>
        <w:t>в редакции постановлений от 21.12.2017 № 629, от 10.07.2018 №407, от 15.01.2019 №8, от 26.04.2019 №191, от 26.06.2019 №290, от 05.12.2019 №668, от 10.01.2020 №5, от 11.06.2020 №262, от 13.10.2020 №490, от 05.04.2021 №189, от 20.12.2021 №648, от 23.03.2022 №151, от 10.06.2022 №273, от 17.08.2022 №402, от 11.11.2022 №559, от 17.02.2023 №77, от 07.06.2023 №233, от 12.07.2023 №324, от 13.03.2024 №86, от 13.03.2025 №120).</w:t>
      </w:r>
      <w:bookmarkEnd w:id="0"/>
      <w:bookmarkEnd w:id="1"/>
    </w:p>
    <w:p>
      <w:pPr>
        <w:pStyle w:val="Normal"/>
        <w:spacing w:lineRule="auto" w:line="240" w:before="0" w:after="0"/>
        <w:contextualSpacing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ab/>
      </w:r>
      <w:r>
        <w:rPr>
          <w:rFonts w:ascii="Nimbus Roman" w:hAnsi="Nimbus Roman"/>
          <w:color w:val="000000"/>
          <w:sz w:val="24"/>
          <w:szCs w:val="24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2025 год и распоряжения на проведение экспертизы № 49-р от 29.09.2025г.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06.10.2017г. №470 «Об утверждении муниципальной  программы Ленинского муниципального района «Молодой семье – доступное жилье» (далее – проект постановления).</w:t>
      </w:r>
    </w:p>
    <w:p>
      <w:pPr>
        <w:pStyle w:val="Normal"/>
        <w:spacing w:lineRule="auto" w:line="240" w:before="0" w:after="0"/>
        <w:contextualSpacing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4"/>
          <w:szCs w:val="24"/>
        </w:rPr>
        <w:tab/>
      </w:r>
      <w:r>
        <w:rPr>
          <w:rFonts w:ascii="Nimbus Roman" w:hAnsi="Nimbus Roman"/>
          <w:color w:val="000000"/>
          <w:sz w:val="24"/>
          <w:szCs w:val="24"/>
        </w:rPr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ab/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муниципальную программу Ленинского муниципального района «Молодой семье – доступное жилье»  (далее –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В Контрольно-счетную палату с письмом Отдела </w:t>
      </w:r>
      <w:r>
        <w:rPr>
          <w:rFonts w:cs="Times New Roman" w:ascii="Nimbus Roman" w:hAnsi="Nimbus Roman"/>
          <w:color w:val="000000"/>
          <w:sz w:val="24"/>
          <w:szCs w:val="24"/>
        </w:rPr>
        <w:t>по культуре, молодежной политике, физической культуре и спорту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администрации Ленинского муниципального района от 10.09.2025 №142, согласно п.4.9. Порядка, утвержденного постановление №573, представлены: </w:t>
      </w:r>
      <w:r>
        <w:rPr>
          <w:rFonts w:cs="Times New Roman" w:ascii="Nimbus Roman" w:hAnsi="Nimbus Roman"/>
          <w:color w:val="000000"/>
          <w:sz w:val="24"/>
          <w:szCs w:val="24"/>
        </w:rPr>
        <w:t>проект Постановления, проект паспорта Программы, пояснительная записка к изменениям в Программу, бланк согласования проекта Постановления 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администрации Ленинского муниципального района к проекту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Ответственным исполнителем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является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Отдел </w:t>
      </w:r>
      <w:r>
        <w:rPr>
          <w:rFonts w:cs="Times New Roman" w:ascii="Nimbus Roman" w:hAnsi="Nimbus Roman"/>
          <w:color w:val="000000"/>
          <w:sz w:val="24"/>
          <w:szCs w:val="24"/>
        </w:rPr>
        <w:t>по культуре, молодежной политике, физической культуре и спорту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Соисполнителями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являются Администрации сельских поселений Ленинского муниципального района и Администрация городского поселения г.Ленинск.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b/>
          <w:color w:val="000000"/>
          <w:lang w:val="ru-RU"/>
        </w:rPr>
        <w:t>Целью Программы</w:t>
      </w:r>
      <w:r>
        <w:rPr>
          <w:rFonts w:ascii="Nimbus Roman" w:hAnsi="Nimbus Roman"/>
          <w:color w:val="000000"/>
          <w:lang w:val="ru-RU"/>
        </w:rPr>
        <w:t xml:space="preserve"> является поддержка в решении жилищной проблемы молодых семей, признанных нуждающимися в улучшении жилищных условий на территории Ленинского муниципального района.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b/>
          <w:color w:val="000000"/>
          <w:lang w:val="ru-RU"/>
        </w:rPr>
        <w:t>Целевыми показателями Программы (подпрограммы)</w:t>
      </w:r>
      <w:r>
        <w:rPr>
          <w:rFonts w:ascii="Nimbus Roman" w:hAnsi="Nimbus Roman"/>
          <w:color w:val="000000"/>
          <w:lang w:val="ru-RU"/>
        </w:rPr>
        <w:t xml:space="preserve"> являются: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1. Количество молодых семей, улучшивших жилищные условия (в том числе с использованием заемных средств) при оказании содействия за счет средств федерального, областного и местного бюджетов.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2. Количество соглашений, заключенных с городским и сельскими поселениями Ленинского муниципального района.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3. Количество семей в общем списке участников программы «Молодой семье — доступное жилье».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4. Количество соглашений.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Основными задачами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являются: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предоставление молодым семьям  социальных выплат  на приобретение жилья или строительство индивидуального жилого дома;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-3969" w:leader="none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создание условий для привлечения молодыми семьями собственных средств, дополнительных финансовых средств кредитных и других организаций, предоставляющих кредиты или займы на приобретение или строительство индивидуального жилого дома, в том числе ипотечные жилищные кредиты</w:t>
      </w:r>
      <w:bookmarkStart w:id="2" w:name="_Hlk500252463"/>
      <w:r>
        <w:rPr>
          <w:rFonts w:ascii="Nimbus Roman" w:hAnsi="Nimbus Roman"/>
          <w:color w:val="000000"/>
          <w:lang w:val="ru-RU"/>
        </w:rPr>
        <w:t>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-3969" w:leader="none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создание условия для формирования активной жизненной позиции молодежи, которая будет способствовать укреплению семейных отношений  и снижению социальной напряженности в обществе;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-3969" w:leader="none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улучшение демографической ситуации  в Ленинском районе.</w:t>
      </w:r>
    </w:p>
    <w:p>
      <w:pPr>
        <w:pStyle w:val="NoSpacing"/>
        <w:ind w:firstLine="708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b/>
          <w:color w:val="000000"/>
        </w:rPr>
        <w:t>Сроки и этапы реализации Программы (подпрограммы):</w:t>
      </w:r>
      <w:r>
        <w:rPr>
          <w:rFonts w:ascii="Nimbus Roman" w:hAnsi="Nimbus Roman"/>
          <w:color w:val="000000"/>
        </w:rPr>
        <w:t xml:space="preserve"> Программа реализуется в один этап, срок реализации 2018 - 2027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 xml:space="preserve">Согласно письма и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 xml:space="preserve">пояснительной записке,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 и приведение Программы в соответствие с </w:t>
      </w:r>
      <w:r>
        <w:rPr>
          <w:rFonts w:cs="Times New Roman" w:ascii="Nimbus Roman" w:hAnsi="Nimbus Roman"/>
          <w:color w:val="000000"/>
          <w:sz w:val="24"/>
          <w:szCs w:val="24"/>
        </w:rPr>
        <w:t>Порядком, утвержденным Постановлением №573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Кроме того, Программой предусмотрена реализация мероприятий государственной программы Волгоградской области «Обеспечение доступным и комфортным жильем и коммунальными услугами жителей Волгоградской области», утвержденной постановлением администрации Волгоградской области от 08.02.2016 №46-п. В соответствии с п.1.3. Постановления Администрации Ленинского муниципального района от 09.09.2021г. №474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 срок реализации Программы приводится в соответствие со сроком реализации государственной программы.</w:t>
        <w:tab/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В связи с вышеперечисленными обоснованиями изменения вносятся: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-  в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 xml:space="preserve">позицию  паспорта Программы «Сроки и этапы реализации Программы (подпрограммы)»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и в текстовую часть паспорта Программы </w:t>
      </w:r>
      <w:r>
        <w:rPr>
          <w:rFonts w:eastAsia="Times New Roman" w:cs="Times New Roman" w:ascii="Nimbus Roman" w:hAnsi="Nimbus Roman"/>
          <w:b/>
          <w:color w:val="000000"/>
          <w:sz w:val="24"/>
          <w:szCs w:val="24"/>
        </w:rPr>
        <w:t>раздел 2 «Цели, задачи, сроки и этапы реализации муниципальной программы»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, где срок реализации Программы продлен до 2028 года;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-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в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позицию паспорта Программы «Объемы и источники финансирования Программы (подпрограммы)»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и в текстовую часть паспорта Программы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раздел 5 «Обоснование объема финансовых ресурсов, необходимых для реализации муниципальной программы»</w:t>
      </w:r>
      <w:r>
        <w:rPr>
          <w:rFonts w:cs="Times New Roman" w:ascii="Nimbus Roman" w:hAnsi="Nimbus Roman"/>
          <w:color w:val="000000"/>
          <w:sz w:val="24"/>
          <w:szCs w:val="24"/>
        </w:rPr>
        <w:t>.</w:t>
      </w:r>
      <w:bookmarkEnd w:id="2"/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Общий объем финансирования действующей Программы составляет </w:t>
      </w:r>
      <w:r>
        <w:rPr>
          <w:rFonts w:cs="Times New Roman" w:ascii="Nimbus Roman" w:hAnsi="Nimbus Roman"/>
          <w:color w:val="000000"/>
          <w:sz w:val="24"/>
          <w:szCs w:val="24"/>
        </w:rPr>
        <w:t>41167,40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руб., в т. ч.: средства областного бюджета </w:t>
      </w:r>
      <w:r>
        <w:rPr>
          <w:rFonts w:cs="Times New Roman" w:ascii="Nimbus Roman" w:hAnsi="Nimbus Roman"/>
          <w:color w:val="000000"/>
          <w:sz w:val="24"/>
          <w:szCs w:val="24"/>
        </w:rPr>
        <w:t>32815,73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руб.; средства бюджета Ленинского муниципального района </w:t>
      </w:r>
      <w:r>
        <w:rPr>
          <w:rFonts w:cs="Times New Roman" w:ascii="Nimbus Roman" w:hAnsi="Nimbus Roman"/>
          <w:color w:val="000000"/>
          <w:sz w:val="24"/>
          <w:szCs w:val="24"/>
        </w:rPr>
        <w:t>8351,67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Предлагаемым проектом вносятся изменения в объем финансирования Программы , который составит 42267,40 тыс. руб., в том числе:</w:t>
      </w:r>
    </w:p>
    <w:p>
      <w:pPr>
        <w:pStyle w:val="ListParagraph"/>
        <w:tabs>
          <w:tab w:val="clear" w:pos="708"/>
          <w:tab w:val="left" w:pos="-3969" w:leader="none"/>
          <w:tab w:val="left" w:pos="993" w:leader="none"/>
        </w:tabs>
        <w:spacing w:before="0" w:after="0"/>
        <w:ind w:firstLine="709" w:left="0"/>
        <w:contextualSpacing w:val="false"/>
        <w:jc w:val="both"/>
        <w:rPr>
          <w:rFonts w:ascii="Nimbus Roman" w:hAnsi="Nimbus Roman"/>
          <w:color w:val="000000"/>
        </w:rPr>
      </w:pPr>
      <w:r>
        <w:rPr>
          <w:rFonts w:eastAsia="Times New Roman" w:ascii="Nimbus Roman" w:hAnsi="Nimbus Roman"/>
          <w:color w:val="000000"/>
          <w:lang w:val="ru-RU"/>
        </w:rPr>
        <w:t>- средства бюджета Ленинского муниципального района 9451,67 тыс. руб., из них:</w:t>
      </w:r>
    </w:p>
    <w:p>
      <w:pPr>
        <w:pStyle w:val="Normal"/>
        <w:shd w:val="clear" w:color="auto" w:fill="FFFFFF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        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2018 год   1045</w:t>
      </w:r>
      <w:r>
        <w:rPr>
          <w:rFonts w:cs="Times New Roman" w:ascii="Nimbus Roman" w:hAnsi="Nimbus Roman"/>
          <w:color w:val="000000"/>
          <w:sz w:val="24"/>
          <w:szCs w:val="24"/>
        </w:rPr>
        <w:t>,0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тыс. руб.;</w:t>
      </w:r>
    </w:p>
    <w:p>
      <w:pPr>
        <w:pStyle w:val="Normal"/>
        <w:shd w:val="clear" w:color="auto" w:fill="FFFFFF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        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2019 год   1100</w:t>
      </w:r>
      <w:r>
        <w:rPr>
          <w:rFonts w:cs="Times New Roman" w:ascii="Nimbus Roman" w:hAnsi="Nimbus Roman"/>
          <w:color w:val="000000"/>
          <w:sz w:val="24"/>
          <w:szCs w:val="24"/>
        </w:rPr>
        <w:t>,0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тыс. руб.;</w:t>
        <w:tab/>
      </w:r>
    </w:p>
    <w:p>
      <w:pPr>
        <w:pStyle w:val="ListParagraph"/>
        <w:ind w:left="567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 xml:space="preserve">2020 год    1100,0 </w:t>
      </w:r>
      <w:r>
        <w:rPr>
          <w:rFonts w:eastAsia="Times New Roman" w:ascii="Nimbus Roman" w:hAnsi="Nimbus Roman"/>
          <w:color w:val="000000"/>
          <w:lang w:val="ru-RU"/>
        </w:rPr>
        <w:t xml:space="preserve"> </w:t>
      </w:r>
      <w:r>
        <w:rPr>
          <w:rFonts w:ascii="Nimbus Roman" w:hAnsi="Nimbus Roman"/>
          <w:color w:val="000000"/>
          <w:lang w:val="ru-RU"/>
        </w:rPr>
        <w:t>тыс. руб.;</w:t>
      </w:r>
    </w:p>
    <w:p>
      <w:pPr>
        <w:pStyle w:val="ListParagraph"/>
        <w:ind w:left="567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2021 год     966,67  тыс. руб.;</w:t>
      </w:r>
    </w:p>
    <w:p>
      <w:pPr>
        <w:pStyle w:val="ListParagraph"/>
        <w:ind w:left="567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2022 год     1000,0 тыс. руб.;</w:t>
      </w:r>
    </w:p>
    <w:p>
      <w:pPr>
        <w:pStyle w:val="ListParagraph"/>
        <w:ind w:left="567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2023 год     1000,0 тыс. руб.;</w:t>
      </w:r>
    </w:p>
    <w:p>
      <w:pPr>
        <w:pStyle w:val="ListParagraph"/>
        <w:ind w:left="567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2024 год     1000,0 тыс. руб.;</w:t>
      </w:r>
    </w:p>
    <w:p>
      <w:pPr>
        <w:pStyle w:val="ListParagraph"/>
        <w:ind w:left="567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2025 год     1140,0 тыс. руб.;</w:t>
      </w:r>
    </w:p>
    <w:p>
      <w:pPr>
        <w:pStyle w:val="ListParagraph"/>
        <w:ind w:left="567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2026 год     1100,00 тыс. руб.;</w:t>
      </w:r>
    </w:p>
    <w:p>
      <w:pPr>
        <w:pStyle w:val="ListParagraph"/>
        <w:ind w:left="567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2027 год     0,00 тыс. руб.;</w:t>
      </w:r>
    </w:p>
    <w:p>
      <w:pPr>
        <w:pStyle w:val="ListParagraph"/>
        <w:ind w:left="567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2028 год     0,00 тыс. руб.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  <w:lang w:eastAsia="en-US" w:bidi="en-US"/>
        </w:rPr>
        <w:t>- средства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областного бюджета 32815,73 тыс. руб., из них:</w:t>
      </w:r>
    </w:p>
    <w:p>
      <w:pPr>
        <w:pStyle w:val="ListParagraph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2018 год   4189,62 тыс. руб.;</w:t>
      </w:r>
    </w:p>
    <w:p>
      <w:pPr>
        <w:pStyle w:val="ListParagraph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jc w:val="both"/>
        <w:rPr>
          <w:rFonts w:ascii="Nimbus Roman" w:hAnsi="Nimbus Roman"/>
          <w:color w:val="000000"/>
        </w:rPr>
      </w:pPr>
      <w:r>
        <w:rPr>
          <w:rFonts w:eastAsia="Times New Roman" w:ascii="Nimbus Roman" w:hAnsi="Nimbus Roman"/>
          <w:color w:val="000000"/>
          <w:lang w:val="ru-RU"/>
        </w:rPr>
        <w:t>2019 год   4185,94 тыс. руб.;</w:t>
        <w:tab/>
      </w:r>
    </w:p>
    <w:p>
      <w:pPr>
        <w:pStyle w:val="ListParagraph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 xml:space="preserve">2020 год   2941,45 </w:t>
      </w:r>
      <w:r>
        <w:rPr>
          <w:rFonts w:eastAsia="Times New Roman" w:ascii="Nimbus Roman" w:hAnsi="Nimbus Roman"/>
          <w:color w:val="000000"/>
          <w:lang w:val="ru-RU"/>
        </w:rPr>
        <w:t xml:space="preserve"> </w:t>
      </w:r>
      <w:r>
        <w:rPr>
          <w:rFonts w:ascii="Nimbus Roman" w:hAnsi="Nimbus Roman"/>
          <w:color w:val="000000"/>
          <w:lang w:val="ru-RU"/>
        </w:rPr>
        <w:t>тыс. руб.;</w:t>
      </w:r>
    </w:p>
    <w:p>
      <w:pPr>
        <w:pStyle w:val="ListParagraph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 xml:space="preserve">2021 год    3979,21 </w:t>
      </w:r>
      <w:r>
        <w:rPr>
          <w:rFonts w:eastAsia="Times New Roman" w:ascii="Nimbus Roman" w:hAnsi="Nimbus Roman"/>
          <w:color w:val="000000"/>
          <w:lang w:val="ru-RU"/>
        </w:rPr>
        <w:t xml:space="preserve"> </w:t>
      </w:r>
      <w:r>
        <w:rPr>
          <w:rFonts w:ascii="Nimbus Roman" w:hAnsi="Nimbus Roman"/>
          <w:color w:val="000000"/>
          <w:lang w:val="ru-RU"/>
        </w:rPr>
        <w:t>тыс. руб.;</w:t>
      </w:r>
    </w:p>
    <w:p>
      <w:pPr>
        <w:pStyle w:val="ListParagraph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 xml:space="preserve">2022 год    5310,25 </w:t>
      </w:r>
      <w:r>
        <w:rPr>
          <w:rFonts w:eastAsia="Times New Roman" w:ascii="Nimbus Roman" w:hAnsi="Nimbus Roman"/>
          <w:color w:val="000000"/>
          <w:lang w:val="ru-RU"/>
        </w:rPr>
        <w:t xml:space="preserve"> </w:t>
      </w:r>
      <w:r>
        <w:rPr>
          <w:rFonts w:ascii="Nimbus Roman" w:hAnsi="Nimbus Roman"/>
          <w:color w:val="000000"/>
          <w:lang w:val="ru-RU"/>
        </w:rPr>
        <w:t>тыс. руб.;</w:t>
      </w:r>
    </w:p>
    <w:p>
      <w:pPr>
        <w:pStyle w:val="ListParagraph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2023 год    4286,97  тыс. руб.;</w:t>
      </w:r>
    </w:p>
    <w:p>
      <w:pPr>
        <w:pStyle w:val="ListParagraph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2024 год    3775,32  тыс. руб.;</w:t>
      </w:r>
    </w:p>
    <w:p>
      <w:pPr>
        <w:pStyle w:val="ListParagraph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2025 год    4146,97  тыс. руб.;</w:t>
      </w:r>
    </w:p>
    <w:p>
      <w:pPr>
        <w:pStyle w:val="ListParagraph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2026 год    0,00 тыс. руб.;</w:t>
      </w:r>
    </w:p>
    <w:p>
      <w:pPr>
        <w:pStyle w:val="ListParagraph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>2027 год    0.00 тыс. руб.;</w:t>
      </w:r>
    </w:p>
    <w:p>
      <w:pPr>
        <w:pStyle w:val="ListParagraph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 xml:space="preserve">2028 год   </w:t>
      </w:r>
      <w:bookmarkStart w:id="3" w:name="_GoBack"/>
      <w:bookmarkEnd w:id="3"/>
      <w:r>
        <w:rPr>
          <w:rFonts w:ascii="Nimbus Roman" w:hAnsi="Nimbus Roman"/>
          <w:color w:val="000000"/>
          <w:lang w:val="ru-RU"/>
        </w:rPr>
        <w:t xml:space="preserve"> 0,00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Таким образом, предлагаемым проектом постановления предусмотрено увеличение объема финансирования на реализацию Программы на общую сумму 11</w:t>
      </w:r>
      <w:r>
        <w:rPr>
          <w:rFonts w:cs="Times New Roman" w:ascii="Nimbus Roman" w:hAnsi="Nimbus Roman"/>
          <w:color w:val="000000"/>
          <w:sz w:val="24"/>
          <w:szCs w:val="24"/>
        </w:rPr>
        <w:t>00,0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тыс. руб. в 202</w:t>
      </w:r>
      <w:r>
        <w:rPr>
          <w:rFonts w:cs="Times New Roman" w:ascii="Nimbus Roman" w:hAnsi="Nimbus Roman"/>
          <w:color w:val="000000"/>
          <w:sz w:val="24"/>
          <w:szCs w:val="24"/>
        </w:rPr>
        <w:t>6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году за счет средств бюджета Ленинского муниципального района;</w:t>
      </w:r>
    </w:p>
    <w:p>
      <w:pPr>
        <w:pStyle w:val="ListParagraph"/>
        <w:ind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ab/>
        <w:t xml:space="preserve">- в </w:t>
      </w:r>
      <w:r>
        <w:rPr>
          <w:rFonts w:ascii="Nimbus Roman" w:hAnsi="Nimbus Roman"/>
          <w:b/>
          <w:color w:val="000000"/>
          <w:lang w:val="ru-RU"/>
        </w:rPr>
        <w:t xml:space="preserve">позицию паспорта Программы «Ожидаемые результаты реализации программы (подпрограммы)» </w:t>
      </w:r>
      <w:r>
        <w:rPr>
          <w:rFonts w:ascii="Nimbus Roman" w:hAnsi="Nimbus Roman"/>
          <w:color w:val="000000"/>
          <w:lang w:val="ru-RU"/>
        </w:rPr>
        <w:t>и в</w:t>
      </w:r>
      <w:r>
        <w:rPr>
          <w:rFonts w:ascii="Nimbus Roman" w:hAnsi="Nimbus Roman"/>
          <w:b/>
          <w:color w:val="000000"/>
          <w:lang w:val="ru-RU"/>
        </w:rPr>
        <w:t xml:space="preserve">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Nimbus Roman" w:hAnsi="Nimbus Roman"/>
          <w:color w:val="000000"/>
          <w:lang w:val="ru-RU"/>
        </w:rPr>
        <w:t>, где показатель по обеспечению жильем молодых семей определен в количестве 5</w:t>
      </w:r>
      <w:r>
        <w:rPr>
          <w:rFonts w:ascii="Nimbus Roman" w:hAnsi="Nimbus Roman"/>
          <w:color w:val="000000"/>
          <w:lang w:val="ru-RU"/>
        </w:rPr>
        <w:t>7</w:t>
      </w:r>
      <w:r>
        <w:rPr>
          <w:rFonts w:ascii="Nimbus Roman" w:hAnsi="Nimbus Roman"/>
          <w:color w:val="000000"/>
          <w:lang w:val="ru-RU"/>
        </w:rPr>
        <w:t xml:space="preserve"> молодых семей;</w:t>
      </w:r>
    </w:p>
    <w:p>
      <w:pPr>
        <w:pStyle w:val="ListParagraph"/>
        <w:ind w:left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lang w:val="ru-RU"/>
        </w:rPr>
        <w:tab/>
        <w:t xml:space="preserve">- в </w:t>
      </w:r>
      <w:r>
        <w:rPr>
          <w:rFonts w:ascii="Nimbus Roman" w:hAnsi="Nimbus Roman"/>
          <w:b/>
          <w:color w:val="000000"/>
          <w:lang w:val="ru-RU"/>
        </w:rPr>
        <w:t>раздел 1 текстовой части паспорта Программы «Общая характеристика сферы реализации муниципальной программы»,</w:t>
      </w:r>
      <w:r>
        <w:rPr>
          <w:rFonts w:ascii="Nimbus Roman" w:hAnsi="Nimbus Roman"/>
          <w:color w:val="000000"/>
          <w:lang w:val="ru-RU"/>
        </w:rPr>
        <w:t xml:space="preserve"> где уточнены объем финансирования Программы в 202</w:t>
      </w:r>
      <w:r>
        <w:rPr>
          <w:rFonts w:ascii="Nimbus Roman" w:hAnsi="Nimbus Roman"/>
          <w:color w:val="000000"/>
          <w:lang w:val="ru-RU"/>
        </w:rPr>
        <w:t>6</w:t>
      </w:r>
      <w:r>
        <w:rPr>
          <w:rFonts w:ascii="Nimbus Roman" w:hAnsi="Nimbus Roman"/>
          <w:color w:val="000000"/>
          <w:lang w:val="ru-RU"/>
        </w:rPr>
        <w:t xml:space="preserve"> году и количество выданных свидетельств о праве получения социальной выплаты на приобретение жилого помещения или создания объекта индивидуального жилищного строительства в 202</w:t>
      </w:r>
      <w:r>
        <w:rPr>
          <w:rFonts w:ascii="Nimbus Roman" w:hAnsi="Nimbus Roman"/>
          <w:color w:val="000000"/>
          <w:lang w:val="ru-RU"/>
        </w:rPr>
        <w:t>6</w:t>
      </w:r>
      <w:r>
        <w:rPr>
          <w:rFonts w:ascii="Nimbus Roman" w:hAnsi="Nimbus Roman"/>
          <w:color w:val="000000"/>
          <w:lang w:val="ru-RU"/>
        </w:rPr>
        <w:t>году.</w:t>
      </w:r>
    </w:p>
    <w:p>
      <w:pPr>
        <w:pStyle w:val="ListParagraph"/>
        <w:ind w:left="0"/>
        <w:jc w:val="both"/>
        <w:rPr>
          <w:rFonts w:ascii="Nimbus Roman" w:hAnsi="Nimbus Roman"/>
          <w:color w:val="000000"/>
          <w:lang w:val="ru-RU"/>
        </w:rPr>
      </w:pPr>
      <w:r>
        <w:rPr>
          <w:rFonts w:ascii="Nimbus Roman" w:hAnsi="Nimbus Roman"/>
          <w:color w:val="000000"/>
          <w:lang w:val="ru-RU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форму 1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форму 2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«Перечень мероприятий муниципальной программы Ленинского муниципального района» и в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форму 3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ConsPlusNormal"/>
        <w:widowControl/>
        <w:ind w:hanging="0"/>
        <w:jc w:val="both"/>
        <w:rPr>
          <w:rFonts w:ascii="Nimbus Roman" w:hAnsi="Nimbus Roman" w:cs="Times New Roman"/>
          <w:color w:val="000000"/>
          <w:sz w:val="24"/>
          <w:szCs w:val="24"/>
          <w:lang w:val="ru-RU"/>
        </w:rPr>
      </w:pPr>
      <w:r>
        <w:rPr>
          <w:rFonts w:cs="Times New Roman" w:ascii="Nimbus Roman" w:hAnsi="Nimbus Roman"/>
          <w:color w:val="000000"/>
          <w:sz w:val="24"/>
          <w:szCs w:val="24"/>
          <w:lang w:val="ru-RU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color w:val="000000"/>
          <w:sz w:val="24"/>
          <w:szCs w:val="24"/>
        </w:rPr>
        <w:t>Вывод: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ab/>
      </w:r>
      <w:r>
        <w:rPr>
          <w:rFonts w:ascii="Nimbus Roman" w:hAnsi="Nimbus Roman"/>
          <w:color w:val="000000"/>
          <w:sz w:val="24"/>
          <w:szCs w:val="24"/>
        </w:rPr>
        <w:t xml:space="preserve">На основании изложенного, Контрольно-счетная палата считает представленный проект постановления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«О внесении изменений в постановление администрации Ленинского муниципального района от 06.10.2017г. №470 «Об утверждении муниципальной  программы Ленинского муниципального района «Молодой семье – доступное жилье» </w:t>
      </w:r>
      <w:r>
        <w:rPr>
          <w:rFonts w:ascii="Nimbus Roman" w:hAnsi="Nimbus Roman"/>
          <w:color w:val="000000"/>
          <w:sz w:val="24"/>
          <w:szCs w:val="24"/>
        </w:rPr>
        <w:t>возможным к утверждению в предлагаемой редакции.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 xml:space="preserve">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cs="Times New Roman" w:ascii="Nimbus Roman" w:hAnsi="Nimbus Roman"/>
          <w:b/>
          <w:color w:val="000000"/>
          <w:sz w:val="24"/>
          <w:szCs w:val="24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cs="Times New Roman" w:ascii="Nimbus Roman" w:hAnsi="Nimbus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</w:r>
      <w:bookmarkStart w:id="4" w:name="_Hlk500254127"/>
      <w:bookmarkStart w:id="5" w:name="_Hlk500254127"/>
      <w:bookmarkEnd w:id="5"/>
    </w:p>
    <w:p>
      <w:pPr>
        <w:pStyle w:val="Normal"/>
        <w:spacing w:lineRule="auto" w:line="240" w:before="0" w:after="0"/>
        <w:jc w:val="both"/>
        <w:rPr>
          <w:rFonts w:ascii="Nimbus Roman" w:hAnsi="Nimbus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Ст. инспектор  Контрольно-счетной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района                                                                                        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                             Н.Ю. Жолобова</w:t>
      </w:r>
    </w:p>
    <w:sectPr>
      <w:footerReference w:type="default" r:id="rId3"/>
      <w:type w:val="nextPage"/>
      <w:pgSz w:w="11906" w:h="16838"/>
      <w:pgMar w:left="1077" w:right="1077" w:gutter="0" w:header="0" w:top="567" w:footer="567" w:bottom="1119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auto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6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6"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ae24bb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5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1" w:customStyle="1">
    <w:name w:val="Заголовок 1 Знак"/>
    <w:basedOn w:val="DefaultParagraphFont"/>
    <w:uiPriority w:val="9"/>
    <w:qFormat/>
    <w:rsid w:val="00ae24bb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Style1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8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uiPriority w:val="99"/>
    <w:qFormat/>
    <w:rsid w:val="00004b37"/>
    <w:pPr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suppressAutoHyphens w:val="true"/>
      <w:bidi w:val="0"/>
      <w:spacing w:before="0" w:after="0"/>
      <w:jc w:val="center"/>
    </w:pPr>
    <w:rPr>
      <w:rFonts w:eastAsia="Calibri" w:cs="Calibri" w:ascii="Calibri" w:hAnsi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qFormat/>
    <w:rsid w:val="00327c3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Msonormalbullet2gif" w:customStyle="1">
    <w:name w:val="msonormalbullet2.gif"/>
    <w:basedOn w:val="Normal"/>
    <w:qFormat/>
    <w:rsid w:val="00251dd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4">
    <w:name w:val="Table Grid"/>
    <w:basedOn w:val="a1"/>
    <w:uiPriority w:val="59"/>
    <w:rsid w:val="00182915"/>
    <w:pPr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92800-8188-472D-BF26-B717525C7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2106</TotalTime>
  <Application>LibreOffice/7.6.0.3$Linux_X86_64 LibreOffice_project/60$Build-3</Application>
  <AppVersion>15.0000</AppVersion>
  <Pages>4</Pages>
  <Words>1343</Words>
  <Characters>9902</Characters>
  <CharactersWithSpaces>11554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2018-06-22T07:43:00Z</dcterms:created>
  <dc:creator>Морозова</dc:creator>
  <dc:description/>
  <dc:language>ru-RU</dc:language>
  <cp:lastModifiedBy/>
  <cp:lastPrinted>2025-10-17T11:36:30Z</cp:lastPrinted>
  <dcterms:modified xsi:type="dcterms:W3CDTF">2025-10-17T11:38:26Z</dcterms:modified>
  <cp:revision>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