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sz w:val="25"/>
          <w:szCs w:val="25"/>
        </w:rPr>
      </w:pPr>
      <w:r>
        <w:rPr>
          <w:rFonts w:cs="Times New Roman" w:ascii="Times New Roman" w:hAnsi="Times New Roman"/>
          <w:color w:val="000000"/>
          <w:sz w:val="25"/>
          <w:szCs w:val="25"/>
        </w:rPr>
        <w:t>№</w:t>
      </w:r>
      <w:r>
        <w:rPr>
          <w:rFonts w:cs="Times New Roman" w:ascii="Times New Roman" w:hAnsi="Times New Roman"/>
          <w:color w:val="000000"/>
          <w:sz w:val="25"/>
          <w:szCs w:val="25"/>
        </w:rPr>
        <w:t>60/728</w:t>
      </w:r>
      <w:r>
        <w:rPr>
          <w:rFonts w:cs="Times New Roman" w:ascii="Times New Roman" w:hAnsi="Times New Roman"/>
          <w:color w:val="000000"/>
          <w:sz w:val="25"/>
          <w:szCs w:val="25"/>
        </w:rPr>
        <w:t xml:space="preserve">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5"/>
          <w:szCs w:val="25"/>
        </w:rPr>
        <w:t>0</w:t>
      </w:r>
      <w:r>
        <w:rPr>
          <w:rFonts w:cs="Times New Roman" w:ascii="Times New Roman" w:hAnsi="Times New Roman"/>
          <w:color w:val="000000"/>
          <w:sz w:val="25"/>
          <w:szCs w:val="25"/>
        </w:rPr>
        <w:t>7.</w:t>
      </w:r>
      <w:r>
        <w:rPr>
          <w:rFonts w:cs="Times New Roman" w:ascii="Times New Roman" w:hAnsi="Times New Roman"/>
          <w:color w:val="000000"/>
          <w:sz w:val="25"/>
          <w:szCs w:val="25"/>
        </w:rPr>
        <w:t>10</w:t>
      </w:r>
      <w:r>
        <w:rPr>
          <w:rFonts w:cs="Times New Roman" w:ascii="Times New Roman" w:hAnsi="Times New Roman"/>
          <w:color w:val="000000"/>
          <w:sz w:val="25"/>
          <w:szCs w:val="25"/>
        </w:rPr>
        <w:t>.202</w:t>
      </w:r>
      <w:r>
        <w:rPr>
          <w:rFonts w:cs="Times New Roman" w:ascii="Times New Roman" w:hAnsi="Times New Roman"/>
          <w:color w:val="000000"/>
          <w:sz w:val="25"/>
          <w:szCs w:val="25"/>
        </w:rPr>
        <w:t>5</w:t>
      </w:r>
      <w:r>
        <w:rPr>
          <w:rFonts w:cs="Times New Roman" w:ascii="Times New Roman" w:hAnsi="Times New Roman"/>
          <w:color w:val="000000"/>
          <w:sz w:val="25"/>
          <w:szCs w:val="25"/>
        </w:rPr>
        <w:t>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5"/>
          <w:szCs w:val="25"/>
        </w:rPr>
      </w:pPr>
      <w:r>
        <w:rPr>
          <w:rFonts w:cs="Times New Roman" w:ascii="Times New Roman" w:hAnsi="Times New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5"/>
          <w:szCs w:val="25"/>
        </w:rPr>
      </w:pPr>
      <w:r>
        <w:rPr>
          <w:rFonts w:cs="Times New Roman" w:ascii="Times New Roman" w:hAnsi="Times New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</w:rPr>
        <w:t xml:space="preserve">по итогам финансово-экономической экспертизы проекта  постановления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Администрации Ленинского муниципального района </w:t>
      </w:r>
      <w:bookmarkStart w:id="0" w:name="_Hlk493833046_Копия_1"/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10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.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0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1.20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25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№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1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 «Об утверждении муниципальной  программы Ленинского муниципального района</w:t>
      </w:r>
      <w:bookmarkStart w:id="1" w:name="_Hlk493585139_Копия_1"/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«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Управление муниципальными финансами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Ленинского муниципального района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Волгоградской области</w:t>
      </w:r>
      <w:bookmarkEnd w:id="0"/>
      <w:bookmarkEnd w:id="1"/>
      <w:r>
        <w:rPr>
          <w:rFonts w:cs="Times New Roman" w:ascii="Nimbus Roman" w:hAnsi="Nimbus Roman"/>
          <w:b/>
          <w:color w:val="000000"/>
          <w:sz w:val="25"/>
          <w:szCs w:val="25"/>
        </w:rPr>
        <w:t>.</w:t>
      </w:r>
      <w:bookmarkStart w:id="2" w:name="_Hlk493833046"/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5"/>
          <w:szCs w:val="25"/>
        </w:rPr>
      </w:pPr>
      <w:r>
        <w:rPr>
          <w:rFonts w:cs="Times New Roman" w:ascii="Times New Roman" w:hAnsi="Times New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2025 год и распоряжения на проведение экспертизы №</w:t>
      </w:r>
      <w:r>
        <w:rPr>
          <w:rFonts w:cs="Times New Roman" w:ascii="Nimbus Roman" w:hAnsi="Nimbus Roman"/>
          <w:color w:val="000000"/>
          <w:sz w:val="25"/>
          <w:szCs w:val="25"/>
        </w:rPr>
        <w:t>53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-р от </w:t>
      </w:r>
      <w:r>
        <w:rPr>
          <w:rFonts w:cs="Times New Roman" w:ascii="Nimbus Roman" w:hAnsi="Nimbus Roman"/>
          <w:color w:val="000000"/>
          <w:sz w:val="25"/>
          <w:szCs w:val="25"/>
        </w:rPr>
        <w:t>02</w:t>
      </w:r>
      <w:r>
        <w:rPr>
          <w:rFonts w:cs="Times New Roman" w:ascii="Nimbus Roman" w:hAnsi="Nimbus Roman"/>
          <w:color w:val="000000"/>
          <w:sz w:val="25"/>
          <w:szCs w:val="25"/>
        </w:rPr>
        <w:t>.</w:t>
      </w:r>
      <w:r>
        <w:rPr>
          <w:rFonts w:cs="Times New Roman" w:ascii="Nimbus Roman" w:hAnsi="Nimbus Roman"/>
          <w:color w:val="000000"/>
          <w:sz w:val="25"/>
          <w:szCs w:val="25"/>
        </w:rPr>
        <w:t>1</w:t>
      </w:r>
      <w:r>
        <w:rPr>
          <w:rFonts w:cs="Times New Roman" w:ascii="Nimbus Roman" w:hAnsi="Nimbus Roman"/>
          <w:color w:val="000000"/>
          <w:sz w:val="25"/>
          <w:szCs w:val="25"/>
        </w:rPr>
        <w:t>0.202</w:t>
      </w:r>
      <w:r>
        <w:rPr>
          <w:rFonts w:cs="Times New Roman" w:ascii="Nimbus Roman" w:hAnsi="Nimbus Roman"/>
          <w:color w:val="000000"/>
          <w:sz w:val="25"/>
          <w:szCs w:val="25"/>
        </w:rPr>
        <w:t>5</w:t>
      </w:r>
      <w:r>
        <w:rPr>
          <w:rFonts w:cs="Times New Roman" w:ascii="Nimbus Roman" w:hAnsi="Nimbus Roman"/>
          <w:color w:val="000000"/>
          <w:sz w:val="25"/>
          <w:szCs w:val="25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«Об утверждении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bCs/>
          <w:color w:val="000000"/>
          <w:sz w:val="25"/>
          <w:szCs w:val="25"/>
        </w:rPr>
        <w:t xml:space="preserve">муниципальной программы Ленинского муниципального района </w:t>
      </w:r>
      <w:r>
        <w:rPr>
          <w:rFonts w:cs="Times New Roman" w:ascii="Nimbus Roman" w:hAnsi="Nimbus Roman"/>
          <w:b w:val="false"/>
          <w:bCs w:val="false"/>
          <w:color w:val="000000"/>
          <w:sz w:val="25"/>
          <w:szCs w:val="25"/>
        </w:rPr>
        <w:t xml:space="preserve">«Управление муниципальными финансами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>Ленинского муниципального района Волгоградской области</w:t>
      </w:r>
      <w:r>
        <w:rPr>
          <w:rFonts w:cs="Times New Roman" w:ascii="Nimbus Roman" w:hAnsi="Nimbus Roman"/>
          <w:bCs/>
          <w:color w:val="000000"/>
          <w:sz w:val="25"/>
          <w:szCs w:val="25"/>
        </w:rPr>
        <w:t xml:space="preserve">» (далее – проект Постановления, </w:t>
      </w:r>
      <w:r>
        <w:rPr>
          <w:rFonts w:cs="Times New Roman" w:ascii="Nimbus Roman" w:hAnsi="Nimbus Roman"/>
          <w:bCs/>
          <w:color w:val="000000"/>
          <w:sz w:val="25"/>
          <w:szCs w:val="25"/>
        </w:rPr>
        <w:t>проект</w:t>
      </w:r>
      <w:r>
        <w:rPr>
          <w:rFonts w:cs="Times New Roman" w:ascii="Nimbus Roman" w:hAnsi="Nimbus Roman"/>
          <w:bCs/>
          <w:color w:val="000000"/>
          <w:sz w:val="25"/>
          <w:szCs w:val="25"/>
        </w:rPr>
        <w:t>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5"/>
          <w:szCs w:val="25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>Экспертиза проведена на предмет соответствия изменений, вносимых в муниципальную программу Ленинского муниципального района «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5"/>
          <w:szCs w:val="25"/>
        </w:rPr>
        <w:t xml:space="preserve">Управление муниципальными финансами </w:t>
      </w:r>
      <w:r>
        <w:rPr>
          <w:rFonts w:eastAsia="Times New Roman"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Ленинского муниципального района Волгоградской области»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В Контрольно-счетную палату с письмом Финансового отдела  администрации Ленинского муниципального района от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11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.09.2025г. №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196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, согласно п.4.9. 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>В ходе подготовки заключения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bookmarkEnd w:id="2"/>
      <w:r>
        <w:rPr>
          <w:rFonts w:eastAsia="Times New Roman" w:cs="Times New Roman" w:ascii="Nimbus Roman" w:hAnsi="Nimbus Roman"/>
          <w:color w:val="000000"/>
          <w:sz w:val="25"/>
          <w:szCs w:val="25"/>
        </w:rPr>
        <w:t>Согласно действующему паспорту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является Финансовый отдел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Соисполнителями программы являются: </w:t>
      </w:r>
      <w:r>
        <w:rPr>
          <w:rFonts w:cs="Times New Roman" w:ascii="Nimbus Roman" w:hAnsi="Nimbus Roman"/>
          <w:b w:val="false"/>
          <w:bCs w:val="false"/>
          <w:color w:val="000000"/>
          <w:sz w:val="25"/>
          <w:szCs w:val="25"/>
        </w:rPr>
        <w:t>от</w:t>
      </w:r>
      <w:r>
        <w:rPr>
          <w:rFonts w:ascii="Nimbus Roman" w:hAnsi="Nimbus Roman"/>
          <w:color w:val="000000"/>
          <w:sz w:val="25"/>
          <w:szCs w:val="25"/>
          <w:lang w:val="ru-RU"/>
        </w:rPr>
        <w:t>дел  по жизнеобеспечению администрации Ленинского муниципального района и отдел архитектуры и градостроительства администрации Ленинского муниципального района.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  <w:lang w:val="ru-RU"/>
        </w:rPr>
        <w:t>Основной целью Программы</w:t>
      </w: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 является повышение качества управления муниципальными финансами </w:t>
      </w:r>
      <w:r>
        <w:rPr>
          <w:rFonts w:cs="Times New Roman" w:ascii="Nimbus Roman" w:hAnsi="Nimbus Roman"/>
          <w:color w:val="000000"/>
          <w:sz w:val="25"/>
          <w:szCs w:val="25"/>
          <w:lang w:val="ru-RU"/>
        </w:rPr>
        <w:t>Ленинского муниципального района.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Основной задачей Программы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является обеспечение равных условий для устойчивого исполнения расходных обязательств муниципальных образований Ленинского муниципального района.</w:t>
      </w:r>
    </w:p>
    <w:p>
      <w:pPr>
        <w:pStyle w:val="Normal"/>
        <w:widowControl w:val="false"/>
        <w:spacing w:lineRule="auto" w:line="240" w:before="0" w:after="0"/>
        <w:jc w:val="both"/>
        <w:rPr>
          <w:color w:val="0093D9"/>
          <w:sz w:val="25"/>
          <w:szCs w:val="25"/>
        </w:rPr>
      </w:pPr>
      <w:r>
        <w:rPr>
          <w:rFonts w:cs="Times New Roman" w:ascii="Times New Roman" w:hAnsi="Times New Roman"/>
          <w:b/>
          <w:bCs/>
          <w:color w:val="0093D9"/>
          <w:sz w:val="25"/>
          <w:szCs w:val="25"/>
        </w:rPr>
        <w:t xml:space="preserve">         </w:t>
      </w:r>
      <w:r>
        <w:rPr>
          <w:rFonts w:cs="Times New Roman" w:ascii="Nimbus Roman" w:hAnsi="Nimbus Roman"/>
          <w:b/>
          <w:bCs/>
          <w:color w:val="000000"/>
          <w:sz w:val="25"/>
          <w:szCs w:val="25"/>
        </w:rPr>
        <w:t xml:space="preserve">  </w:t>
      </w:r>
      <w:r>
        <w:rPr>
          <w:rFonts w:cs="Times New Roman" w:ascii="Nimbus Roman" w:hAnsi="Nimbus Roman"/>
          <w:b/>
          <w:bCs/>
          <w:color w:val="000000"/>
          <w:sz w:val="25"/>
          <w:szCs w:val="25"/>
        </w:rPr>
        <w:t>Программа не имеет подпрограмм.</w:t>
      </w:r>
    </w:p>
    <w:p>
      <w:pPr>
        <w:pStyle w:val="ConsPlusCell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</w:r>
      <w:r>
        <w:rPr>
          <w:rFonts w:cs="Times New Roman" w:ascii="Nimbus Roman" w:hAnsi="Nimbus Roman"/>
          <w:b/>
          <w:bCs/>
          <w:color w:val="000000"/>
          <w:sz w:val="25"/>
          <w:szCs w:val="25"/>
        </w:rPr>
        <w:t xml:space="preserve">Срок реализации Программы: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Программа реализуется в 1 этап:  2025 – 2030 годы.</w:t>
      </w:r>
    </w:p>
    <w:p>
      <w:pPr>
        <w:pStyle w:val="ConsPlusCell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ConsPlusCell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 xml:space="preserve"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годов, </w:t>
      </w:r>
      <w:r>
        <w:rPr>
          <w:rFonts w:cs="Times New Roman" w:ascii="Nimbus Roman" w:hAnsi="Nimbus Roman"/>
          <w:color w:val="000000"/>
          <w:sz w:val="25"/>
          <w:szCs w:val="25"/>
        </w:rPr>
        <w:t>в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соответствие с Порядком, утвержденным Постановлением №573. </w:t>
      </w:r>
    </w:p>
    <w:p>
      <w:pPr>
        <w:pStyle w:val="Style17"/>
        <w:ind w:firstLine="709"/>
        <w:rPr>
          <w:rFonts w:ascii="Nimbus Roman" w:hAnsi="Nimbus Roman"/>
          <w:b w:val="false"/>
          <w:bCs w:val="false"/>
          <w:color w:val="000000"/>
          <w:sz w:val="25"/>
          <w:szCs w:val="25"/>
        </w:rPr>
      </w:pPr>
      <w:r>
        <w:rPr>
          <w:rFonts w:ascii="Nimbus Roman" w:hAnsi="Nimbus Roman"/>
          <w:b w:val="false"/>
          <w:bCs w:val="false"/>
          <w:color w:val="000000"/>
          <w:sz w:val="25"/>
          <w:szCs w:val="25"/>
        </w:rPr>
        <w:t>Изменения вносятся в</w:t>
      </w:r>
      <w:r>
        <w:rPr>
          <w:rFonts w:ascii="Nimbus Roman" w:hAnsi="Nimbus Roman"/>
          <w:b/>
          <w:bCs/>
          <w:color w:val="000000"/>
          <w:sz w:val="25"/>
          <w:szCs w:val="25"/>
        </w:rPr>
        <w:t xml:space="preserve"> позицию  паспорта Программы «Объемы и источники финансирования Программы (подпрограммы)» и в текстовую часть паспорта Программы раздел 5  «Обоснование объема финансовых ресурсов, необходимых для реализации муниципальной программы»</w:t>
      </w:r>
      <w:r>
        <w:rPr>
          <w:rFonts w:ascii="Nimbus Roman" w:hAnsi="Nimbus Roman"/>
          <w:b w:val="false"/>
          <w:bCs w:val="false"/>
          <w:color w:val="000000"/>
          <w:sz w:val="25"/>
          <w:szCs w:val="25"/>
        </w:rPr>
        <w:t>, а именно в объем финансирования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Общий объем финансирования действующей Программы  составляет </w:t>
      </w:r>
      <w:r>
        <w:rPr>
          <w:rFonts w:ascii="Nimbus Roman" w:hAnsi="Nimbus Roman"/>
          <w:color w:val="000000"/>
          <w:sz w:val="25"/>
          <w:szCs w:val="25"/>
        </w:rPr>
        <w:t>192547,91</w:t>
      </w:r>
      <w:r>
        <w:rPr>
          <w:rFonts w:ascii="Nimbus Roman" w:hAnsi="Nimbus Roman"/>
          <w:color w:val="000000"/>
          <w:sz w:val="25"/>
          <w:szCs w:val="25"/>
        </w:rPr>
        <w:t xml:space="preserve"> тыс. руб., </w:t>
      </w:r>
      <w:r>
        <w:rPr>
          <w:rFonts w:ascii="Nimbus Roman" w:hAnsi="Nimbus Roman"/>
          <w:color w:val="000000"/>
          <w:sz w:val="25"/>
          <w:szCs w:val="25"/>
        </w:rPr>
        <w:t>в том числе 180228,60 тыс. руб. за счет средств областного бюджета и 12319,31 тыс. руб.</w:t>
      </w:r>
      <w:r>
        <w:rPr>
          <w:rFonts w:ascii="Nimbus Roman" w:hAnsi="Nimbus Roman"/>
          <w:color w:val="000000"/>
          <w:sz w:val="25"/>
          <w:szCs w:val="25"/>
        </w:rPr>
        <w:t xml:space="preserve"> </w:t>
      </w:r>
      <w:r>
        <w:rPr>
          <w:rFonts w:ascii="Nimbus Roman" w:hAnsi="Nimbus Roman"/>
          <w:color w:val="000000"/>
          <w:sz w:val="25"/>
          <w:szCs w:val="25"/>
        </w:rPr>
        <w:t xml:space="preserve">за счет средств </w:t>
      </w:r>
      <w:r>
        <w:rPr>
          <w:rFonts w:ascii="Nimbus Roman" w:hAnsi="Nimbus Roman"/>
          <w:color w:val="000000"/>
          <w:sz w:val="25"/>
          <w:szCs w:val="25"/>
        </w:rPr>
        <w:t>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b w:val="false"/>
          <w:bCs w:val="false"/>
          <w:color w:val="000000"/>
          <w:sz w:val="25"/>
          <w:szCs w:val="25"/>
        </w:rPr>
      </w:pPr>
      <w:r>
        <w:rPr>
          <w:rFonts w:cs="Times New Roman" w:ascii="Nimbus Roman" w:hAnsi="Nimbus Roman"/>
          <w:b w:val="false"/>
          <w:bCs w:val="false"/>
          <w:iCs/>
          <w:color w:val="000000"/>
          <w:sz w:val="25"/>
          <w:szCs w:val="25"/>
        </w:rPr>
        <w:t xml:space="preserve">Предлагаемым проектом, вносятся изменения в объем финансирования Программы, который  составит </w:t>
      </w:r>
      <w:r>
        <w:rPr>
          <w:rFonts w:cs="Times New Roman" w:ascii="Nimbus Roman" w:hAnsi="Nimbus Roman"/>
          <w:b w:val="false"/>
          <w:bCs w:val="false"/>
          <w:iCs/>
          <w:color w:val="000000"/>
          <w:sz w:val="25"/>
          <w:szCs w:val="25"/>
        </w:rPr>
        <w:t>295318,39</w:t>
      </w:r>
      <w:r>
        <w:rPr>
          <w:rFonts w:cs="Times New Roman" w:ascii="Nimbus Roman" w:hAnsi="Nimbus Roman"/>
          <w:b w:val="false"/>
          <w:bCs w:val="false"/>
          <w:iCs/>
          <w:color w:val="000000"/>
          <w:sz w:val="25"/>
          <w:szCs w:val="25"/>
        </w:rPr>
        <w:t xml:space="preserve"> тыс. руб., в том числе:</w:t>
      </w:r>
    </w:p>
    <w:p>
      <w:pPr>
        <w:pStyle w:val="ListParagraph"/>
        <w:ind w:firstLine="708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из бюджета Ленинского муниципального района </w:t>
      </w:r>
      <w:r>
        <w:rPr>
          <w:rFonts w:ascii="Nimbus Roman" w:hAnsi="Nimbus Roman"/>
          <w:color w:val="000000"/>
          <w:sz w:val="25"/>
          <w:szCs w:val="25"/>
        </w:rPr>
        <w:t>31778,79</w:t>
      </w:r>
      <w:r>
        <w:rPr>
          <w:rFonts w:ascii="Nimbus Roman" w:hAnsi="Nimbus Roman"/>
          <w:color w:val="000000"/>
          <w:sz w:val="25"/>
          <w:szCs w:val="25"/>
        </w:rPr>
        <w:t xml:space="preserve"> тыс. руб.: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93D9"/>
          <w:sz w:val="25"/>
          <w:szCs w:val="25"/>
        </w:rPr>
      </w:pPr>
      <w:r>
        <w:rPr>
          <w:rFonts w:ascii="Nimbus Roman" w:hAnsi="Nimbus Roman"/>
          <w:color w:val="0093D9"/>
          <w:sz w:val="25"/>
          <w:szCs w:val="25"/>
        </w:rPr>
        <w:t>2</w:t>
      </w:r>
      <w:r>
        <w:rPr>
          <w:rFonts w:ascii="Nimbus Roman" w:hAnsi="Nimbus Roman"/>
          <w:color w:val="000000"/>
          <w:sz w:val="25"/>
          <w:szCs w:val="25"/>
        </w:rPr>
        <w:t>0</w:t>
      </w:r>
      <w:r>
        <w:rPr>
          <w:rFonts w:ascii="Nimbus Roman" w:hAnsi="Nimbus Roman"/>
          <w:color w:val="000000"/>
          <w:sz w:val="25"/>
          <w:szCs w:val="25"/>
        </w:rPr>
        <w:t>25</w:t>
      </w:r>
      <w:r>
        <w:rPr>
          <w:rFonts w:ascii="Nimbus Roman" w:hAnsi="Nimbus Roman"/>
          <w:color w:val="000000"/>
          <w:sz w:val="25"/>
          <w:szCs w:val="25"/>
        </w:rPr>
        <w:t xml:space="preserve"> год      </w:t>
      </w:r>
      <w:r>
        <w:rPr>
          <w:rFonts w:ascii="Nimbus Roman" w:hAnsi="Nimbus Roman"/>
          <w:color w:val="000000"/>
          <w:sz w:val="25"/>
          <w:szCs w:val="25"/>
        </w:rPr>
        <w:t>4677,12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</w:t>
      </w:r>
      <w:r>
        <w:rPr>
          <w:rFonts w:ascii="Nimbus Roman" w:hAnsi="Nimbus Roman"/>
          <w:color w:val="000000"/>
          <w:sz w:val="25"/>
          <w:szCs w:val="25"/>
        </w:rPr>
        <w:t>26</w:t>
      </w:r>
      <w:r>
        <w:rPr>
          <w:rFonts w:ascii="Nimbus Roman" w:hAnsi="Nimbus Roman"/>
          <w:color w:val="000000"/>
          <w:sz w:val="25"/>
          <w:szCs w:val="25"/>
        </w:rPr>
        <w:t xml:space="preserve"> год      </w:t>
      </w:r>
      <w:r>
        <w:rPr>
          <w:rFonts w:ascii="Nimbus Roman" w:hAnsi="Nimbus Roman"/>
          <w:color w:val="000000"/>
          <w:sz w:val="25"/>
          <w:szCs w:val="25"/>
        </w:rPr>
        <w:t>15296,69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202</w:t>
      </w:r>
      <w:r>
        <w:rPr>
          <w:rFonts w:ascii="Nimbus Roman" w:hAnsi="Nimbus Roman"/>
          <w:color w:val="000000"/>
          <w:sz w:val="25"/>
          <w:szCs w:val="25"/>
        </w:rPr>
        <w:t>7</w:t>
      </w:r>
      <w:r>
        <w:rPr>
          <w:rFonts w:ascii="Nimbus Roman" w:hAnsi="Nimbus Roman"/>
          <w:color w:val="000000"/>
          <w:sz w:val="25"/>
          <w:szCs w:val="25"/>
        </w:rPr>
        <w:t xml:space="preserve"> год      </w:t>
      </w:r>
      <w:r>
        <w:rPr>
          <w:rFonts w:ascii="Nimbus Roman" w:hAnsi="Nimbus Roman"/>
          <w:color w:val="000000"/>
          <w:sz w:val="25"/>
          <w:szCs w:val="25"/>
        </w:rPr>
        <w:t>6076,04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202</w:t>
      </w:r>
      <w:r>
        <w:rPr>
          <w:rFonts w:ascii="Nimbus Roman" w:hAnsi="Nimbus Roman"/>
          <w:color w:val="000000"/>
          <w:sz w:val="25"/>
          <w:szCs w:val="25"/>
        </w:rPr>
        <w:t>8</w:t>
      </w:r>
      <w:r>
        <w:rPr>
          <w:rFonts w:ascii="Nimbus Roman" w:hAnsi="Nimbus Roman"/>
          <w:color w:val="000000"/>
          <w:sz w:val="25"/>
          <w:szCs w:val="25"/>
        </w:rPr>
        <w:t xml:space="preserve"> год      </w:t>
      </w:r>
      <w:r>
        <w:rPr>
          <w:rFonts w:ascii="Nimbus Roman" w:hAnsi="Nimbus Roman"/>
          <w:color w:val="000000"/>
          <w:sz w:val="25"/>
          <w:szCs w:val="25"/>
        </w:rPr>
        <w:t>5728,94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202</w:t>
      </w:r>
      <w:r>
        <w:rPr>
          <w:rFonts w:ascii="Nimbus Roman" w:hAnsi="Nimbus Roman"/>
          <w:color w:val="000000"/>
          <w:sz w:val="25"/>
          <w:szCs w:val="25"/>
        </w:rPr>
        <w:t>9</w:t>
      </w:r>
      <w:r>
        <w:rPr>
          <w:rFonts w:ascii="Nimbus Roman" w:hAnsi="Nimbus Roman"/>
          <w:color w:val="000000"/>
          <w:sz w:val="25"/>
          <w:szCs w:val="25"/>
        </w:rPr>
        <w:t xml:space="preserve"> год      </w:t>
      </w:r>
      <w:r>
        <w:rPr>
          <w:rFonts w:ascii="Nimbus Roman" w:hAnsi="Nimbus Roman"/>
          <w:color w:val="000000"/>
          <w:sz w:val="25"/>
          <w:szCs w:val="25"/>
        </w:rPr>
        <w:t xml:space="preserve">0,00 </w:t>
      </w:r>
      <w:r>
        <w:rPr>
          <w:rFonts w:ascii="Nimbus Roman" w:hAnsi="Nimbus Roman"/>
          <w:color w:val="000000"/>
          <w:sz w:val="25"/>
          <w:szCs w:val="25"/>
        </w:rPr>
        <w:t>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</w:t>
      </w:r>
      <w:r>
        <w:rPr>
          <w:rFonts w:ascii="Nimbus Roman" w:hAnsi="Nimbus Roman"/>
          <w:color w:val="000000"/>
          <w:sz w:val="25"/>
          <w:szCs w:val="25"/>
        </w:rPr>
        <w:t>30</w:t>
      </w:r>
      <w:r>
        <w:rPr>
          <w:rFonts w:ascii="Nimbus Roman" w:hAnsi="Nimbus Roman"/>
          <w:color w:val="000000"/>
          <w:sz w:val="25"/>
          <w:szCs w:val="25"/>
        </w:rPr>
        <w:t xml:space="preserve"> год      </w:t>
      </w:r>
      <w:r>
        <w:rPr>
          <w:rFonts w:ascii="Nimbus Roman" w:hAnsi="Nimbus Roman"/>
          <w:color w:val="000000"/>
          <w:sz w:val="25"/>
          <w:szCs w:val="25"/>
        </w:rPr>
        <w:t>0,00</w:t>
      </w:r>
      <w:r>
        <w:rPr>
          <w:rFonts w:ascii="Nimbus Roman" w:hAnsi="Nimbus Roman"/>
          <w:color w:val="000000"/>
          <w:sz w:val="25"/>
          <w:szCs w:val="25"/>
        </w:rPr>
        <w:t xml:space="preserve">   тыс. руб.;</w:t>
      </w:r>
    </w:p>
    <w:p>
      <w:pPr>
        <w:pStyle w:val="ListParagraph"/>
        <w:ind w:firstLine="708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из областного бюджета </w:t>
      </w:r>
      <w:r>
        <w:rPr>
          <w:rFonts w:ascii="Nimbus Roman" w:hAnsi="Nimbus Roman"/>
          <w:color w:val="000000"/>
          <w:sz w:val="25"/>
          <w:szCs w:val="25"/>
        </w:rPr>
        <w:t>263539,60</w:t>
      </w:r>
      <w:r>
        <w:rPr>
          <w:rFonts w:ascii="Nimbus Roman" w:hAnsi="Nimbus Roman"/>
          <w:color w:val="000000"/>
          <w:sz w:val="25"/>
          <w:szCs w:val="25"/>
        </w:rPr>
        <w:t xml:space="preserve"> тыс. руб.: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</w:t>
      </w:r>
      <w:r>
        <w:rPr>
          <w:rFonts w:ascii="Nimbus Roman" w:hAnsi="Nimbus Roman"/>
          <w:color w:val="000000"/>
          <w:sz w:val="25"/>
          <w:szCs w:val="25"/>
        </w:rPr>
        <w:t>25</w:t>
      </w:r>
      <w:r>
        <w:rPr>
          <w:rFonts w:ascii="Nimbus Roman" w:hAnsi="Nimbus Roman"/>
          <w:color w:val="000000"/>
          <w:sz w:val="25"/>
          <w:szCs w:val="25"/>
        </w:rPr>
        <w:t xml:space="preserve"> год  </w:t>
      </w:r>
      <w:r>
        <w:rPr>
          <w:rFonts w:ascii="Nimbus Roman" w:hAnsi="Nimbus Roman"/>
          <w:color w:val="000000"/>
          <w:sz w:val="25"/>
          <w:szCs w:val="25"/>
        </w:rPr>
        <w:t>48960,60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</w:t>
      </w:r>
      <w:r>
        <w:rPr>
          <w:rFonts w:ascii="Nimbus Roman" w:hAnsi="Nimbus Roman"/>
          <w:color w:val="000000"/>
          <w:sz w:val="25"/>
          <w:szCs w:val="25"/>
        </w:rPr>
        <w:t>26</w:t>
      </w:r>
      <w:r>
        <w:rPr>
          <w:rFonts w:ascii="Nimbus Roman" w:hAnsi="Nimbus Roman"/>
          <w:color w:val="000000"/>
          <w:sz w:val="25"/>
          <w:szCs w:val="25"/>
        </w:rPr>
        <w:t xml:space="preserve"> год  </w:t>
      </w:r>
      <w:r>
        <w:rPr>
          <w:rFonts w:ascii="Nimbus Roman" w:hAnsi="Nimbus Roman"/>
          <w:color w:val="000000"/>
          <w:sz w:val="25"/>
          <w:szCs w:val="25"/>
        </w:rPr>
        <w:t>83311,00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202</w:t>
      </w:r>
      <w:r>
        <w:rPr>
          <w:rFonts w:ascii="Nimbus Roman" w:hAnsi="Nimbus Roman"/>
          <w:color w:val="000000"/>
          <w:sz w:val="25"/>
          <w:szCs w:val="25"/>
        </w:rPr>
        <w:t>7</w:t>
      </w:r>
      <w:r>
        <w:rPr>
          <w:rFonts w:ascii="Nimbus Roman" w:hAnsi="Nimbus Roman"/>
          <w:color w:val="000000"/>
          <w:sz w:val="25"/>
          <w:szCs w:val="25"/>
        </w:rPr>
        <w:t xml:space="preserve"> год  </w:t>
      </w:r>
      <w:r>
        <w:rPr>
          <w:rFonts w:ascii="Nimbus Roman" w:hAnsi="Nimbus Roman"/>
          <w:color w:val="000000"/>
          <w:sz w:val="25"/>
          <w:szCs w:val="25"/>
        </w:rPr>
        <w:t>65634,00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202</w:t>
      </w:r>
      <w:r>
        <w:rPr>
          <w:rFonts w:ascii="Nimbus Roman" w:hAnsi="Nimbus Roman"/>
          <w:color w:val="000000"/>
          <w:sz w:val="25"/>
          <w:szCs w:val="25"/>
        </w:rPr>
        <w:t>8</w:t>
      </w:r>
      <w:r>
        <w:rPr>
          <w:rFonts w:ascii="Nimbus Roman" w:hAnsi="Nimbus Roman"/>
          <w:color w:val="000000"/>
          <w:sz w:val="25"/>
          <w:szCs w:val="25"/>
        </w:rPr>
        <w:t xml:space="preserve"> год  </w:t>
      </w:r>
      <w:r>
        <w:rPr>
          <w:rFonts w:ascii="Nimbus Roman" w:hAnsi="Nimbus Roman"/>
          <w:color w:val="000000"/>
          <w:sz w:val="25"/>
          <w:szCs w:val="25"/>
        </w:rPr>
        <w:t>65634,00</w:t>
      </w:r>
      <w:r>
        <w:rPr>
          <w:rFonts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202</w:t>
      </w:r>
      <w:r>
        <w:rPr>
          <w:rFonts w:ascii="Nimbus Roman" w:hAnsi="Nimbus Roman"/>
          <w:color w:val="000000"/>
          <w:sz w:val="25"/>
          <w:szCs w:val="25"/>
        </w:rPr>
        <w:t>9</w:t>
      </w:r>
      <w:r>
        <w:rPr>
          <w:rFonts w:ascii="Nimbus Roman" w:hAnsi="Nimbus Roman"/>
          <w:color w:val="000000"/>
          <w:sz w:val="25"/>
          <w:szCs w:val="25"/>
        </w:rPr>
        <w:t xml:space="preserve"> год   </w:t>
      </w:r>
      <w:r>
        <w:rPr>
          <w:rFonts w:ascii="Nimbus Roman" w:hAnsi="Nimbus Roman"/>
          <w:color w:val="000000"/>
          <w:sz w:val="25"/>
          <w:szCs w:val="25"/>
        </w:rPr>
        <w:t>0,0</w:t>
      </w:r>
      <w:r>
        <w:rPr>
          <w:rFonts w:ascii="Nimbus Roman" w:hAnsi="Nimbus Roman"/>
          <w:color w:val="000000"/>
          <w:sz w:val="25"/>
          <w:szCs w:val="25"/>
        </w:rPr>
        <w:t>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203</w:t>
      </w:r>
      <w:r>
        <w:rPr>
          <w:rFonts w:ascii="Nimbus Roman" w:hAnsi="Nimbus Roman"/>
          <w:color w:val="000000"/>
          <w:sz w:val="25"/>
          <w:szCs w:val="25"/>
        </w:rPr>
        <w:t>0</w:t>
      </w:r>
      <w:r>
        <w:rPr>
          <w:rFonts w:ascii="Nimbus Roman" w:hAnsi="Nimbus Roman"/>
          <w:color w:val="000000"/>
          <w:sz w:val="25"/>
          <w:szCs w:val="25"/>
        </w:rPr>
        <w:t xml:space="preserve"> год   </w:t>
      </w:r>
      <w:r>
        <w:rPr>
          <w:rFonts w:ascii="Nimbus Roman" w:hAnsi="Nimbus Roman"/>
          <w:color w:val="000000"/>
          <w:sz w:val="25"/>
          <w:szCs w:val="25"/>
        </w:rPr>
        <w:t>0,00</w:t>
      </w:r>
      <w:r>
        <w:rPr>
          <w:rFonts w:ascii="Nimbus Roman" w:hAnsi="Nimbus Roman"/>
          <w:color w:val="000000"/>
          <w:sz w:val="25"/>
          <w:szCs w:val="25"/>
        </w:rPr>
        <w:t xml:space="preserve"> тыс. руб.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iCs/>
          <w:color w:val="000000"/>
          <w:sz w:val="25"/>
          <w:szCs w:val="25"/>
        </w:rPr>
        <w:tab/>
      </w:r>
      <w:r>
        <w:rPr>
          <w:rFonts w:cs="Times New Roman" w:ascii="Nimbus Roman" w:hAnsi="Nimbus Roman"/>
          <w:iCs/>
          <w:color w:val="000000"/>
          <w:sz w:val="25"/>
          <w:szCs w:val="25"/>
        </w:rPr>
        <w:t>Таким образом, предлагаемым проектом предусмотрено у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>величение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 xml:space="preserve"> объем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>а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 xml:space="preserve"> финансирования на реализацию Программы на сумму 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>102770,48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 xml:space="preserve"> тыс. руб., 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 xml:space="preserve">в том числе 83311 тыс. руб. 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 xml:space="preserve">за счет средств областного бюджета 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 xml:space="preserve">и 19459,48 тыс. руб. за счет средств </w:t>
      </w:r>
      <w:r>
        <w:rPr>
          <w:rFonts w:cs="Times New Roman" w:ascii="Nimbus Roman" w:hAnsi="Nimbus Roman"/>
          <w:iCs/>
          <w:color w:val="000000"/>
          <w:sz w:val="25"/>
          <w:szCs w:val="25"/>
        </w:rPr>
        <w:t>бюджета Ленинского муниципального района.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5"/>
          <w:szCs w:val="25"/>
        </w:rPr>
      </w:pPr>
      <w:r>
        <w:rPr>
          <w:rFonts w:cs="Times New Roman" w:ascii="Nimbus Roman" w:hAnsi="Nimbus Roman"/>
          <w:iCs/>
          <w:color w:val="000000"/>
          <w:sz w:val="25"/>
          <w:szCs w:val="25"/>
        </w:rPr>
        <w:t xml:space="preserve"> 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ab/>
        <w:t>С учетом внесенных изменений в паспорт и текстовую часть Программы соответственно вносятся изменения в приложения к Программе формы</w:t>
      </w:r>
      <w:r>
        <w:rPr>
          <w:rFonts w:ascii="Nimbus Roman" w:hAnsi="Nimbus Roman"/>
          <w:b/>
          <w:color w:val="000000"/>
          <w:sz w:val="25"/>
          <w:szCs w:val="25"/>
        </w:rPr>
        <w:t xml:space="preserve"> 1</w:t>
      </w:r>
      <w:r>
        <w:rPr>
          <w:rFonts w:ascii="Nimbus Roman" w:hAnsi="Nimbus Roman"/>
          <w:color w:val="000000"/>
          <w:sz w:val="25"/>
          <w:szCs w:val="25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Nimbus Roman" w:hAnsi="Nimbus Roman"/>
          <w:b/>
          <w:color w:val="000000"/>
          <w:sz w:val="25"/>
          <w:szCs w:val="25"/>
        </w:rPr>
        <w:t>2</w:t>
      </w:r>
      <w:r>
        <w:rPr>
          <w:rFonts w:ascii="Nimbus Roman" w:hAnsi="Nimbus Roman"/>
          <w:color w:val="000000"/>
          <w:sz w:val="25"/>
          <w:szCs w:val="25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Nimbus Roman" w:hAnsi="Nimbus Roman"/>
          <w:b/>
          <w:color w:val="000000"/>
          <w:sz w:val="25"/>
          <w:szCs w:val="25"/>
        </w:rPr>
        <w:t>3</w:t>
      </w:r>
      <w:r>
        <w:rPr>
          <w:rFonts w:ascii="Nimbus Roman" w:hAnsi="Nimbus Roman"/>
          <w:color w:val="000000"/>
          <w:sz w:val="25"/>
          <w:szCs w:val="25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b/>
          <w:color w:val="000000"/>
          <w:sz w:val="25"/>
          <w:szCs w:val="25"/>
          <w:u w:val="single"/>
        </w:rPr>
      </w:pPr>
      <w:r>
        <w:rPr>
          <w:rFonts w:ascii="Nimbus Roman" w:hAnsi="Nimbus Roman"/>
          <w:b/>
          <w:color w:val="000000"/>
          <w:sz w:val="25"/>
          <w:szCs w:val="25"/>
          <w:u w:val="single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  <w:u w:val="single"/>
        </w:rPr>
        <w:t>Вывод: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b/>
          <w:color w:val="000000"/>
          <w:sz w:val="25"/>
          <w:szCs w:val="25"/>
          <w:u w:val="single"/>
        </w:rPr>
      </w:pPr>
      <w:r>
        <w:rPr>
          <w:rFonts w:ascii="Nimbus Roman" w:hAnsi="Nimbus Roman"/>
          <w:b/>
          <w:color w:val="000000"/>
          <w:sz w:val="25"/>
          <w:szCs w:val="25"/>
          <w:u w:val="single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ab/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</w:t>
      </w:r>
      <w:r>
        <w:rPr>
          <w:rFonts w:ascii="Nimbus Roman" w:hAnsi="Nimbus Roman"/>
          <w:color w:val="000000"/>
          <w:sz w:val="25"/>
          <w:szCs w:val="25"/>
        </w:rPr>
        <w:t>10</w:t>
      </w:r>
      <w:r>
        <w:rPr>
          <w:rFonts w:ascii="Nimbus Roman" w:hAnsi="Nimbus Roman"/>
          <w:color w:val="000000"/>
          <w:sz w:val="25"/>
          <w:szCs w:val="25"/>
        </w:rPr>
        <w:t>.</w:t>
      </w:r>
      <w:r>
        <w:rPr>
          <w:rFonts w:ascii="Nimbus Roman" w:hAnsi="Nimbus Roman"/>
          <w:color w:val="000000"/>
          <w:sz w:val="25"/>
          <w:szCs w:val="25"/>
        </w:rPr>
        <w:t>0</w:t>
      </w:r>
      <w:r>
        <w:rPr>
          <w:rFonts w:ascii="Nimbus Roman" w:hAnsi="Nimbus Roman"/>
          <w:color w:val="000000"/>
          <w:sz w:val="25"/>
          <w:szCs w:val="25"/>
        </w:rPr>
        <w:t>1.20</w:t>
      </w:r>
      <w:r>
        <w:rPr>
          <w:rFonts w:ascii="Nimbus Roman" w:hAnsi="Nimbus Roman"/>
          <w:color w:val="000000"/>
          <w:sz w:val="25"/>
          <w:szCs w:val="25"/>
        </w:rPr>
        <w:t>25</w:t>
      </w:r>
      <w:r>
        <w:rPr>
          <w:rFonts w:ascii="Nimbus Roman" w:hAnsi="Nimbus Roman"/>
          <w:color w:val="000000"/>
          <w:sz w:val="25"/>
          <w:szCs w:val="25"/>
        </w:rPr>
        <w:t>г. №</w:t>
      </w:r>
      <w:r>
        <w:rPr>
          <w:rFonts w:ascii="Nimbus Roman" w:hAnsi="Nimbus Roman"/>
          <w:color w:val="000000"/>
          <w:sz w:val="25"/>
          <w:szCs w:val="25"/>
        </w:rPr>
        <w:t>1</w:t>
      </w:r>
      <w:r>
        <w:rPr>
          <w:rFonts w:ascii="Nimbus Roman" w:hAnsi="Nimbus Roman"/>
          <w:color w:val="000000"/>
          <w:sz w:val="25"/>
          <w:szCs w:val="25"/>
        </w:rPr>
        <w:t xml:space="preserve"> «Об утверждении</w:t>
      </w:r>
      <w:r>
        <w:rPr>
          <w:rFonts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ascii="Nimbus Roman" w:hAnsi="Nimbus Roman"/>
          <w:color w:val="000000"/>
          <w:sz w:val="25"/>
          <w:szCs w:val="25"/>
        </w:rPr>
        <w:t xml:space="preserve">муниципальной программы </w:t>
      </w:r>
      <w:r>
        <w:rPr>
          <w:rFonts w:ascii="Nimbus Roman" w:hAnsi="Nimbus Roman"/>
          <w:color w:val="000000"/>
          <w:sz w:val="25"/>
          <w:szCs w:val="25"/>
        </w:rPr>
        <w:t>Ленинского муниципального района</w:t>
      </w:r>
      <w:r>
        <w:rPr>
          <w:rFonts w:ascii="Nimbus Roman" w:hAnsi="Nimbus Roman"/>
          <w:color w:val="000000"/>
          <w:sz w:val="25"/>
          <w:szCs w:val="25"/>
        </w:rPr>
        <w:t xml:space="preserve"> «</w:t>
      </w:r>
      <w:r>
        <w:rPr>
          <w:rFonts w:ascii="Nimbus Roman" w:hAnsi="Nimbus Roman"/>
          <w:color w:val="000000"/>
          <w:sz w:val="25"/>
          <w:szCs w:val="25"/>
        </w:rPr>
        <w:t>Управление муниципальными финансами Ленинского муниципального района Волгоградской области</w:t>
      </w:r>
      <w:r>
        <w:rPr>
          <w:rFonts w:ascii="Nimbus Roman" w:hAnsi="Nimbus Roman"/>
          <w:color w:val="000000"/>
          <w:sz w:val="25"/>
          <w:szCs w:val="25"/>
        </w:rPr>
        <w:t>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color w:themeColor="text1" w:val="000000"/>
          <w:sz w:val="25"/>
          <w:szCs w:val="25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color w:themeColor="text1" w:val="000000"/>
          <w:sz w:val="25"/>
          <w:szCs w:val="25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color w:themeColor="text1" w:val="000000"/>
          <w:sz w:val="25"/>
          <w:szCs w:val="25"/>
        </w:rPr>
        <w:t>района        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Nimbus Roman" w:hAnsi="Nimbus Roman"/>
          <w:color w:themeColor="text1" w:val="000000"/>
          <w:sz w:val="25"/>
          <w:szCs w:val="25"/>
        </w:rPr>
      </w:pPr>
      <w:r>
        <w:rPr>
          <w:rFonts w:ascii="Nimbus Roman" w:hAnsi="Nimbus Roman"/>
          <w:color w:themeColor="text1" w:val="000000"/>
          <w:sz w:val="25"/>
          <w:szCs w:val="25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Nimbus Roman" w:hAnsi="Nimbus Roman"/>
          <w:color w:themeColor="text1" w:val="000000"/>
          <w:sz w:val="25"/>
          <w:szCs w:val="25"/>
        </w:rPr>
      </w:pPr>
      <w:r>
        <w:rPr>
          <w:rFonts w:ascii="Nimbus Roman" w:hAnsi="Nimbus Roman"/>
          <w:color w:themeColor="text1" w:val="000000"/>
          <w:sz w:val="25"/>
          <w:szCs w:val="25"/>
        </w:rPr>
      </w:r>
    </w:p>
    <w:sectPr>
      <w:footerReference w:type="default" r:id="rId3"/>
      <w:type w:val="nextPage"/>
      <w:pgSz w:w="11906" w:h="16838"/>
      <w:pgMar w:left="1191" w:right="567" w:gutter="0" w:header="0" w:top="567" w:footer="567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4649439"/>
      </w:sdtPr>
      <w:sdtContent>
        <w:r>
          <w:rPr/>
        </w:r>
        <w:r>
          <w:rPr/>
        </w:r>
      </w:sdtContent>
    </w:sdt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qFormat/>
    <w:rsid w:val="00a1706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9365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qFormat/>
    <w:rsid w:val="00a1706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" w:customStyle="1">
    <w:name w:val="Заголовок 2 Знак"/>
    <w:basedOn w:val="DefaultParagraphFont"/>
    <w:qFormat/>
    <w:rsid w:val="0059365e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21" w:customStyle="1">
    <w:name w:val="Основной текст (2)_"/>
    <w:basedOn w:val="DefaultParagraphFont"/>
    <w:link w:val="22"/>
    <w:qFormat/>
    <w:rsid w:val="0059365e"/>
    <w:rPr>
      <w:sz w:val="28"/>
      <w:szCs w:val="28"/>
      <w:shd w:fill="FFFFFF" w:val="clear"/>
    </w:rPr>
  </w:style>
  <w:style w:type="character" w:styleId="Hyperlink">
    <w:name w:val="Hyperlink"/>
    <w:basedOn w:val="DefaultParagraphFont"/>
    <w:uiPriority w:val="99"/>
    <w:semiHidden/>
    <w:unhideWhenUsed/>
    <w:rsid w:val="0074199a"/>
    <w:rPr>
      <w:color w:val="0000FF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8f3274"/>
    <w:rPr>
      <w:rFonts w:ascii="Courier New" w:hAnsi="Courier New" w:eastAsia="Times New Roman" w:cs="Courier New"/>
      <w:sz w:val="20"/>
      <w:szCs w:val="20"/>
    </w:rPr>
  </w:style>
  <w:style w:type="character" w:styleId="S10" w:customStyle="1">
    <w:name w:val="s_10"/>
    <w:basedOn w:val="DefaultParagraphFont"/>
    <w:qFormat/>
    <w:rsid w:val="008f3274"/>
    <w:rPr/>
  </w:style>
  <w:style w:type="character" w:styleId="Highlightsearch" w:customStyle="1">
    <w:name w:val="highlightsearch"/>
    <w:basedOn w:val="DefaultParagraphFont"/>
    <w:qFormat/>
    <w:rsid w:val="009f4b33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6">
    <w:name w:val="Колонтитул"/>
    <w:basedOn w:val="Normal"/>
    <w:qFormat/>
    <w:pPr/>
    <w:rPr/>
  </w:style>
  <w:style w:type="paragraph" w:styleId="Footer">
    <w:name w:val="Footer"/>
    <w:basedOn w:val="Normal"/>
    <w:link w:val="Style12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Нормальный (таблица)"/>
    <w:basedOn w:val="Normal"/>
    <w:next w:val="Normal"/>
    <w:uiPriority w:val="99"/>
    <w:qFormat/>
    <w:rsid w:val="0059365e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22" w:customStyle="1">
    <w:name w:val="Основной текст (2)"/>
    <w:basedOn w:val="Normal"/>
    <w:link w:val="21"/>
    <w:qFormat/>
    <w:rsid w:val="0059365e"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1" w:customStyle="1">
    <w:name w:val="s_1"/>
    <w:basedOn w:val="Normal"/>
    <w:qFormat/>
    <w:rsid w:val="007419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8f327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57209-89E2-48FB-AEDD-3CB22A512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3056</TotalTime>
  <Application>LibreOffice/7.6.0.3$Linux_X86_64 LibreOffice_project/60$Build-3</Application>
  <AppVersion>15.0000</AppVersion>
  <Pages>3</Pages>
  <Words>944</Words>
  <Characters>7467</Characters>
  <CharactersWithSpaces>8693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2025-10-07T15:10:16Z</cp:lastPrinted>
  <dcterms:modified xsi:type="dcterms:W3CDTF">2025-10-07T15:25:02Z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