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65/733                                                                                                                10.10.2025г.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по итогам финансово-экономической экспертизы проекта постановления администрации Ленинского муниципального района  Волгоградской области«О внесении изменений в постановление администрации Ленинского муниципального района  от 18.10.2017г.  №500  «Об утверждении муниципальной  программы  «Духовно-нравственное воспитание граждан в Ленинском муниципальном районе»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(</w:t>
      </w:r>
      <w:r>
        <w:rPr>
          <w:rFonts w:cs="Times New Roman" w:ascii="Times New Roman" w:hAnsi="Times New Roman"/>
          <w:color w:val="000000"/>
          <w:sz w:val="24"/>
          <w:szCs w:val="24"/>
        </w:rPr>
        <w:t>в редакции постановлений от 26.12.2017 № 637, от 15.01.2019 №10, от 30.12.2019 №754, от 25.06.2020 №279, от 11.01.2021 №6, от 16.04.2021 №215, от 28.01.2022 №42, от 01.09.2022 №423, от 27.01.2023 №28, от 15.02.2024 №46, от 13.03.2025 №122).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Ленинского муниципального района Волгоградской области», плана работы Контрольно-счетной палаты  Ленинского муниципального района  на 2025 год и распоряжения  на проведение экспертизы № 58-р от 02.10.2025г.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Постановления, проект).</w:t>
      </w:r>
    </w:p>
    <w:p>
      <w:pPr>
        <w:pStyle w:val="Msonormalbullet2gif"/>
        <w:spacing w:before="280" w:afterAutospacing="0"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09.09.2025г. №136,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муниципальной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i w:val="false"/>
          <w:iCs w:val="false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i w:val="false"/>
          <w:iCs w:val="false"/>
          <w:color w:val="000000"/>
          <w:sz w:val="26"/>
          <w:szCs w:val="26"/>
        </w:rPr>
        <w:t xml:space="preserve">В ходе подготовки заключения был проанализирован проект Постановления, замечания к проекту отсутствуют.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является Отдел по 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администрации Ленинского муниципального района, Отдел по социальной политике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являются: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4"/>
          <w:szCs w:val="24"/>
          <w:lang w:val="ru-RU"/>
        </w:rPr>
        <w:t>-  Учреждения культуры Ленинского муниципального района;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4"/>
          <w:szCs w:val="24"/>
          <w:lang w:val="ru-RU"/>
        </w:rPr>
        <w:t>- Отдел образования администрации Ленинского муниципального района и образовательные организации Ленинского муниципального района;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 МБУ «Ленинский центр по работе с подростками и молодежью «Выбор»; 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МАУ по работе с молодежью «Молодежный центр «Спектр».</w:t>
      </w:r>
    </w:p>
    <w:p>
      <w:pPr>
        <w:pStyle w:val="ListParagraph"/>
        <w:shd w:val="clear" w:color="auto" w:fill="FFFFFF"/>
        <w:ind w:left="720" w:right="-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Программа состоит из трех подпрограмм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>
      <w:pPr>
        <w:pStyle w:val="ListParagraph"/>
        <w:numPr>
          <w:ilvl w:val="0"/>
          <w:numId w:val="2"/>
        </w:numPr>
        <w:ind w:firstLine="4" w:left="132" w:righ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мероприятий по духовно-нравственному воспитанию граждан 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Ленинского муниципального района, совершенствованию семейного воспитания, сохранению и развитию национально- культурных традиций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; </w:t>
      </w:r>
    </w:p>
    <w:p>
      <w:pPr>
        <w:pStyle w:val="ListParagraph"/>
        <w:numPr>
          <w:ilvl w:val="0"/>
          <w:numId w:val="2"/>
        </w:numPr>
        <w:ind w:hanging="0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Обеспечение мероприятий по формированию научно-теоретических, методологических и организационных основ духовно-нравственного воспитания населения в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Ленинском муниципальном районе;</w:t>
      </w:r>
    </w:p>
    <w:p>
      <w:pPr>
        <w:pStyle w:val="ListParagraph"/>
        <w:numPr>
          <w:ilvl w:val="0"/>
          <w:numId w:val="2"/>
        </w:numPr>
        <w:ind w:hanging="0" w:left="142"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Сохранение и развитие культуры Ленинского муниципального района.</w:t>
      </w:r>
    </w:p>
    <w:p>
      <w:pPr>
        <w:pStyle w:val="ListParagraph"/>
        <w:ind w:firstLine="566" w:left="142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Цели Программы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: создание системы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духовно-нравственного воспитания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 граждан Ленинского муниципального района; обеспечение прав граждан на доступ к культурным ценностям, на участие в культурной жизни, свободы творчества; поддержка добровольческого движения в сфере культуры, в том числе в сфере сохранения культурного наследия народов РФ, включая деятельность по сохранению исторического облика малых городов; муниципальное управление в области культуры. </w:t>
      </w:r>
    </w:p>
    <w:p>
      <w:pPr>
        <w:pStyle w:val="ListParagraph"/>
        <w:ind w:firstLine="566" w:left="142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Задачи Программы: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- 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 возрождение и сохранение духовно-нравственных традиций семейных отношений, семейного воспитания;</w:t>
      </w:r>
    </w:p>
    <w:p>
      <w:pPr>
        <w:pStyle w:val="ListParagraph"/>
        <w:ind w:firstLine="218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  подготовка и повышение квалификации педагогических работников по проблемам духовно-нравственного воспитания детей и молодежи и др.</w:t>
      </w:r>
    </w:p>
    <w:p>
      <w:pPr>
        <w:pStyle w:val="NoSpacing"/>
        <w:ind w:firstLine="708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Сроки и этапы реализации Программы (подпрограммы):</w:t>
      </w:r>
      <w:r>
        <w:rPr>
          <w:color w:val="000000"/>
          <w:sz w:val="24"/>
          <w:szCs w:val="24"/>
        </w:rPr>
        <w:t xml:space="preserve"> Программа реализуется в два этапа с 2018 по 2027годы: 1этап 2018-2020 годы; 2 этап 2021-2028 годы.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ab/>
      </w:r>
      <w:r>
        <w:rPr>
          <w:rFonts w:cs="Times New Roman" w:ascii="Times New Roman" w:hAnsi="Times New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shd w:fill="FFFFFF" w:val="clear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а также на основании абз. 1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shd w:fill="FFFFFF" w:val="clear"/>
        </w:rPr>
        <w:t xml:space="preserve">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shd w:fill="FFFFFF" w:val="clear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Общий объем финансирования действующей Программы составляет 23667,42 тыс. руб.,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из них 981,30 тыс. руб. средства областного бюджета и 22686,12 тыс. руб.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средств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а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бюджета Ленинского муниципального района.</w:t>
      </w:r>
    </w:p>
    <w:p>
      <w:pPr>
        <w:pStyle w:val="Normal"/>
        <w:tabs>
          <w:tab w:val="clear" w:pos="708"/>
          <w:tab w:val="left" w:pos="735" w:leader="none"/>
        </w:tabs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31266,81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>тыс. руб., из них 1450,70 тыс. руб. средства областного бюджета и 29816,11 тыс. руб. средства бюджета Ленинского муниципального района, в том числе по годам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:</w:t>
      </w:r>
    </w:p>
    <w:p>
      <w:pPr>
        <w:pStyle w:val="Normal"/>
        <w:tabs>
          <w:tab w:val="clear" w:pos="708"/>
          <w:tab w:val="left" w:pos="735" w:leader="none"/>
        </w:tabs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средства областного бюджета: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2024 год  435,50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2025 год   545,80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2026 год   469,40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2027 год 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2028 год 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средства бюджета Ленинского муниципального района: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2018 год   13,00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2019 год   13,00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2020 год   13,00 тыс. руб.;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ind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ab/>
        <w:t>2021 год    0,00 тыс. руб.;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ab/>
        <w:t>2022 год  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2023 год    0,00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2024 год    5648,38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2025 год    5337,82 тыс. руб.; 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2026 год    6310,69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2027 год    6240,11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2028 год    6240,11 тыс. руб.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Таким образом, предлагаемым проектом предусмотрено увеличение объема финансирования на реализацию Программы в целом на сумму 7599,39 тыс. руб., в том числе за счет средств областного бюджета на 469,40 тыс. руб. и  за счет средств бюджета Ленинского муниципального района на 7129,99 тыс. руб.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2028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  «Сроки и этапы реализации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форму 3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firstLine="708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4"/>
          <w:szCs w:val="24"/>
          <w:u w:val="single"/>
        </w:rPr>
        <w:t>Вывод:</w:t>
      </w:r>
      <w:r>
        <w:rPr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Times New Roman" w:hAnsi="Times New Roman"/>
          <w:color w:val="000000"/>
          <w:sz w:val="24"/>
          <w:szCs w:val="24"/>
        </w:rPr>
        <w:t>18.10.2017г. №500 «Об утверждении муниципальной  программы «Духовно-нравственное воспитание граждан в Ленинском муниципальном районе»</w:t>
      </w:r>
      <w:r>
        <w:rPr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возможным к утверждению 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</w:rPr>
        <w:t>в предлагаемой редакции.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района      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left="482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sectPr>
      <w:footerReference w:type="default" r:id="rId3"/>
      <w:type w:val="nextPage"/>
      <w:pgSz w:w="11906" w:h="16838"/>
      <w:pgMar w:left="1418" w:right="737" w:gutter="0" w:header="0" w:top="680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  <w:t xml:space="preserve"> </w:t>
        </w:r>
      </w:sdtContent>
    </w:sdt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qFormat/>
    <w:rsid w:val="00885e0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b945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C085-F2C7-48C9-B33D-37B82086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Application>LibreOffice/7.6.0.3$Linux_X86_64 LibreOffice_project/60$Build-3</Application>
  <AppVersion>15.0000</AppVersion>
  <Pages>4</Pages>
  <Words>1197</Words>
  <Characters>9011</Characters>
  <CharactersWithSpaces>11264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2025-10-23T15:51:46Z</cp:lastPrinted>
  <dcterms:modified xsi:type="dcterms:W3CDTF">2025-10-23T15:53:39Z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