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673"/>
        <w:gridCol w:w="5154"/>
      </w:tblGrid>
      <w:tr>
        <w:trPr>
          <w:cantSplit w:val="true"/>
        </w:trPr>
        <w:tc>
          <w:tcPr>
            <w:tcW w:w="9827" w:type="dxa"/>
            <w:gridSpan w:val="2"/>
            <w:tcBorders/>
          </w:tcPr>
          <w:p>
            <w:pPr>
              <w:pStyle w:val="1"/>
              <w:jc w:val="center"/>
              <w:rPr/>
            </w:pPr>
            <w:r>
              <w:rPr/>
              <w:drawing>
                <wp:inline distT="0" distB="0" distL="0" distR="0">
                  <wp:extent cx="504825" cy="628650"/>
                  <wp:effectExtent l="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401" w:hRule="atLeast"/>
          <w:cantSplit w:val="true"/>
        </w:trPr>
        <w:tc>
          <w:tcPr>
            <w:tcW w:w="9827" w:type="dxa"/>
            <w:gridSpan w:val="2"/>
            <w:tcBorders/>
          </w:tcPr>
          <w:p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>
            <w:pPr>
              <w:pStyle w:val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404620, Волгоградская областьг.Ленинск ул. Ленина д.209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>
              <w:rPr>
                <w:sz w:val="16"/>
                <w:szCs w:val="16"/>
              </w:rPr>
              <w:t>тел</w:t>
            </w:r>
            <w:r>
              <w:rPr>
                <w:sz w:val="16"/>
                <w:szCs w:val="16"/>
                <w:lang w:val="en-US"/>
              </w:rPr>
              <w:t>. 8-84478-42747, e-mail: mololkina60@mail.ru</w:t>
            </w:r>
          </w:p>
        </w:tc>
      </w:tr>
      <w:tr>
        <w:trPr/>
        <w:tc>
          <w:tcPr>
            <w:tcW w:w="4673" w:type="dxa"/>
            <w:tcBorders>
              <w:top w:val="thinThickSmallGap" w:sz="18" w:space="0" w:color="000000"/>
            </w:tcBorders>
          </w:tcPr>
          <w:p>
            <w:pPr>
              <w:pStyle w:val="11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color w:val="000000"/>
              </w:rPr>
            </w:pPr>
            <w:r>
              <w:rPr/>
            </w:r>
          </w:p>
        </w:tc>
      </w:tr>
    </w:tbl>
    <w:p>
      <w:pPr>
        <w:pStyle w:val="1"/>
        <w:numPr>
          <w:ilvl w:val="0"/>
          <w:numId w:val="0"/>
        </w:numPr>
        <w:ind w:hanging="0" w:left="0"/>
        <w:jc w:val="center"/>
        <w:outlineLvl w:val="0"/>
        <w:rPr>
          <w:color w:val="3465A4"/>
        </w:rPr>
      </w:pPr>
      <w:r>
        <w:rPr>
          <w:color w:val="3465A4"/>
        </w:rPr>
      </w:r>
    </w:p>
    <w:p>
      <w:pPr>
        <w:pStyle w:val="1"/>
        <w:numPr>
          <w:ilvl w:val="0"/>
          <w:numId w:val="0"/>
        </w:numPr>
        <w:ind w:hanging="0" w:left="0"/>
        <w:jc w:val="center"/>
        <w:outlineLvl w:val="0"/>
        <w:rPr>
          <w:color w:val="3465A4"/>
        </w:rPr>
      </w:pPr>
      <w:r>
        <w:rPr>
          <w:color w:val="3465A4"/>
        </w:rPr>
      </w:r>
    </w:p>
    <w:p>
      <w:pPr>
        <w:pStyle w:val="1"/>
        <w:numPr>
          <w:ilvl w:val="0"/>
          <w:numId w:val="0"/>
        </w:numPr>
        <w:ind w:hanging="0" w:left="0"/>
        <w:jc w:val="center"/>
        <w:outlineLvl w:val="0"/>
        <w:rPr>
          <w:color w:val="3465A4"/>
        </w:rPr>
      </w:pPr>
      <w:r>
        <w:rPr>
          <w:color w:val="3465A4"/>
        </w:rPr>
      </w:r>
    </w:p>
    <w:p>
      <w:pPr>
        <w:pStyle w:val="1"/>
        <w:numPr>
          <w:ilvl w:val="0"/>
          <w:numId w:val="0"/>
        </w:numPr>
        <w:ind w:hanging="0" w:left="0"/>
        <w:jc w:val="center"/>
        <w:outlineLvl w:val="0"/>
        <w:rPr>
          <w:color w:val="000000"/>
        </w:rPr>
      </w:pPr>
      <w:r>
        <w:rPr>
          <w:b/>
          <w:i/>
          <w:caps/>
          <w:color w:val="000000"/>
          <w:sz w:val="24"/>
          <w:szCs w:val="24"/>
        </w:rPr>
        <w:t>информация</w:t>
      </w:r>
    </w:p>
    <w:p>
      <w:pPr>
        <w:pStyle w:val="1"/>
        <w:jc w:val="center"/>
        <w:rPr>
          <w:color w:val="000000"/>
        </w:rPr>
      </w:pPr>
      <w:r>
        <w:rPr>
          <w:b/>
          <w:i/>
          <w:color w:val="000000"/>
          <w:sz w:val="24"/>
          <w:szCs w:val="24"/>
        </w:rPr>
        <w:t xml:space="preserve">о результатах проведения экспертизы </w:t>
      </w:r>
      <w:r>
        <w:rPr>
          <w:b/>
          <w:i/>
          <w:color w:val="000000"/>
          <w:sz w:val="24"/>
          <w:szCs w:val="24"/>
        </w:rPr>
        <w:t>проект</w:t>
      </w:r>
      <w:r>
        <w:rPr>
          <w:b/>
          <w:i/>
          <w:color w:val="000000"/>
          <w:sz w:val="24"/>
          <w:szCs w:val="24"/>
        </w:rPr>
        <w:t>а</w:t>
      </w:r>
      <w:r>
        <w:rPr>
          <w:b/>
          <w:i/>
          <w:color w:val="000000"/>
          <w:sz w:val="24"/>
          <w:szCs w:val="24"/>
        </w:rPr>
        <w:t xml:space="preserve"> решения Ленинской районной Думы «О внесении изменений в решение Ленинской районной Думы от 12.12.2024г. №16/69 «О бюджете Ленинского муниципального района на 2025 год и на плановый период 2026 и 2027 годов».</w:t>
      </w:r>
    </w:p>
    <w:p>
      <w:pPr>
        <w:pStyle w:val="1"/>
        <w:jc w:val="center"/>
        <w:rPr>
          <w:color w:val="000000"/>
        </w:rPr>
      </w:pPr>
      <w:r>
        <w:rPr>
          <w:color w:val="000000"/>
        </w:rPr>
      </w:r>
    </w:p>
    <w:p>
      <w:pPr>
        <w:pStyle w:val="1"/>
        <w:jc w:val="center"/>
        <w:rPr>
          <w:b/>
          <w:i/>
          <w:i/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Настоящее заключение подготовлено Контрольно-счётной палатой Ленинского муниципального района с учётом требований Бюджетного кодекса РФ (далее - БК РФ), Федерального закона от 07.02.2011 № 6-ФЗ «Об общих принципах организации и деятельности контрольно-счетных органов субъектов Российской Федерации и муниципальных образований», в соответствии со Стандартом внешнего муниципального финансового контроля «Проведение экспертно-аналитического мероприятия», утвержденным распоряжением Контрольно-счетной палаты Ленинского муниципального района от 30.12.2015 № 48-р.  </w:t>
      </w:r>
    </w:p>
    <w:p>
      <w:pPr>
        <w:pStyle w:val="Normal"/>
        <w:spacing w:lineRule="auto" w:line="240" w:before="0" w:after="0"/>
        <w:ind w:firstLine="708"/>
        <w:jc w:val="both"/>
        <w:rPr>
          <w:sz w:val="24"/>
          <w:szCs w:val="24"/>
          <w:u w:val="none"/>
        </w:rPr>
      </w:pPr>
      <w:r>
        <w:rPr>
          <w:rFonts w:cs="Times New Roman" w:ascii="Times New Roman" w:hAnsi="Times New Roman"/>
          <w:color w:val="000000"/>
          <w:sz w:val="24"/>
          <w:szCs w:val="24"/>
          <w:u w:val="none"/>
        </w:rPr>
        <w:t>По результату экспертизы проекта решения Ленинской районной Думы  Волгоградской области «О внесении изменений в решение Ленинской районной Думы от 12.12.2024г. №16/69 «О бюджете Ленинского муниципального района на 2025 год и на плановый период 2026 и 2027 годов» (далее - проект решения о бюджете) установлено следующее:</w:t>
      </w:r>
    </w:p>
    <w:p>
      <w:pPr>
        <w:pStyle w:val="12"/>
        <w:tabs>
          <w:tab w:val="clear" w:pos="708"/>
          <w:tab w:val="left" w:pos="900" w:leader="none"/>
          <w:tab w:val="left" w:pos="1080" w:leader="none"/>
        </w:tabs>
        <w:ind w:firstLine="720" w:left="0"/>
        <w:jc w:val="both"/>
        <w:rPr>
          <w:color w:val="000000"/>
        </w:rPr>
      </w:pPr>
      <w:r>
        <w:rPr>
          <w:rFonts w:ascii="Nimbus Roman" w:hAnsi="Nimbus Roman"/>
          <w:b w:val="false"/>
          <w:bCs w:val="false"/>
          <w:color w:val="000000"/>
          <w:sz w:val="24"/>
          <w:szCs w:val="24"/>
        </w:rPr>
        <w:t>1.</w:t>
      </w:r>
      <w:r>
        <w:rPr>
          <w:rFonts w:ascii="Nimbus Roman" w:hAnsi="Nimbus Roman"/>
          <w:color w:val="000000"/>
          <w:sz w:val="24"/>
          <w:szCs w:val="24"/>
        </w:rPr>
        <w:t xml:space="preserve"> Предполагаемые к внесению в решение Ленинской районной Думы Волгоградской области от 12.12.2024г. № 16/69 «О бюджете Ленинского муниципального района на 2025 год и на плановый период 2026 и 2027 годов» изменения и дополнения соответствуют основным полномочиям муниципального образования (в т.ч. с учетом передаваемых полномочий). Проект решения о бюджете содержит основные характеристики бюджета и подготовлен с соблюдением принципа сбалансированности бюджетов, установленного ст. 33 БК РФ.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2. Проектом решения о бюджете предусмотрено изменение основных характеристик бюджета на 2025 год: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уменьшение общего объёма доходов на 3681,46 тыс. руб.;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уменьшение общего объема расходов также на 3681,46 тыс. руб.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При этом прогнозируемые основные характеристики бюджета Ленинского муниципального района на 2025 год составят: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общий объём доходов бюджета 867801,03 тыс. руб.;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общий объём расходов бюджета  910003,44 тыс. руб.;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дефицит бюджета в размере 42202,41 тыс. руб.</w:t>
      </w:r>
    </w:p>
    <w:p>
      <w:pPr>
        <w:pStyle w:val="BodyText"/>
        <w:widowControl w:val="false"/>
        <w:spacing w:lineRule="auto" w:line="240" w:before="0" w:after="0"/>
        <w:ind w:firstLine="709"/>
        <w:jc w:val="both"/>
        <w:rPr/>
      </w:pPr>
      <w:r>
        <w:rPr>
          <w:rFonts w:ascii="Nimbus Roman" w:hAnsi="Nimbus Roman"/>
          <w:color w:val="000000"/>
          <w:sz w:val="24"/>
          <w:szCs w:val="24"/>
        </w:rPr>
        <w:t xml:space="preserve">3. Проектом решения о бюджете предусматривается уменьшение объема бюджетных ассигнований, направляемых на реализацию муниципальных   программ в 2025 году на 11771,06 тыс. руб. и составит  663475,81 тыс. руб., </w:t>
      </w:r>
      <w:r>
        <w:rPr>
          <w:rStyle w:val="CharAttribute2"/>
          <w:rFonts w:eastAsia="Calibri" w:ascii="Nimbus Roman" w:hAnsi="Nimbus Roman"/>
          <w:b w:val="false"/>
          <w:i w:val="false"/>
          <w:color w:val="000000"/>
          <w:sz w:val="24"/>
          <w:szCs w:val="24"/>
        </w:rPr>
        <w:t>изменение объема бюджетных ассигнований, направляемых на реализацию муниципальных   программ в 2026 - 2027 годах не предусмотрено.</w:t>
      </w:r>
    </w:p>
    <w:p>
      <w:pPr>
        <w:pStyle w:val="BodyText"/>
        <w:widowControl w:val="false"/>
        <w:spacing w:lineRule="auto" w:line="240" w:before="0" w:after="0"/>
        <w:ind w:firstLine="709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before="0" w:after="120"/>
        <w:ind w:firstLine="708"/>
        <w:jc w:val="center"/>
        <w:rPr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Председатель  Контрольно-счетной палаты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Ленинского муниципального района                                                                           Т. В. Мололкина</w:t>
      </w:r>
    </w:p>
    <w:sectPr>
      <w:type w:val="nextPage"/>
      <w:pgSz w:w="11906" w:h="16838"/>
      <w:pgMar w:left="1134" w:right="624" w:gutter="0" w:header="0" w:top="624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Nimbus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Block Text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871e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ParagraphChar" w:customStyle="1">
    <w:name w:val="List Paragraph Char"/>
    <w:link w:val="12"/>
    <w:qFormat/>
    <w:locked/>
    <w:rsid w:val="009562a8"/>
    <w:rPr>
      <w:rFonts w:ascii="Calibri" w:hAnsi="Calibri" w:eastAsia="Calibri" w:cs="Times New Roman"/>
      <w:sz w:val="20"/>
      <w:szCs w:val="20"/>
      <w:lang w:eastAsia="ru-RU"/>
    </w:rPr>
  </w:style>
  <w:style w:type="character" w:styleId="CharAttribute2" w:customStyle="1">
    <w:name w:val="CharAttribute2"/>
    <w:uiPriority w:val="99"/>
    <w:qFormat/>
    <w:rsid w:val="009f6ad4"/>
    <w:rPr>
      <w:rFonts w:ascii="Times New Roman" w:hAnsi="Times New Roman" w:eastAsia="Times New Roman"/>
      <w:sz w:val="24"/>
    </w:rPr>
  </w:style>
  <w:style w:type="character" w:styleId="CharAttribute9" w:customStyle="1">
    <w:name w:val="CharAttribute9"/>
    <w:qFormat/>
    <w:rsid w:val="009f6ad4"/>
    <w:rPr>
      <w:rFonts w:ascii="Times New Roman" w:hAnsi="Times New Roman" w:eastAsia="Times New Roman"/>
    </w:rPr>
  </w:style>
  <w:style w:type="character" w:styleId="CharAttribute11" w:customStyle="1">
    <w:name w:val="CharAttribute11"/>
    <w:qFormat/>
    <w:rsid w:val="009f6ad4"/>
    <w:rPr>
      <w:rFonts w:ascii="Times New Roman" w:hAnsi="Times New Roman" w:eastAsia="Times New Roman"/>
      <w:b/>
    </w:rPr>
  </w:style>
  <w:style w:type="character" w:styleId="Style14" w:customStyle="1">
    <w:name w:val="Основной текст Знак"/>
    <w:basedOn w:val="DefaultParagraphFont"/>
    <w:qFormat/>
    <w:rsid w:val="009f6ad4"/>
    <w:rPr>
      <w:rFonts w:ascii="Calibri" w:hAnsi="Calibri" w:eastAsia="Calibri" w:cs="Times New Roman"/>
    </w:rPr>
  </w:style>
  <w:style w:type="character" w:styleId="Style15" w:customStyle="1">
    <w:name w:val="Основной текст с отступом Знак"/>
    <w:basedOn w:val="DefaultParagraphFont"/>
    <w:qFormat/>
    <w:rsid w:val="009f6ad4"/>
    <w:rPr>
      <w:rFonts w:ascii="Calibri" w:hAnsi="Calibri" w:eastAsia="Calibri" w:cs="Times New Roman"/>
      <w:sz w:val="24"/>
      <w:szCs w:val="24"/>
      <w:lang w:eastAsia="ru-RU"/>
    </w:rPr>
  </w:style>
  <w:style w:type="character" w:styleId="Style16" w:customStyle="1">
    <w:name w:val="Текст сноски Знак"/>
    <w:basedOn w:val="DefaultParagraphFont"/>
    <w:qFormat/>
    <w:rsid w:val="009f6ad4"/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Style17">
    <w:name w:val="Символ сноски"/>
    <w:qFormat/>
    <w:rsid w:val="009f6ad4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8" w:customStyle="1">
    <w:name w:val="Текст выноски Знак"/>
    <w:basedOn w:val="DefaultParagraphFont"/>
    <w:link w:val="BalloonText"/>
    <w:uiPriority w:val="99"/>
    <w:semiHidden/>
    <w:qFormat/>
    <w:rsid w:val="00544200"/>
    <w:rPr>
      <w:rFonts w:ascii="Segoe UI" w:hAnsi="Segoe UI" w:eastAsia="" w:cs="Segoe UI" w:eastAsiaTheme="minorEastAsia"/>
      <w:sz w:val="18"/>
      <w:szCs w:val="18"/>
      <w:lang w:eastAsia="ru-RU"/>
    </w:rPr>
  </w:style>
  <w:style w:type="character" w:styleId="Style19" w:customStyle="1">
    <w:name w:val="Гипертекстовая ссылка"/>
    <w:basedOn w:val="DefaultParagraphFont"/>
    <w:uiPriority w:val="99"/>
    <w:qFormat/>
    <w:rsid w:val="00237c81"/>
    <w:rPr>
      <w:color w:val="106BBE"/>
    </w:rPr>
  </w:style>
  <w:style w:type="character" w:styleId="Style20" w:customStyle="1">
    <w:name w:val="Верхний колонтитул Знак"/>
    <w:basedOn w:val="DefaultParagraphFont"/>
    <w:uiPriority w:val="99"/>
    <w:qFormat/>
    <w:rsid w:val="00ce58ec"/>
    <w:rPr>
      <w:rFonts w:eastAsia="" w:eastAsiaTheme="minorEastAsia"/>
      <w:lang w:eastAsia="ru-RU"/>
    </w:rPr>
  </w:style>
  <w:style w:type="character" w:styleId="Style21" w:customStyle="1">
    <w:name w:val="Нижний колонтитул Знак"/>
    <w:basedOn w:val="DefaultParagraphFont"/>
    <w:uiPriority w:val="99"/>
    <w:qFormat/>
    <w:rsid w:val="00ce58ec"/>
    <w:rPr>
      <w:rFonts w:eastAsia="" w:eastAsiaTheme="minorEastAsia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026cdf"/>
    <w:rPr>
      <w:color w:val="0000FF"/>
      <w:u w:val="single"/>
    </w:rPr>
  </w:style>
  <w:style w:type="character" w:styleId="Emphasis">
    <w:name w:val="Emphasis"/>
    <w:qFormat/>
    <w:rPr>
      <w:i/>
      <w:iCs/>
    </w:rPr>
  </w:style>
  <w:style w:type="paragraph" w:styleId="Style22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4"/>
    <w:rsid w:val="009f6ad4"/>
    <w:pPr>
      <w:spacing w:before="0" w:after="120"/>
    </w:pPr>
    <w:rPr>
      <w:rFonts w:ascii="Calibri" w:hAnsi="Calibri" w:eastAsia="Calibri" w:cs="Times New Roman"/>
      <w:lang w:eastAsia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Lohit Devanagari"/>
    </w:rPr>
  </w:style>
  <w:style w:type="paragraph" w:styleId="1" w:customStyle="1">
    <w:name w:val="Обычный1"/>
    <w:qFormat/>
    <w:rsid w:val="00f871e6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1" w:customStyle="1">
    <w:name w:val="1"/>
    <w:qFormat/>
    <w:rsid w:val="00f871e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12" w:customStyle="1">
    <w:name w:val="Абзац списка1"/>
    <w:basedOn w:val="Normal"/>
    <w:link w:val="ListParagraphChar"/>
    <w:qFormat/>
    <w:rsid w:val="009562a8"/>
    <w:pPr>
      <w:spacing w:lineRule="auto" w:line="240" w:before="0" w:after="0"/>
      <w:ind w:left="720"/>
      <w:contextualSpacing/>
    </w:pPr>
    <w:rPr>
      <w:rFonts w:ascii="Calibri" w:hAnsi="Calibri" w:eastAsia="Calibri" w:cs="Times New Roman"/>
      <w:sz w:val="20"/>
      <w:szCs w:val="20"/>
    </w:rPr>
  </w:style>
  <w:style w:type="paragraph" w:styleId="BlockText">
    <w:name w:val="Block Text"/>
    <w:basedOn w:val="Normal"/>
    <w:qFormat/>
    <w:rsid w:val="009f6ad4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lineRule="auto" w:line="240" w:before="0" w:after="0"/>
      <w:ind w:left="720" w:right="1075"/>
      <w:jc w:val="both"/>
    </w:pPr>
    <w:rPr>
      <w:rFonts w:ascii="Times New Roman" w:hAnsi="Times New Roman" w:eastAsia="Calibri" w:cs="Times New Roman"/>
      <w:b/>
      <w:bCs/>
      <w:i/>
      <w:iCs/>
      <w:sz w:val="28"/>
      <w:szCs w:val="24"/>
    </w:rPr>
  </w:style>
  <w:style w:type="paragraph" w:styleId="ParaAttribute2" w:customStyle="1">
    <w:name w:val="ParaAttribute2"/>
    <w:qFormat/>
    <w:rsid w:val="009f6ad4"/>
    <w:pPr>
      <w:widowControl/>
      <w:suppressAutoHyphens w:val="true"/>
      <w:bidi w:val="0"/>
      <w:spacing w:lineRule="auto" w:line="240" w:before="0" w:after="0"/>
      <w:jc w:val="center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9" w:customStyle="1">
    <w:name w:val="ParaAttribute9"/>
    <w:qFormat/>
    <w:rsid w:val="009f6ad4"/>
    <w:pPr>
      <w:widowControl/>
      <w:suppressAutoHyphens w:val="true"/>
      <w:bidi w:val="0"/>
      <w:spacing w:lineRule="auto" w:line="240" w:before="0" w:after="0"/>
      <w:ind w:firstLine="720"/>
      <w:jc w:val="right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11" w:customStyle="1">
    <w:name w:val="ParaAttribute11"/>
    <w:uiPriority w:val="99"/>
    <w:qFormat/>
    <w:rsid w:val="009f6ad4"/>
    <w:pPr>
      <w:widowControl/>
      <w:suppressAutoHyphens w:val="true"/>
      <w:bidi w:val="0"/>
      <w:spacing w:lineRule="auto" w:line="240" w:before="0" w:after="0"/>
      <w:ind w:firstLine="720"/>
      <w:jc w:val="both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8" w:customStyle="1">
    <w:name w:val="ParaAttribute8"/>
    <w:qFormat/>
    <w:rsid w:val="009f6ad4"/>
    <w:pPr>
      <w:widowControl/>
      <w:suppressAutoHyphens w:val="true"/>
      <w:bidi w:val="0"/>
      <w:spacing w:lineRule="auto" w:line="240" w:before="0" w:after="0"/>
      <w:ind w:firstLine="540"/>
      <w:jc w:val="both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Default" w:customStyle="1">
    <w:name w:val="Default"/>
    <w:qFormat/>
    <w:rsid w:val="009f6ad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BodyTextIndent">
    <w:name w:val="Body Text Indent"/>
    <w:basedOn w:val="Normal"/>
    <w:link w:val="Style15"/>
    <w:rsid w:val="009f6ad4"/>
    <w:pPr>
      <w:spacing w:lineRule="auto" w:line="240" w:before="0" w:after="120"/>
      <w:ind w:left="283"/>
    </w:pPr>
    <w:rPr>
      <w:rFonts w:ascii="Calibri" w:hAnsi="Calibri" w:eastAsia="Calibri" w:cs="Times New Roman"/>
      <w:sz w:val="24"/>
      <w:szCs w:val="24"/>
    </w:rPr>
  </w:style>
  <w:style w:type="paragraph" w:styleId="ConsPlusNormal" w:customStyle="1">
    <w:name w:val="ConsPlusNormal"/>
    <w:qFormat/>
    <w:rsid w:val="009f6ad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6"/>
      <w:szCs w:val="26"/>
      <w:lang w:val="ru-RU" w:eastAsia="ru-RU" w:bidi="ar-SA"/>
    </w:rPr>
  </w:style>
  <w:style w:type="paragraph" w:styleId="FootnoteText">
    <w:name w:val="Footnote Text"/>
    <w:basedOn w:val="Normal"/>
    <w:link w:val="Style16"/>
    <w:rsid w:val="009f6ad4"/>
    <w:pPr>
      <w:spacing w:lineRule="auto" w:line="240" w:before="0" w:after="0"/>
    </w:pPr>
    <w:rPr>
      <w:rFonts w:ascii="Times New Roman" w:hAnsi="Times New Roman" w:eastAsia="Calibri" w:cs="Times New Roman"/>
      <w:sz w:val="20"/>
      <w:szCs w:val="20"/>
    </w:rPr>
  </w:style>
  <w:style w:type="paragraph" w:styleId="BalloonText">
    <w:name w:val="Balloon Text"/>
    <w:basedOn w:val="Normal"/>
    <w:link w:val="Style18"/>
    <w:uiPriority w:val="99"/>
    <w:semiHidden/>
    <w:unhideWhenUsed/>
    <w:qFormat/>
    <w:rsid w:val="0054420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a6019"/>
    <w:pPr>
      <w:spacing w:before="0" w:after="200"/>
      <w:ind w:left="720"/>
      <w:contextualSpacing/>
    </w:pPr>
    <w:rPr/>
  </w:style>
  <w:style w:type="paragraph" w:styleId="Style24">
    <w:name w:val="Колонтитул"/>
    <w:basedOn w:val="Normal"/>
    <w:qFormat/>
    <w:pPr/>
    <w:rPr/>
  </w:style>
  <w:style w:type="paragraph" w:styleId="Header">
    <w:name w:val="Header"/>
    <w:basedOn w:val="Normal"/>
    <w:link w:val="Style20"/>
    <w:uiPriority w:val="99"/>
    <w:unhideWhenUsed/>
    <w:rsid w:val="00ce58e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21"/>
    <w:uiPriority w:val="99"/>
    <w:unhideWhenUsed/>
    <w:rsid w:val="00ce58e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 w:customStyle="1">
    <w:name w:val="Комментарий"/>
    <w:basedOn w:val="Normal"/>
    <w:next w:val="Normal"/>
    <w:uiPriority w:val="99"/>
    <w:qFormat/>
    <w:rsid w:val="0006054b"/>
    <w:pPr>
      <w:spacing w:lineRule="auto" w:line="240" w:before="75" w:after="0"/>
      <w:ind w:left="170"/>
      <w:jc w:val="both"/>
    </w:pPr>
    <w:rPr>
      <w:rFonts w:ascii="Arial" w:hAnsi="Arial" w:eastAsia="Calibri" w:cs="Arial" w:eastAsiaTheme="minorHAnsi"/>
      <w:color w:val="353842"/>
      <w:sz w:val="24"/>
      <w:szCs w:val="24"/>
      <w:shd w:fill="F0F0F0" w:val="clear"/>
      <w:lang w:eastAsia="en-US"/>
    </w:rPr>
  </w:style>
  <w:style w:type="paragraph" w:styleId="S1" w:customStyle="1">
    <w:name w:val="s_1"/>
    <w:basedOn w:val="Normal"/>
    <w:qFormat/>
    <w:rsid w:val="00026cd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26">
    <w:name w:val="Содержимое таблицы"/>
    <w:basedOn w:val="Normal"/>
    <w:qFormat/>
    <w:pPr>
      <w:widowControl w:val="false"/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paragraph" w:styleId="Empty">
    <w:name w:val="empty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4756B-F066-4BE9-B0E9-F39F837C2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3785</TotalTime>
  <Application>LibreOffice/7.6.7.2$Linux_X86_64 LibreOffice_project/60$Build-2</Application>
  <AppVersion>15.0000</AppVersion>
  <Pages>1</Pages>
  <Words>350</Words>
  <Characters>2423</Characters>
  <CharactersWithSpaces>2838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dc:description/>
  <dc:language>ru-RU</dc:language>
  <cp:lastModifiedBy/>
  <dcterms:modified xsi:type="dcterms:W3CDTF">2026-01-19T08:54:04Z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