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28"/>
      </w:tblGrid>
      <w:tr>
        <w:trPr/>
        <w:tc>
          <w:tcPr>
            <w:tcW w:w="9828" w:type="dxa"/>
            <w:tcBorders/>
          </w:tcPr>
          <w:p>
            <w:pPr>
              <w:pStyle w:val="14"/>
              <w:jc w:val="center"/>
              <w:rPr>
                <w:sz w:val="22"/>
              </w:rPr>
            </w:pPr>
            <w:r>
              <w:rPr/>
              <w:drawing>
                <wp:inline distT="0" distB="0" distL="0" distR="0">
                  <wp:extent cx="502920" cy="622300"/>
                  <wp:effectExtent l="0" t="0" r="0" b="0"/>
                  <wp:docPr id="1" name="Picture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</w:trPr>
        <w:tc>
          <w:tcPr>
            <w:tcW w:w="9828" w:type="dxa"/>
            <w:tcBorders/>
          </w:tcPr>
          <w:p>
            <w:pPr>
              <w:pStyle w:val="14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4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>
            <w:pPr>
              <w:pStyle w:val="14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</w:rPr>
              <w:t>ИНН 3415000099 КПП 341501001 ОГРН 1103454000561</w:t>
            </w:r>
          </w:p>
          <w:p>
            <w:pPr>
              <w:pStyle w:val="14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>
            <w:pPr>
              <w:pStyle w:val="14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sz w:val="22"/>
              </w:rPr>
              <w:t xml:space="preserve">тел. 8-84478-42747, </w:t>
            </w:r>
            <w:r>
              <w:rPr>
                <w:sz w:val="22"/>
                <w:lang w:val="en-US"/>
              </w:rPr>
              <w:t>e</w:t>
            </w:r>
            <w:r>
              <w:rPr>
                <w:sz w:val="22"/>
              </w:rPr>
              <w:t>-</w:t>
            </w:r>
            <w:r>
              <w:rPr>
                <w:sz w:val="22"/>
                <w:lang w:val="en-US"/>
              </w:rPr>
              <w:t>mail</w:t>
            </w:r>
            <w:r>
              <w:rPr>
                <w:sz w:val="22"/>
              </w:rPr>
              <w:t xml:space="preserve">: </w:t>
            </w:r>
            <w:r>
              <w:rPr>
                <w:sz w:val="22"/>
                <w:lang w:val="en-US"/>
              </w:rPr>
              <w:t>mololkina</w:t>
            </w:r>
            <w:r>
              <w:rPr>
                <w:sz w:val="22"/>
              </w:rPr>
              <w:t>60@</w:t>
            </w:r>
            <w:r>
              <w:rPr>
                <w:sz w:val="22"/>
                <w:lang w:val="en-US"/>
              </w:rPr>
              <w:t>mail</w:t>
            </w:r>
            <w:r>
              <w:rPr>
                <w:sz w:val="22"/>
              </w:rPr>
              <w:t>.</w:t>
            </w:r>
            <w:r>
              <w:rPr>
                <w:sz w:val="22"/>
                <w:lang w:val="en-US"/>
              </w:rPr>
              <w:t>ru</w:t>
            </w:r>
          </w:p>
        </w:tc>
      </w:tr>
    </w:tbl>
    <w:p>
      <w:pPr>
        <w:pStyle w:val="Normal"/>
        <w:ind w:right="-2"/>
        <w:jc w:val="both"/>
        <w:rPr>
          <w:rFonts w:ascii="Nimbus Roman" w:hAnsi="Nimbus Roman"/>
        </w:rPr>
      </w:pPr>
      <w:r>
        <w:rPr>
          <w:rFonts w:ascii="Nimbus Roman" w:hAnsi="Nimbus Roman"/>
          <w:b/>
          <w:color w:val="000000"/>
          <w:sz w:val="24"/>
          <w:szCs w:val="24"/>
        </w:rPr>
      </w:r>
    </w:p>
    <w:p>
      <w:pPr>
        <w:pStyle w:val="Normal"/>
        <w:ind w:right="-2"/>
        <w:jc w:val="both"/>
        <w:rPr>
          <w:rFonts w:ascii="Nimbus Roman" w:hAnsi="Nimbus Roman"/>
        </w:rPr>
      </w:pPr>
      <w:r>
        <w:rPr>
          <w:rFonts w:ascii="Nimbus Roman" w:hAnsi="Nimbus Roman"/>
          <w:b/>
          <w:color w:val="000000"/>
          <w:sz w:val="24"/>
          <w:szCs w:val="24"/>
        </w:rPr>
      </w:r>
    </w:p>
    <w:p>
      <w:pPr>
        <w:pStyle w:val="Normal"/>
        <w:ind w:right="-2"/>
        <w:jc w:val="both"/>
        <w:rPr>
          <w:rFonts w:ascii="Nimbus Roman" w:hAnsi="Nimbus Roman"/>
        </w:rPr>
      </w:pPr>
      <w:r>
        <w:rPr>
          <w:rFonts w:ascii="Nimbus Roman" w:hAnsi="Nimbus Roman"/>
          <w:b/>
          <w:color w:val="000000"/>
          <w:sz w:val="24"/>
          <w:szCs w:val="24"/>
        </w:rPr>
      </w:r>
    </w:p>
    <w:p>
      <w:pPr>
        <w:pStyle w:val="Normal"/>
        <w:ind w:right="-2"/>
        <w:jc w:val="both"/>
        <w:rPr>
          <w:rFonts w:ascii="Nimbus Roman" w:hAnsi="Nimbus Roman"/>
        </w:rPr>
      </w:pPr>
      <w:r>
        <w:rPr>
          <w:rFonts w:ascii="Nimbus Roman" w:hAnsi="Nimbus Roman"/>
          <w:b/>
          <w:color w:val="000000"/>
          <w:sz w:val="24"/>
          <w:szCs w:val="24"/>
        </w:rPr>
      </w:r>
    </w:p>
    <w:p>
      <w:pPr>
        <w:pStyle w:val="Normal"/>
        <w:ind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  <w:t xml:space="preserve">Информация </w:t>
      </w:r>
    </w:p>
    <w:p>
      <w:pPr>
        <w:pStyle w:val="Normal"/>
        <w:ind w:firstLine="850"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  <w:t xml:space="preserve">о внешней проверке годового отчета  и отдельных вопросов </w:t>
      </w:r>
    </w:p>
    <w:p>
      <w:pPr>
        <w:pStyle w:val="Normal"/>
        <w:ind w:firstLine="850" w:right="-1"/>
        <w:jc w:val="center"/>
        <w:rPr>
          <w:rFonts w:ascii="Nimbus Roman" w:hAnsi="Nimbus Roman"/>
          <w:b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  <w:t xml:space="preserve">исполнения бюджета </w:t>
      </w:r>
      <w:r>
        <w:rPr>
          <w:rFonts w:ascii="Nimbus Roman" w:hAnsi="Nimbus Roman"/>
          <w:b/>
          <w:color w:val="000000"/>
          <w:sz w:val="26"/>
          <w:szCs w:val="26"/>
        </w:rPr>
        <w:t xml:space="preserve">городского поселения г.Ленинск </w:t>
      </w:r>
      <w:r>
        <w:rPr>
          <w:rFonts w:ascii="Nimbus Roman" w:hAnsi="Nimbus Roman"/>
          <w:b/>
          <w:bCs/>
          <w:sz w:val="26"/>
          <w:szCs w:val="26"/>
        </w:rPr>
        <w:t>Ленинского муниципального района за 202</w:t>
      </w:r>
      <w:r>
        <w:rPr>
          <w:rFonts w:ascii="Nimbus Roman" w:hAnsi="Nimbus Roman"/>
          <w:b/>
          <w:bCs/>
          <w:sz w:val="26"/>
          <w:szCs w:val="26"/>
        </w:rPr>
        <w:t>5</w:t>
      </w:r>
      <w:r>
        <w:rPr>
          <w:rFonts w:ascii="Nimbus Roman" w:hAnsi="Nimbus Roman"/>
          <w:b/>
          <w:bCs/>
          <w:sz w:val="26"/>
          <w:szCs w:val="26"/>
        </w:rPr>
        <w:t xml:space="preserve"> год</w:t>
      </w:r>
    </w:p>
    <w:p>
      <w:pPr>
        <w:pStyle w:val="Normal"/>
        <w:ind w:right="-2"/>
        <w:jc w:val="both"/>
        <w:rPr>
          <w:rFonts w:ascii="Nimbus Roman" w:hAnsi="Nimbus Roman"/>
        </w:rPr>
      </w:pPr>
      <w:r>
        <w:rPr>
          <w:rFonts w:ascii="Nimbus Roman" w:hAnsi="Nimbus Roman"/>
          <w:b/>
          <w:color w:val="000000"/>
          <w:sz w:val="24"/>
          <w:szCs w:val="24"/>
        </w:rPr>
      </w:r>
    </w:p>
    <w:p>
      <w:pPr>
        <w:pStyle w:val="Normal"/>
        <w:ind w:right="-2"/>
        <w:jc w:val="both"/>
        <w:rPr>
          <w:rFonts w:ascii="Nimbus Roman" w:hAnsi="Nimbus Roman"/>
        </w:rPr>
      </w:pPr>
      <w:r>
        <w:rPr>
          <w:rFonts w:ascii="Nimbus Roman" w:hAnsi="Nimbus Roman"/>
          <w:b/>
          <w:color w:val="000000"/>
          <w:sz w:val="24"/>
          <w:szCs w:val="24"/>
        </w:rPr>
      </w:r>
    </w:p>
    <w:p>
      <w:pPr>
        <w:pStyle w:val="Normal"/>
        <w:ind w:right="-2"/>
        <w:jc w:val="both"/>
        <w:rPr>
          <w:rFonts w:ascii="Nimbus Roman" w:hAnsi="Nimbus Roman"/>
        </w:rPr>
      </w:pPr>
      <w:r>
        <w:rPr>
          <w:rFonts w:ascii="Nimbus Roman" w:hAnsi="Nimbus Roman"/>
          <w:b/>
          <w:color w:val="000000"/>
          <w:sz w:val="24"/>
          <w:szCs w:val="24"/>
        </w:rPr>
      </w:r>
    </w:p>
    <w:p>
      <w:pPr>
        <w:pStyle w:val="14"/>
        <w:ind w:firstLine="709"/>
        <w:jc w:val="both"/>
        <w:rPr>
          <w:color w:val="000000"/>
        </w:rPr>
      </w:pPr>
      <w:r>
        <w:rPr>
          <w:rFonts w:ascii="Nimbus Roman" w:hAnsi="Nimbus Roman"/>
          <w:b/>
          <w:color w:val="000000"/>
          <w:sz w:val="24"/>
          <w:szCs w:val="24"/>
        </w:rPr>
        <w:t>Основанием</w:t>
      </w:r>
      <w:r>
        <w:rPr>
          <w:rFonts w:ascii="Nimbus Roman" w:hAnsi="Nimbus Roman"/>
          <w:color w:val="000000"/>
          <w:sz w:val="24"/>
          <w:szCs w:val="24"/>
        </w:rPr>
        <w:t xml:space="preserve"> для проведения внешней проверки годового отчета и отдельных вопросов исполнения бюджета городского поселения город Ленинск Ленинского муниципального района Волгоградской области за 2025 год являются положения и требования ст. 264.4.  Бюджетного кодекса РФ, федерального и областного бюджетного законодательства, Положение «О бюджетном процессе в городском поселении г.Ленинск», Положение «О Контрольно - счетной палате Ленинского муниципального района», Соглашение «О передачи городским поселением Ленинского муниципального района части своих полномочий», план работы Контрольно-счетной палаты Ленинского муниципального района на 2026 год, распоряжение Контрольно-счетной палаты Ленинского муниципального района №13-р от 07.04.2026г. «О проведении внешней проверки годового отчета и отдельных вопросов исполнения бюджета за 2025 год городского поселения г.Ленинск Ленинского муниципального района».</w:t>
      </w:r>
    </w:p>
    <w:p>
      <w:pPr>
        <w:pStyle w:val="14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 xml:space="preserve">Проверка начата 09.04.2026г., окончена 16.04.2026г.         </w:t>
      </w:r>
    </w:p>
    <w:p>
      <w:pPr>
        <w:pStyle w:val="Cee1fbf7edfbe91"/>
        <w:spacing w:before="0" w:after="0"/>
        <w:jc w:val="both"/>
        <w:rPr>
          <w:color w:val="000000"/>
        </w:rPr>
      </w:pPr>
      <w:r>
        <w:rPr>
          <w:rFonts w:ascii="Nimbus Roman" w:hAnsi="Nimbus Roman"/>
          <w:b/>
          <w:color w:val="000000"/>
          <w:sz w:val="24"/>
          <w:szCs w:val="24"/>
        </w:rPr>
        <w:t xml:space="preserve">         </w:t>
      </w:r>
      <w:r>
        <w:rPr>
          <w:rFonts w:ascii="Nimbus Roman" w:hAnsi="Nimbus Roman"/>
          <w:b/>
          <w:color w:val="000000"/>
          <w:sz w:val="24"/>
          <w:szCs w:val="24"/>
        </w:rPr>
        <w:t>Предметом</w:t>
      </w:r>
      <w:r>
        <w:rPr>
          <w:rFonts w:ascii="Nimbus Roman" w:hAnsi="Nimbus Roman"/>
          <w:color w:val="000000"/>
          <w:sz w:val="24"/>
          <w:szCs w:val="24"/>
        </w:rPr>
        <w:t xml:space="preserve"> внешней проверки является:</w:t>
      </w:r>
    </w:p>
    <w:p>
      <w:pPr>
        <w:pStyle w:val="Cee1fbf7edfbe91"/>
        <w:spacing w:before="0" w:after="0"/>
        <w:ind w:firstLine="567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 xml:space="preserve"> </w:t>
      </w:r>
      <w:r>
        <w:rPr>
          <w:rFonts w:ascii="Nimbus Roman" w:hAnsi="Nimbus Roman"/>
          <w:color w:val="000000"/>
          <w:sz w:val="24"/>
          <w:szCs w:val="24"/>
        </w:rPr>
        <w:t>- годовой отчет об исполнении бюджета Администрации городского поселения г. Ленинск за 2025 год (далее - Годовой отчет Администрации городского поселения);</w:t>
      </w:r>
    </w:p>
    <w:p>
      <w:pPr>
        <w:pStyle w:val="Cee1fbf7edfbe91"/>
        <w:spacing w:before="0" w:after="0"/>
        <w:ind w:firstLine="567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>- годовой отчет об исполнении бюджета по Совету депутатов городского поселения г. Ленинск за 2025 год (далее - Годовой отчет Совета депутатов городского поселения);</w:t>
      </w:r>
    </w:p>
    <w:p>
      <w:pPr>
        <w:pStyle w:val="Cee1fbf7edfbe91"/>
        <w:spacing w:before="0" w:after="0"/>
        <w:ind w:firstLine="567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 xml:space="preserve">- проект решения Совета депутатов городского поселения «Об исполнении бюджета городского поселения город Ленинск за 2025 год» (далее – Проект решения об исполнении бюджета городского поселения за 2025 год).   </w:t>
      </w:r>
    </w:p>
    <w:p>
      <w:pPr>
        <w:pStyle w:val="14"/>
        <w:ind w:firstLine="709"/>
        <w:jc w:val="both"/>
        <w:rPr>
          <w:color w:val="000000"/>
        </w:rPr>
      </w:pPr>
      <w:r>
        <w:rPr>
          <w:rFonts w:ascii="Nimbus Roman" w:hAnsi="Nimbus Roman"/>
          <w:b/>
          <w:color w:val="000000"/>
          <w:sz w:val="24"/>
          <w:szCs w:val="24"/>
        </w:rPr>
        <w:t>Целью</w:t>
      </w:r>
      <w:r>
        <w:rPr>
          <w:rFonts w:ascii="Nimbus Roman" w:hAnsi="Nimbus Roman"/>
          <w:color w:val="000000"/>
          <w:sz w:val="24"/>
          <w:szCs w:val="24"/>
        </w:rPr>
        <w:t xml:space="preserve"> проведения внешней проверки годового отчета об исполнении бюджета городского поселения г.Ленинск Ленинского муниципального района Волгоградской области за 2025 год (далее - Годовой отчет) является:</w:t>
      </w:r>
    </w:p>
    <w:p>
      <w:pPr>
        <w:pStyle w:val="14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>- установление законности, полноты и достоверности, представленных в составе Годового отчета об исполнении бюджета городского поселения город Ленинск Ленинского муниципального района за 2025 год документов и материалов;</w:t>
      </w:r>
    </w:p>
    <w:p>
      <w:pPr>
        <w:pStyle w:val="14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>- установление соответствия фактического исполнения бюджета его плановым назначениям, установленным Советом депутатов городского поселения город Ленинск Ленинского муниципального района;</w:t>
      </w:r>
    </w:p>
    <w:p>
      <w:pPr>
        <w:pStyle w:val="14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>- проверка целевого и эффективного использования бюджетных средств.</w:t>
      </w:r>
    </w:p>
    <w:p>
      <w:pPr>
        <w:pStyle w:val="14"/>
        <w:ind w:firstLine="709"/>
        <w:jc w:val="both"/>
        <w:rPr>
          <w:color w:val="000000"/>
        </w:rPr>
      </w:pPr>
      <w:r>
        <w:rPr>
          <w:rFonts w:ascii="Nimbus Roman" w:hAnsi="Nimbus Roman"/>
          <w:b/>
          <w:color w:val="000000"/>
          <w:sz w:val="24"/>
          <w:szCs w:val="24"/>
        </w:rPr>
        <w:t>Задачи</w:t>
      </w:r>
      <w:r>
        <w:rPr>
          <w:rFonts w:ascii="Nimbus Roman" w:hAnsi="Nimbus Roman"/>
          <w:color w:val="000000"/>
          <w:sz w:val="24"/>
          <w:szCs w:val="24"/>
        </w:rPr>
        <w:t xml:space="preserve"> внешней проверки Годового отчета городского поселения г.Ленинск:</w:t>
      </w:r>
    </w:p>
    <w:p>
      <w:pPr>
        <w:pStyle w:val="14"/>
        <w:tabs>
          <w:tab w:val="clear" w:pos="720"/>
          <w:tab w:val="left" w:pos="284" w:leader="none"/>
        </w:tabs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>- определить полноту исполнения бюджета по объему и структуре доходов;</w:t>
      </w:r>
    </w:p>
    <w:p>
      <w:pPr>
        <w:pStyle w:val="14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бюджета;</w:t>
      </w:r>
    </w:p>
    <w:p>
      <w:pPr>
        <w:pStyle w:val="14"/>
        <w:tabs>
          <w:tab w:val="clear" w:pos="720"/>
          <w:tab w:val="left" w:pos="284" w:leader="none"/>
        </w:tabs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>- определить законность и обоснованность источников финансирования дефицита местного бюджета;</w:t>
      </w:r>
    </w:p>
    <w:p>
      <w:pPr>
        <w:pStyle w:val="14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>- провести анализ выявленных по итогам исполнения бюджета отклонений и нарушений бюджетного процесса, а также внести предложения по их устранению.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ascii="Nimbus Roman" w:hAnsi="Nimbus Roman"/>
          <w:b/>
          <w:color w:val="000000"/>
          <w:szCs w:val="24"/>
        </w:rPr>
        <w:t>Объектом</w:t>
      </w:r>
      <w:r>
        <w:rPr>
          <w:rFonts w:ascii="Nimbus Roman" w:hAnsi="Nimbus Roman"/>
          <w:color w:val="000000"/>
          <w:szCs w:val="24"/>
        </w:rPr>
        <w:t xml:space="preserve"> внешней проверки Годового отчета в соответствии со ст.215.1 и ст.158 Бюджетного кодекса РФ являются главные распорядители средств бюджета городского поселения город Ленинск на 2025 год: Администрация городского поселения г.Ленинск Ленинского муниципального района Волгоградской области (далее – Администрация городского поселения)  и Совет депутатов городского поселения г.Ленинск Ленинского муниципального района Волгоградской области (далее – Совет депутатов городского поселения).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ascii="Nimbus Roman" w:hAnsi="Nimbus Roman"/>
          <w:b/>
          <w:i w:val="false"/>
          <w:iCs w:val="false"/>
          <w:color w:val="000000"/>
          <w:szCs w:val="24"/>
          <w:u w:val="none"/>
        </w:rPr>
        <w:t xml:space="preserve"> </w:t>
      </w:r>
      <w:r>
        <w:rPr>
          <w:rFonts w:ascii="Nimbus Roman" w:hAnsi="Nimbus Roman"/>
          <w:b/>
          <w:i w:val="false"/>
          <w:iCs w:val="false"/>
          <w:color w:val="000000"/>
          <w:szCs w:val="24"/>
          <w:u w:val="none"/>
        </w:rPr>
        <w:t xml:space="preserve">Полное наименование муниципального образования: </w:t>
      </w:r>
      <w:r>
        <w:rPr>
          <w:rFonts w:ascii="Nimbus Roman" w:hAnsi="Nimbus Roman"/>
          <w:color w:val="000000"/>
          <w:szCs w:val="24"/>
        </w:rPr>
        <w:t>Городское поселение город Ленинск Ленинского муниципального района Волгоградской области (далее - городское поселение).</w:t>
      </w:r>
    </w:p>
    <w:p>
      <w:pPr>
        <w:pStyle w:val="Normal"/>
        <w:ind w:firstLine="709"/>
        <w:jc w:val="both"/>
        <w:rPr>
          <w:color w:val="000000"/>
        </w:rPr>
      </w:pPr>
      <w:r>
        <w:rPr/>
      </w:r>
    </w:p>
    <w:p>
      <w:pPr>
        <w:pStyle w:val="14"/>
        <w:jc w:val="both"/>
        <w:rPr/>
      </w:pPr>
      <w:r>
        <w:rPr>
          <w:rFonts w:ascii="Nimbus Roman" w:hAnsi="Nimbus Roman"/>
          <w:b/>
          <w:color w:val="000000"/>
          <w:sz w:val="26"/>
          <w:szCs w:val="26"/>
        </w:rPr>
        <w:tab/>
        <w:t>По результату проверки установлено следующее: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>1. Проект решения «Об исполнении бюджета городского поселения город Ленинск за 2025 год» и Годовые отчеты по Администрации и Совету депутатов городского поселения представлены в Контрольно-счетную палату Ленинского муниципального района в соответствии с п.3 ст. 264.4. Бюджетного кодекса РФ, в срок не позднее 1 апреля текущего года.</w:t>
      </w:r>
    </w:p>
    <w:p>
      <w:pPr>
        <w:pStyle w:val="ListParagraph"/>
        <w:shd w:val="clear" w:color="auto" w:fill="FFFFFF"/>
        <w:suppressAutoHyphens w:val="true"/>
        <w:spacing w:lineRule="auto" w:line="240"/>
        <w:ind w:firstLine="709" w:left="0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>2. Решением Совета депутатов городского поселения от 17.01.2023г. №1/198 «Об утверждении положения о бюджетном процессе в городском поселении город Ленинск Ленинского муниципального района Волгоградской области» утверждено Положение о бюджетном процессе.</w:t>
      </w:r>
    </w:p>
    <w:p>
      <w:pPr>
        <w:pStyle w:val="ListParagraph"/>
        <w:shd w:val="clear" w:color="auto" w:fill="FFFFFF"/>
        <w:suppressAutoHyphens w:val="true"/>
        <w:spacing w:lineRule="auto" w:line="240"/>
        <w:ind w:firstLine="709" w:left="0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>В ходе выборочного анализа статей Положения о бюджетном процессе нарушений не установлено.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 xml:space="preserve">3. В 2025 году для целей бухгалтерского учета и налогообложения распоряжениями Администрации городского поселения г.Ленинск от 09.01.2025г. №1/1 и  от 29.12.2025г. №104-р утверждены Положения об учетной политики действующие с 09.01.2025г. и с 30.01.2025г. соответственно, что нарушает требования п.5 ст.8 Федерального закона №402-ФЗ и п.11 Стандарта «Учетная политика, оценочные значения и ошибки», в которых звучит, что учетная политика применяется последовательно из года в год. 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ascii="Nimbus Roman" w:hAnsi="Nimbus Roman"/>
          <w:iCs/>
          <w:color w:val="000000"/>
          <w:szCs w:val="24"/>
        </w:rPr>
        <w:t>Выборочной проверкой отдельных приложений к Положению об учетной политике установлено, что представленный в приложении №9 «Порядок проведения инвентаризации активов и обязательств» не в полной мере соответствует «Общим требованиям к организации инвентаризации активов и обязательств, осуществляемой в целях обеспечения достоверности данных бухгалтерского учета, бухгалтерской (финансовой) отчетности, утвержденным Федеральным стандартом «Учетная политика, оценочные значения и ошибки».</w:t>
      </w:r>
    </w:p>
    <w:p>
      <w:pPr>
        <w:pStyle w:val="Heading1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ab/>
        <w:t>В соответствии с п.9 Стандарта «Учетная политика, оценочные значения и ошибки» Положение об учетной политике размещено на официальном сайте Администрации городского поселения в информационно-телекоммуникационной сети «Интернет».</w:t>
      </w:r>
    </w:p>
    <w:p>
      <w:pPr>
        <w:pStyle w:val="Normal"/>
        <w:ind w:firstLine="709" w:right="24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>4. Бюджет городского поселения на 2025 год принят решением Совета депутатов городского поселения от 11.12.2024г. №5/18 «О бюджете городского поселения город Ленинск на 2025 год и на плановый период 2026-2027 годов».</w:t>
      </w:r>
    </w:p>
    <w:p>
      <w:pPr>
        <w:pStyle w:val="Normal"/>
        <w:tabs>
          <w:tab w:val="clear" w:pos="720"/>
          <w:tab w:val="left" w:pos="0" w:leader="none"/>
        </w:tabs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 xml:space="preserve">За период 2025 года в плановые показатели бюджета 4 раза были внесены изменения по уточнению показателей бюджета городского поселения, которые </w:t>
      </w:r>
      <w:r>
        <w:rPr>
          <w:rFonts w:ascii="Nimbus Roman" w:hAnsi="Nimbus Roman"/>
          <w:color w:val="000000"/>
          <w:szCs w:val="24"/>
          <w:shd w:fill="FFFFFF" w:val="clear"/>
        </w:rPr>
        <w:t>опубликованы в районной газете «Знамя» в соответствии с п.2 ст.5 Бюджетного кодекса РФ, а именно не позднее 10 дней после его подписания.</w:t>
      </w:r>
    </w:p>
    <w:p>
      <w:pPr>
        <w:pStyle w:val="Normal"/>
        <w:tabs>
          <w:tab w:val="clear" w:pos="720"/>
          <w:tab w:val="left" w:pos="709" w:leader="none"/>
        </w:tabs>
        <w:ind w:firstLine="564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 xml:space="preserve">Уточненная плановая доходная часть бюджета городского поселения в сумме 167787,74 тыс. руб. превышает первоначально принятые показатели доходов (58318,66 тыс. руб.) на 109469,08 тыс. руб. или на 187,71%. </w:t>
      </w:r>
    </w:p>
    <w:p>
      <w:pPr>
        <w:pStyle w:val="Normal"/>
        <w:tabs>
          <w:tab w:val="clear" w:pos="720"/>
          <w:tab w:val="left" w:pos="709" w:leader="none"/>
        </w:tabs>
        <w:ind w:firstLine="564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 xml:space="preserve">Уточненная плановая расходная часть бюджета городского поселения в сумме 123056,75 тыс. руб. также превышает первоначально утвержденные показатели расходов (19959,00 тыс. руб.)  на 117233,27 тыс. руб.  или на 201,02% от первоначальных плановых показателей. </w:t>
      </w:r>
    </w:p>
    <w:p>
      <w:pPr>
        <w:pStyle w:val="Normal"/>
        <w:tabs>
          <w:tab w:val="clear" w:pos="720"/>
          <w:tab w:val="left" w:pos="709" w:leader="none"/>
        </w:tabs>
        <w:ind w:firstLine="564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 xml:space="preserve">Дефицит бюджета городского поселения утвержден решением Совета депутатов городского поселения от 24.12.2025г. №12/96 «О внесении изменений в решение Совета депутатов городского поселения город Ленинск от 11.12.2024г. №5/18 «О бюджете городского поселения город Ленинск на 2025 год и на плановый период 2026-2027 годы» в размере 7764,19 тыс. руб. или 17,36% от утвержденного объема доходов бюджета городского поселения без  учета  безвозмездных поступлений, что не противоречит п.3 ст.92.1. Бюджетного кодекса РФ. </w:t>
      </w:r>
    </w:p>
    <w:p>
      <w:pPr>
        <w:pStyle w:val="Normal"/>
        <w:tabs>
          <w:tab w:val="clear" w:pos="720"/>
          <w:tab w:val="left" w:pos="0" w:leader="none"/>
          <w:tab w:val="left" w:pos="851" w:leader="none"/>
        </w:tabs>
        <w:jc w:val="both"/>
        <w:rPr>
          <w:color w:val="000000"/>
        </w:rPr>
      </w:pPr>
      <w:r>
        <w:rPr>
          <w:rStyle w:val="6"/>
          <w:rFonts w:ascii="Nimbus Roman" w:hAnsi="Nimbus Roman"/>
          <w:b/>
          <w:i/>
          <w:color w:val="000000"/>
          <w:sz w:val="24"/>
          <w:szCs w:val="24"/>
        </w:rPr>
        <w:tab/>
      </w:r>
      <w:r>
        <w:rPr>
          <w:rFonts w:ascii="Nimbus Roman" w:hAnsi="Nimbus Roman"/>
          <w:color w:val="000000"/>
          <w:szCs w:val="24"/>
        </w:rPr>
        <w:t>5. В ходе проверки правильности заполнения форм и таблиц в составе Годового отчета за 2025 год по Администрации и Совету депутатов городского поселения установлены нарушения пунктов 152, 155, 159.4, 159.5, 159.6, 159.9, 164 Инструкции №191н по заполнению разделов текстовой части пояснительной записки ф.0503160, а также отдельных форм и таблиц в составе форм Годового отчета.</w:t>
      </w:r>
    </w:p>
    <w:p>
      <w:pPr>
        <w:pStyle w:val="Normal"/>
        <w:tabs>
          <w:tab w:val="clear" w:pos="720"/>
          <w:tab w:val="left" w:pos="0" w:leader="none"/>
        </w:tabs>
        <w:ind w:right="-3"/>
        <w:jc w:val="both"/>
        <w:rPr>
          <w:color w:val="000000"/>
        </w:rPr>
      </w:pPr>
      <w:r>
        <w:rPr>
          <w:rFonts w:ascii="Nimbus Roman" w:hAnsi="Nimbus Roman"/>
          <w:b/>
          <w:i/>
          <w:color w:val="000000"/>
          <w:szCs w:val="24"/>
        </w:rPr>
        <w:tab/>
      </w:r>
      <w:r>
        <w:rPr>
          <w:rFonts w:ascii="Nimbus Roman" w:hAnsi="Nimbus Roman"/>
          <w:color w:val="000000"/>
          <w:szCs w:val="24"/>
        </w:rPr>
        <w:t xml:space="preserve">6. Исполнение по доходам составило 165736,60 тыс. руб. или 98,78% к плановым бюджетным назначениям (167787,74 тыс. руб.). По сравнению с 2024 годом поступление доходов увеличилось на 74164,46 тыс. руб. или на 80,99%. 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 xml:space="preserve">Собственные доходы исполнены в сумме 47909,49 тыс. руб., что составляет 107,11% к плановым бюджетным назначениям (44730,99 тыс. руб.). 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 xml:space="preserve">«Безвозмездные поступления» исполнены в размере 117827,11 тыс. руб. или 95,75% от плановых показателей (123056,75 тыс. руб.). 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>В ходе анализа поступлений доходов в бюджет городского поселения по заключенным договорам аренды установлено, что в 2025 году по заключенным договорам аренды поступило арендной платы в сумме 866,27 тыс. руб.</w:t>
      </w:r>
    </w:p>
    <w:p>
      <w:pPr>
        <w:pStyle w:val="Normal"/>
        <w:tabs>
          <w:tab w:val="clear" w:pos="720"/>
          <w:tab w:val="left" w:pos="0" w:leader="none"/>
        </w:tabs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>Согласно ф. 0503174 «</w:t>
      </w:r>
      <w:r>
        <w:rPr>
          <w:rFonts w:ascii="Nimbus Roman" w:hAnsi="Nimbus Roman"/>
          <w:color w:val="000000"/>
          <w:szCs w:val="24"/>
          <w:shd w:fill="FFFFFF" w:val="clear"/>
        </w:rPr>
        <w:t>Сведения о доходах бюджета от перечисления части прибыли (дивидендов) государственных (муниципальных) унитарных предприятий, иных организаций с государственным участием в капитале» о</w:t>
      </w:r>
      <w:r>
        <w:rPr>
          <w:rFonts w:ascii="Nimbus Roman" w:hAnsi="Nimbus Roman"/>
          <w:color w:val="000000"/>
          <w:szCs w:val="24"/>
        </w:rPr>
        <w:t xml:space="preserve">тчисления от прибыли в 2025 году в бюджет городского поселения произведены в сумме 34,80 тыс. руб. </w:t>
      </w:r>
    </w:p>
    <w:p>
      <w:pPr>
        <w:pStyle w:val="213"/>
        <w:shd w:val="clear" w:color="auto" w:fill="FFFFFF"/>
        <w:tabs>
          <w:tab w:val="clear" w:pos="720"/>
          <w:tab w:val="left" w:pos="0" w:leader="none"/>
        </w:tabs>
        <w:spacing w:lineRule="auto" w:line="240" w:before="0" w:after="0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ab/>
        <w:t>7. Исполнение по расходам составило 169008,31 тыс. руб. или 96,27% от уточненного плана (175551,93 тыс. руб.). По сравнению с 2024 годом расходы городского поселения увеличились на 74770,96 тыс. тыс. руб. или на 79,34%.</w:t>
      </w:r>
    </w:p>
    <w:p>
      <w:pPr>
        <w:pStyle w:val="213"/>
        <w:shd w:val="clear" w:color="auto" w:fill="FFFFFF"/>
        <w:tabs>
          <w:tab w:val="clear" w:pos="720"/>
          <w:tab w:val="left" w:pos="0" w:leader="none"/>
        </w:tabs>
        <w:spacing w:lineRule="auto" w:line="240" w:before="0" w:after="0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ab/>
        <w:t>По данным Годовых отчетов по Администрации и Совету депутатов ф.0503127 «</w:t>
      </w:r>
      <w:r>
        <w:rPr>
          <w:rFonts w:ascii="Nimbus Roman" w:hAnsi="Nimbus Roman"/>
          <w:color w:val="000000"/>
          <w:szCs w:val="24"/>
          <w:shd w:fill="FFFFFF" w:val="clear"/>
        </w:rPr>
        <w:t>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н</w:t>
      </w:r>
      <w:r>
        <w:rPr>
          <w:rFonts w:ascii="Nimbus Roman" w:hAnsi="Nimbus Roman"/>
          <w:color w:val="000000"/>
          <w:szCs w:val="24"/>
        </w:rPr>
        <w:t>е исполнено расходов бюджета городского поселения на сумму 6543,62 тыс. руб., что составляет 3,73% от утвержденных плановых назначений (175551,93 тыс. руб.).</w:t>
      </w:r>
    </w:p>
    <w:p>
      <w:pPr>
        <w:pStyle w:val="213"/>
        <w:shd w:val="clear" w:color="auto" w:fill="FFFFFF"/>
        <w:tabs>
          <w:tab w:val="clear" w:pos="720"/>
          <w:tab w:val="left" w:pos="-720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 xml:space="preserve">По результатам работы Администрации городского поселения за 2025 год, на 31.12.2025г. образовался остаток денежных средств на счетах в размере 4492,48 тыс. руб. </w:t>
      </w:r>
    </w:p>
    <w:p>
      <w:pPr>
        <w:pStyle w:val="Normal"/>
        <w:tabs>
          <w:tab w:val="clear" w:pos="720"/>
          <w:tab w:val="left" w:pos="709" w:leader="none"/>
        </w:tabs>
        <w:jc w:val="both"/>
        <w:rPr/>
      </w:pPr>
      <w:r>
        <w:rPr>
          <w:rFonts w:ascii="Nimbus Roman" w:hAnsi="Nimbus Roman"/>
          <w:color w:val="000000"/>
          <w:szCs w:val="24"/>
        </w:rPr>
        <w:tab/>
      </w:r>
      <w:r>
        <w:rPr>
          <w:rStyle w:val="Cef1edeee2edeee9f8f0e8f4f2e0e1e7e0f6e04"/>
          <w:rFonts w:ascii="Nimbus Roman" w:hAnsi="Nimbus Roman"/>
          <w:color w:val="000000"/>
          <w:szCs w:val="24"/>
        </w:rPr>
        <w:tab/>
      </w:r>
      <w:r>
        <w:rPr>
          <w:rFonts w:ascii="Nimbus Roman" w:hAnsi="Nimbus Roman"/>
          <w:color w:val="000000"/>
          <w:szCs w:val="24"/>
        </w:rPr>
        <w:t xml:space="preserve">Расходы на содержание органов местного самоуправления в 2025 году произведены в сумме 10886,63 тыс. тыс. руб. или 99,27% от норматива, установленного </w:t>
      </w:r>
      <w:r>
        <w:rPr>
          <w:rStyle w:val="4"/>
          <w:rFonts w:ascii="Nimbus Roman" w:hAnsi="Nimbus Roman"/>
          <w:color w:val="000000"/>
          <w:szCs w:val="24"/>
        </w:rPr>
        <w:t>по</w:t>
      </w:r>
      <w:r>
        <w:rPr>
          <w:rStyle w:val="Cef1edeee2edeee9f8f0e8f4f2e0e1e7e0f6e04"/>
          <w:rFonts w:ascii="Nimbus Roman" w:hAnsi="Nimbus Roman"/>
          <w:color w:val="000000"/>
          <w:szCs w:val="24"/>
          <w:shd w:fill="FFFFFF" w:val="clear"/>
        </w:rPr>
        <w:t>становлением Администрации Волгоградской области 23 декабря 2024г. №764-п «</w:t>
      </w:r>
      <w:hyperlink r:id="rId3">
        <w:r>
          <w:rPr>
            <w:rStyle w:val="Hyperlink"/>
            <w:rFonts w:ascii="Nimbus Roman" w:hAnsi="Nimbus Roman"/>
            <w:color w:val="000000"/>
            <w:szCs w:val="24"/>
            <w:shd w:fill="FFFFFF" w:val="clear"/>
          </w:rPr>
          <w:t>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2025 год</w:t>
        </w:r>
      </w:hyperlink>
      <w:r>
        <w:rPr>
          <w:rStyle w:val="Cef1edeee2edeee9f8f0e8f4f2e0e1e7e0f6e04"/>
          <w:rFonts w:ascii="Nimbus Roman" w:hAnsi="Nimbus Roman"/>
          <w:color w:val="000000"/>
          <w:szCs w:val="24"/>
          <w:shd w:fill="FFFFFF" w:val="clear"/>
        </w:rPr>
        <w:t>»</w:t>
      </w:r>
      <w:r>
        <w:rPr>
          <w:rFonts w:ascii="Nimbus Roman" w:hAnsi="Nimbus Roman"/>
          <w:color w:val="000000"/>
          <w:szCs w:val="24"/>
          <w:shd w:fill="FFFFFF" w:val="clear"/>
        </w:rPr>
        <w:t xml:space="preserve">. </w:t>
      </w:r>
      <w:r>
        <w:rPr>
          <w:rFonts w:ascii="Nimbus Roman" w:hAnsi="Nimbus Roman"/>
          <w:color w:val="000000"/>
          <w:szCs w:val="24"/>
        </w:rPr>
        <w:t>Превышения не установлено.</w:t>
      </w:r>
    </w:p>
    <w:p>
      <w:pPr>
        <w:pStyle w:val="ListParagraph"/>
        <w:tabs>
          <w:tab w:val="clear" w:pos="720"/>
          <w:tab w:val="left" w:pos="142" w:leader="none"/>
          <w:tab w:val="left" w:pos="567" w:leader="none"/>
          <w:tab w:val="left" w:pos="709" w:leader="none"/>
        </w:tabs>
        <w:spacing w:lineRule="auto" w:line="240"/>
        <w:ind w:firstLine="567" w:left="0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 xml:space="preserve">8. По данным </w:t>
      </w:r>
      <w:r>
        <w:rPr>
          <w:rFonts w:ascii="Nimbus Roman" w:hAnsi="Nimbus Roman"/>
          <w:color w:val="000000"/>
          <w:sz w:val="24"/>
          <w:szCs w:val="24"/>
          <w:shd w:fill="FFFFFF" w:val="clear"/>
        </w:rPr>
        <w:t xml:space="preserve">Годового отчета Администрации городского поселения </w:t>
      </w:r>
      <w:r>
        <w:rPr>
          <w:rFonts w:ascii="Nimbus Roman" w:hAnsi="Nimbus Roman"/>
          <w:color w:val="000000"/>
          <w:sz w:val="24"/>
          <w:szCs w:val="24"/>
        </w:rPr>
        <w:t>формы «Сведения о дебиторской и кредиторской задолженности» (ф.№0503169):</w:t>
      </w:r>
    </w:p>
    <w:p>
      <w:pPr>
        <w:pStyle w:val="ListParagraph"/>
        <w:tabs>
          <w:tab w:val="clear" w:pos="720"/>
          <w:tab w:val="left" w:pos="142" w:leader="none"/>
          <w:tab w:val="left" w:pos="567" w:leader="none"/>
          <w:tab w:val="left" w:pos="709" w:leader="none"/>
        </w:tabs>
        <w:spacing w:lineRule="auto" w:line="240"/>
        <w:ind w:firstLine="624" w:left="0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>- дебиторская задолженность на 01.01.2025г. составляла 6536,31 тыс. руб., на 31.12.2025г. дебиторская задолженность увеличилась на 18975,03 тыс. руб. и составила 25511,34 тыс. руб.;</w:t>
      </w:r>
    </w:p>
    <w:p>
      <w:pPr>
        <w:pStyle w:val="ListParagraph"/>
        <w:tabs>
          <w:tab w:val="clear" w:pos="720"/>
          <w:tab w:val="left" w:pos="142" w:leader="none"/>
          <w:tab w:val="left" w:pos="567" w:leader="none"/>
          <w:tab w:val="left" w:pos="709" w:leader="none"/>
        </w:tabs>
        <w:spacing w:lineRule="auto" w:line="240"/>
        <w:ind w:firstLine="567" w:left="0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>- кредиторская задолженность на 01.01.2025г. кредиторская задолженность составляла 12,02 тыс. руб., на 01.01.2025г. кредиторская задолженность увеличилась на тыс. руб. и составила 1820,47 тыс. руб.</w:t>
      </w:r>
    </w:p>
    <w:p>
      <w:pPr>
        <w:pStyle w:val="Normal"/>
        <w:tabs>
          <w:tab w:val="clear" w:pos="720"/>
          <w:tab w:val="left" w:pos="142" w:leader="none"/>
          <w:tab w:val="left" w:pos="709" w:leader="none"/>
        </w:tabs>
        <w:spacing w:before="0" w:after="0"/>
        <w:contextualSpacing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  <w:shd w:fill="FFFFFF" w:val="clear"/>
        </w:rPr>
        <w:tab/>
        <w:tab/>
      </w:r>
      <w:r>
        <w:rPr>
          <w:rFonts w:ascii="Nimbus Roman" w:hAnsi="Nimbus Roman"/>
          <w:color w:val="000000"/>
          <w:szCs w:val="24"/>
        </w:rPr>
        <w:tab/>
        <w:t>По данным Годового отчета по Администрации городского поселения просроченная дебиторская и кредиторская задолженности по состоянию на 31.12.2025г. отсутствует.</w:t>
      </w:r>
    </w:p>
    <w:p>
      <w:pPr>
        <w:pStyle w:val="Normal"/>
        <w:tabs>
          <w:tab w:val="clear" w:pos="720"/>
          <w:tab w:val="left" w:pos="142" w:leader="none"/>
          <w:tab w:val="left" w:pos="709" w:leader="none"/>
        </w:tabs>
        <w:spacing w:before="0" w:after="0"/>
        <w:contextualSpacing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  <w:shd w:fill="FFFFFF" w:val="clear"/>
        </w:rPr>
        <w:tab/>
        <w:tab/>
      </w:r>
      <w:r>
        <w:rPr>
          <w:rFonts w:ascii="Nimbus Roman" w:hAnsi="Nimbus Roman"/>
          <w:color w:val="000000"/>
          <w:szCs w:val="24"/>
        </w:rPr>
        <w:t>По данным Годового отчета по Совету депутатов городского поселения формы «Сведения о дебиторской и кредиторской задолженности» (форма №0503169) на начало и конец отчетного периода дебиторская и кредиторская задолженность отсутствует.</w:t>
      </w:r>
    </w:p>
    <w:p>
      <w:pPr>
        <w:pStyle w:val="ListParagraph"/>
        <w:tabs>
          <w:tab w:val="clear" w:pos="720"/>
          <w:tab w:val="left" w:pos="0" w:leader="none"/>
          <w:tab w:val="left" w:pos="142" w:leader="none"/>
        </w:tabs>
        <w:spacing w:lineRule="auto" w:line="240"/>
        <w:ind w:left="0"/>
        <w:jc w:val="both"/>
        <w:rPr/>
      </w:pPr>
      <w:r>
        <w:rPr>
          <w:rStyle w:val="Cef1edeee2edeee9f8f0e8f4f2e0e1e7e0f6e06"/>
          <w:rFonts w:ascii="Nimbus Roman" w:hAnsi="Nimbus Roman"/>
          <w:b/>
          <w:i/>
          <w:color w:val="000000"/>
          <w:sz w:val="24"/>
          <w:szCs w:val="24"/>
        </w:rPr>
        <w:tab/>
        <w:tab/>
        <w:t xml:space="preserve"> </w:t>
      </w:r>
      <w:r>
        <w:rPr>
          <w:rStyle w:val="Cef1edeee2edeee9f8f0e8f4f2e0e1e7e0f6e06"/>
          <w:rFonts w:ascii="Nimbus Roman" w:hAnsi="Nimbus Roman"/>
          <w:color w:val="000000"/>
          <w:sz w:val="24"/>
          <w:szCs w:val="24"/>
        </w:rPr>
        <w:t>9. Выборочной проверкой  по составлению и ведению бюджетных росписей, бюджетных смет и реестров расходных обязательств нарушений не установлено.</w:t>
      </w:r>
      <w:r>
        <w:rPr>
          <w:rStyle w:val="6"/>
          <w:rFonts w:ascii="Nimbus Roman" w:hAnsi="Nimbus Roman"/>
          <w:color w:val="000000"/>
          <w:sz w:val="24"/>
          <w:szCs w:val="24"/>
        </w:rPr>
        <w:tab/>
      </w:r>
    </w:p>
    <w:p>
      <w:pPr>
        <w:pStyle w:val="ListParagraph"/>
        <w:tabs>
          <w:tab w:val="clear" w:pos="720"/>
          <w:tab w:val="left" w:pos="0" w:leader="none"/>
          <w:tab w:val="left" w:pos="142" w:leader="none"/>
        </w:tabs>
        <w:spacing w:lineRule="auto" w:line="240"/>
        <w:ind w:left="0"/>
        <w:jc w:val="both"/>
        <w:rPr/>
      </w:pPr>
      <w:r>
        <w:rPr>
          <w:rStyle w:val="6"/>
          <w:rFonts w:ascii="Nimbus Roman" w:hAnsi="Nimbus Roman"/>
          <w:b/>
          <w:i/>
          <w:color w:val="000000"/>
          <w:sz w:val="24"/>
          <w:szCs w:val="24"/>
        </w:rPr>
        <w:tab/>
      </w:r>
      <w:r>
        <w:rPr>
          <w:rStyle w:val="S12"/>
          <w:rFonts w:ascii="Nimbus Roman" w:hAnsi="Nimbus Roman"/>
          <w:color w:val="000000"/>
          <w:szCs w:val="24"/>
        </w:rPr>
        <w:tab/>
      </w:r>
      <w:r>
        <w:rPr>
          <w:rFonts w:ascii="Nimbus Roman" w:hAnsi="Nimbus Roman"/>
          <w:color w:val="000000"/>
          <w:szCs w:val="24"/>
        </w:rPr>
        <w:t>10. Бюджетные назначения резервного фонда на 2025 год утверждены решением о бюджете городского поселения 11.12.2024г. №5/18 о бюджете городского поселения на 2025 год в сумме 200,00 тыс. руб., что в соответствии с п.3 ст. 81 Бюджетного кодекса РФ не превышает 3% расходной части бюджета поселения.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 xml:space="preserve">В 2025 году расходы за счет средств резервного фонда не производились в виду отсутствия чрезвычайных и стихийных ситуаций.  </w:t>
      </w:r>
    </w:p>
    <w:p>
      <w:pPr>
        <w:pStyle w:val="Normal"/>
        <w:widowControl w:val="false"/>
        <w:tabs>
          <w:tab w:val="clear" w:pos="720"/>
          <w:tab w:val="left" w:pos="570" w:leader="none"/>
        </w:tabs>
        <w:jc w:val="both"/>
        <w:rPr>
          <w:color w:val="000000"/>
        </w:rPr>
      </w:pPr>
      <w:r>
        <w:rPr>
          <w:rFonts w:ascii="Nimbus Roman" w:hAnsi="Nimbus Roman"/>
          <w:b/>
          <w:i/>
          <w:color w:val="000000"/>
          <w:szCs w:val="24"/>
        </w:rPr>
        <w:tab/>
      </w:r>
      <w:r>
        <w:rPr>
          <w:rFonts w:ascii="Nimbus Roman" w:hAnsi="Nimbus Roman"/>
          <w:color w:val="000000"/>
          <w:szCs w:val="24"/>
        </w:rPr>
        <w:t>11. Всего по Соглашениям о передаче части полномочий Ленинскому муниципальному району за 2025 год городским поселением предусмотрено перечисление иных межбюджетных трансфертов на общую сумму 34155,31 тыс. руб., исполнение составило 100% от плана.</w:t>
      </w:r>
    </w:p>
    <w:p>
      <w:pPr>
        <w:pStyle w:val="Normal"/>
        <w:widowControl w:val="false"/>
        <w:ind w:firstLine="567"/>
        <w:jc w:val="both"/>
        <w:rPr/>
      </w:pPr>
      <w:r>
        <w:rPr>
          <w:rFonts w:ascii="Nimbus Roman" w:hAnsi="Nimbus Roman"/>
          <w:color w:val="000000"/>
          <w:szCs w:val="24"/>
        </w:rPr>
        <w:t xml:space="preserve">12. Всего в 2025 году на основании заключенных соглашений о передаче части полномочий </w:t>
      </w:r>
      <w:r>
        <w:rPr>
          <w:rStyle w:val="4"/>
          <w:rFonts w:ascii="Nimbus Roman" w:hAnsi="Nimbus Roman"/>
          <w:color w:val="000000"/>
          <w:szCs w:val="24"/>
        </w:rPr>
        <w:t xml:space="preserve">по решению вопросов местного значения Ленинским муниципальным районом городскому поселению предусмотрено перечисление межбюджетных трансфертов в сумме 22555,05 </w:t>
      </w:r>
      <w:r>
        <w:rPr>
          <w:rFonts w:ascii="Nimbus Roman" w:hAnsi="Nimbus Roman"/>
          <w:color w:val="000000"/>
          <w:szCs w:val="24"/>
        </w:rPr>
        <w:t>тыс. руб., исполнение составило 20976,26 тыс. руб. или 93% от утвержденных плановых назначений.</w:t>
      </w:r>
    </w:p>
    <w:p>
      <w:pPr>
        <w:pStyle w:val="Normal"/>
        <w:ind w:firstLine="564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>13. Постановлением Администрации городского поселения  от  18.01.2018г.  № 13 утвержден Порядок разработки, реализации и оценки эффективности реализации муниципальных программ.</w:t>
      </w:r>
    </w:p>
    <w:p>
      <w:pPr>
        <w:pStyle w:val="Normal"/>
        <w:ind w:firstLine="708"/>
        <w:jc w:val="both"/>
        <w:rPr/>
      </w:pPr>
      <w:r>
        <w:rPr>
          <w:rFonts w:ascii="Nimbus Roman" w:hAnsi="Nimbus Roman"/>
          <w:color w:val="000000"/>
          <w:szCs w:val="24"/>
        </w:rPr>
        <w:t xml:space="preserve">Решением Совета депутатов городского поселения от 24.12.2025г. №12/96 о внесении изменений в решение о бюджете городского поселения </w:t>
      </w:r>
      <w:r>
        <w:rPr>
          <w:rStyle w:val="4"/>
          <w:rFonts w:ascii="Nimbus Roman" w:hAnsi="Nimbus Roman"/>
          <w:color w:val="000000"/>
          <w:szCs w:val="24"/>
        </w:rPr>
        <w:t xml:space="preserve">на 2025 год к финансированию предусмотрены </w:t>
      </w:r>
      <w:r>
        <w:rPr>
          <w:rFonts w:ascii="Nimbus Roman" w:hAnsi="Nimbus Roman"/>
          <w:color w:val="000000"/>
          <w:szCs w:val="24"/>
        </w:rPr>
        <w:t>на 2025 год 12 муниципальных программ на общую сумму 142904,35 тыс. руб., что составляет 75,23% от общих расходов бюджета городского поселения (175551,93 тыс. руб.), фактически исполнено 128048,07 тыс. руб. или 75,76% от общих расходов бюджета, что на 14,79% выше уровня 2024 года (в 2024 году 60,97% от общих расходов бюджета).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ab/>
        <w:t>Запланированные на 2025 год мероприятия по муниципальным программам в целом исполнены на 96,956% в сумме 128048,07 тыс. руб. Не исполнено бюджетных ассигнований на сумму 4025,65 тыс. руб.</w:t>
      </w:r>
    </w:p>
    <w:p>
      <w:pPr>
        <w:pStyle w:val="Normal"/>
        <w:suppressAutoHyphens w:val="false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ab/>
        <w:t>14. Дефицит бюджета утвержден решением Совета депутатов городского поселения от 27.02.2025г. №1/135 «О внесении изменений в решение Совета депутатов городского поселения город Ленинск от 11.12.2024г. №5/18 «О бюджете городского поселения город Ленинск на 2025 год и на плановый период 2026-2027 годы» в сумме 7764,19 тыс. руб. и на покрытие дефицита бюджета запланировано направление остатков средств на счетах, сложившихся на 01.01.2025г. в сумме 7764,19  тыс. руб.</w:t>
      </w:r>
    </w:p>
    <w:p>
      <w:pPr>
        <w:pStyle w:val="Normal"/>
        <w:suppressAutoHyphens w:val="false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ab/>
        <w:t>По итогам работы за 2025 год сложился дефицит бюджета городского поселения  в сумме  3271,71 тыс. руб.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>15. В нарушение п.12 и п.13 Приказа Минфина России от 10.10.2023г.№163н установлено, что в Реестре муниципального имущества городского поселения отсутствует раздел 3, где подлежат отражению сведения о лицах, обладающих правами на имущество и сведениями о нем, а в разделах 1 и 2  Реестра отсутствуют подразделы,  каждый из которых вносятся сведения соответственно о видах недвижимого, движимого и иного имущества и лицах, обладающих правами на объекты учета и сведениями о них.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jc w:val="both"/>
        <w:rPr>
          <w:color w:val="000000"/>
        </w:rPr>
      </w:pPr>
      <w:r>
        <w:rPr>
          <w:rFonts w:ascii="Nimbus Roman" w:hAnsi="Nimbus Roman"/>
          <w:color w:val="000000"/>
          <w:szCs w:val="24"/>
        </w:rPr>
        <w:tab/>
      </w:r>
    </w:p>
    <w:p>
      <w:pPr>
        <w:pStyle w:val="BodyText"/>
        <w:spacing w:before="0" w:after="0"/>
        <w:ind w:firstLine="708"/>
        <w:jc w:val="both"/>
        <w:rPr>
          <w:rFonts w:ascii="Nimbus Roman" w:hAnsi="Nimbus Roman"/>
          <w:b/>
          <w:bCs/>
          <w:sz w:val="26"/>
          <w:szCs w:val="26"/>
        </w:rPr>
      </w:pPr>
      <w:r>
        <w:rPr>
          <w:rFonts w:eastAsia="Calibri" w:ascii="Nimbus Roman" w:hAnsi="Nimbus Roman"/>
          <w:b/>
          <w:bCs/>
          <w:sz w:val="26"/>
          <w:szCs w:val="26"/>
          <w:lang w:eastAsia="en-US"/>
        </w:rPr>
        <w:t xml:space="preserve">По результату проверки </w:t>
      </w:r>
      <w:r>
        <w:rPr>
          <w:rFonts w:ascii="Nimbus Roman" w:hAnsi="Nimbus Roman"/>
          <w:b/>
          <w:bCs/>
          <w:sz w:val="26"/>
          <w:szCs w:val="26"/>
        </w:rPr>
        <w:t xml:space="preserve">Администрации </w:t>
      </w:r>
      <w:r>
        <w:rPr>
          <w:rFonts w:ascii="Nimbus Roman" w:hAnsi="Nimbus Roman"/>
          <w:b/>
          <w:bCs/>
          <w:sz w:val="26"/>
          <w:szCs w:val="26"/>
        </w:rPr>
        <w:t xml:space="preserve">городского </w:t>
      </w:r>
      <w:r>
        <w:rPr>
          <w:rFonts w:ascii="Nimbus Roman" w:hAnsi="Nimbus Roman"/>
          <w:b/>
          <w:bCs/>
          <w:sz w:val="26"/>
          <w:szCs w:val="26"/>
        </w:rPr>
        <w:t xml:space="preserve">поселения </w:t>
      </w:r>
      <w:r>
        <w:rPr>
          <w:rFonts w:ascii="Nimbus Roman" w:hAnsi="Nimbus Roman"/>
          <w:b/>
          <w:bCs/>
          <w:sz w:val="26"/>
          <w:szCs w:val="26"/>
        </w:rPr>
        <w:t>г.Ленинск</w:t>
      </w:r>
      <w:r>
        <w:rPr>
          <w:rFonts w:ascii="Nimbus Roman" w:hAnsi="Nimbus Roman"/>
          <w:b/>
          <w:bCs/>
          <w:sz w:val="26"/>
          <w:szCs w:val="26"/>
        </w:rPr>
        <w:t xml:space="preserve"> выписано представление об устранении установленных нарушений.</w:t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sz w:val="24"/>
          <w:szCs w:val="24"/>
        </w:rPr>
      </w:pPr>
      <w:r>
        <w:rPr/>
      </w:r>
    </w:p>
    <w:p>
      <w:pPr>
        <w:pStyle w:val="Normal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sz w:val="26"/>
          <w:szCs w:val="26"/>
        </w:rPr>
      </w:r>
    </w:p>
    <w:p>
      <w:pPr>
        <w:pStyle w:val="Normal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sz w:val="26"/>
          <w:szCs w:val="26"/>
        </w:rPr>
        <w:t xml:space="preserve">Председатель Контрольно – счетной палаты                                      </w:t>
      </w:r>
    </w:p>
    <w:p>
      <w:pPr>
        <w:pStyle w:val="Normal"/>
        <w:jc w:val="both"/>
        <w:rPr>
          <w:rFonts w:ascii="Nimbus Roman" w:hAnsi="Nimbus Roman"/>
          <w:b w:val="false"/>
          <w:bCs w:val="false"/>
          <w:color w:val="000000"/>
          <w:sz w:val="26"/>
          <w:szCs w:val="26"/>
          <w:u w:val="none"/>
        </w:rPr>
      </w:pPr>
      <w:r>
        <w:rPr>
          <w:rFonts w:ascii="Nimbus Roman" w:hAnsi="Nimbus Roman"/>
          <w:b w:val="false"/>
          <w:bCs w:val="false"/>
          <w:color w:themeColor="text1" w:val="000000"/>
          <w:sz w:val="26"/>
          <w:szCs w:val="26"/>
          <w:u w:val="none"/>
        </w:rPr>
        <w:t>Ленинского муниципального района                                                                  Т.В. Мололкина</w:t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sz w:val="26"/>
          <w:szCs w:val="26"/>
        </w:rPr>
      </w:r>
    </w:p>
    <w:p>
      <w:pPr>
        <w:pStyle w:val="Normal"/>
        <w:jc w:val="both"/>
        <w:rPr>
          <w:color w:val="000000"/>
        </w:rPr>
      </w:pPr>
      <w:r>
        <w:rPr/>
      </w:r>
    </w:p>
    <w:sectPr>
      <w:headerReference w:type="even" r:id="rId4"/>
      <w:headerReference w:type="default" r:id="rId5"/>
      <w:footerReference w:type="default" r:id="rId6"/>
      <w:type w:val="nextPage"/>
      <w:pgSz w:w="11906" w:h="16838"/>
      <w:pgMar w:left="1134" w:right="567" w:gutter="0" w:header="680" w:top="737" w:footer="680" w:bottom="737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Arial">
    <w:charset w:val="01"/>
    <w:family w:val="roman"/>
    <w:pitch w:val="variable"/>
  </w:font>
  <w:font w:name="StarSymbol">
    <w:altName w:val="Arial Unicode MS"/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Open Sans">
    <w:charset w:val="01"/>
    <w:family w:val="roman"/>
    <w:pitch w:val="variable"/>
  </w:font>
  <w:font w:name="Verdana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  <w:font w:name="Nimbus Roman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ListParagraph"/>
      <w:tabs>
        <w:tab w:val="clear" w:pos="720"/>
        <w:tab w:val="left" w:pos="0" w:leader="none"/>
        <w:tab w:val="left" w:pos="142" w:leader="none"/>
        <w:tab w:val="left" w:pos="709" w:leader="none"/>
        <w:tab w:val="left" w:pos="851" w:leader="none"/>
      </w:tabs>
      <w:spacing w:lineRule="auto" w:line="240"/>
      <w:ind w:firstLine="709" w:left="0"/>
      <w:jc w:val="both"/>
      <w:rPr>
        <w:color w:val="2A6099"/>
      </w:rPr>
    </w:pPr>
    <w:r>
      <w:rPr>
        <w:color w:val="2A6099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rStyle w:val="Pagenumber"/>
      </w:rPr>
    </w:pPr>
    <w:r>
      <w:rPr/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545a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2"/>
    <w:qFormat/>
    <w:rsid w:val="009545a9"/>
    <w:pPr>
      <w:tabs>
        <w:tab w:val="left" w:pos="0" w:leader="none"/>
        <w:tab w:val="left" w:pos="720" w:leader="none"/>
        <w:tab w:val="left" w:pos="5400" w:leader="none"/>
      </w:tabs>
      <w:outlineLvl w:val="0"/>
    </w:pPr>
    <w:rPr>
      <w:sz w:val="28"/>
    </w:rPr>
  </w:style>
  <w:style w:type="paragraph" w:styleId="Heading2">
    <w:name w:val="Heading 2"/>
    <w:basedOn w:val="13"/>
    <w:next w:val="BodyText"/>
    <w:qFormat/>
    <w:rsid w:val="009545a9"/>
    <w:pPr>
      <w:tabs>
        <w:tab w:val="clear" w:pos="720"/>
        <w:tab w:val="left" w:pos="0" w:leader="none"/>
      </w:tabs>
      <w:outlineLvl w:val="1"/>
    </w:pPr>
    <w:rPr>
      <w:b/>
      <w:i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Номер строки1"/>
    <w:basedOn w:val="DefaultParagraphFont"/>
    <w:semiHidden/>
    <w:qFormat/>
    <w:rsid w:val="009545a9"/>
    <w:rPr/>
  </w:style>
  <w:style w:type="character" w:styleId="Hyperlink">
    <w:name w:val="Hyperlink"/>
    <w:rsid w:val="009545a9"/>
    <w:rPr>
      <w:color w:val="2060A4"/>
      <w:u w:val="none"/>
    </w:rPr>
  </w:style>
  <w:style w:type="character" w:styleId="Absatz-Standardschriftart" w:customStyle="1">
    <w:name w:val="Absatz-Standardschriftart"/>
    <w:qFormat/>
    <w:rsid w:val="009545a9"/>
    <w:rPr/>
  </w:style>
  <w:style w:type="character" w:styleId="WW-Absatz-Standardschriftart" w:customStyle="1">
    <w:name w:val="WW-Absatz-Standardschriftart"/>
    <w:qFormat/>
    <w:rsid w:val="009545a9"/>
    <w:rPr/>
  </w:style>
  <w:style w:type="character" w:styleId="WW-Absatz-Standardschriftart1" w:customStyle="1">
    <w:name w:val="WW-Absatz-Standardschriftart1"/>
    <w:qFormat/>
    <w:rsid w:val="009545a9"/>
    <w:rPr/>
  </w:style>
  <w:style w:type="character" w:styleId="3" w:customStyle="1">
    <w:name w:val="Основной шрифт абзаца3"/>
    <w:qFormat/>
    <w:rsid w:val="009545a9"/>
    <w:rPr/>
  </w:style>
  <w:style w:type="character" w:styleId="WW-Absatz-Standardschriftart11" w:customStyle="1">
    <w:name w:val="WW-Absatz-Standardschriftart11"/>
    <w:qFormat/>
    <w:rsid w:val="009545a9"/>
    <w:rPr/>
  </w:style>
  <w:style w:type="character" w:styleId="WW-Absatz-Standardschriftart111" w:customStyle="1">
    <w:name w:val="WW-Absatz-Standardschriftart111"/>
    <w:qFormat/>
    <w:rsid w:val="009545a9"/>
    <w:rPr/>
  </w:style>
  <w:style w:type="character" w:styleId="WW-Absatz-Standardschriftart1111" w:customStyle="1">
    <w:name w:val="WW-Absatz-Standardschriftart1111"/>
    <w:qFormat/>
    <w:rsid w:val="009545a9"/>
    <w:rPr/>
  </w:style>
  <w:style w:type="character" w:styleId="WW-Absatz-Standardschriftart11111" w:customStyle="1">
    <w:name w:val="WW-Absatz-Standardschriftart11111"/>
    <w:qFormat/>
    <w:rsid w:val="009545a9"/>
    <w:rPr/>
  </w:style>
  <w:style w:type="character" w:styleId="WW-Absatz-Standardschriftart111111" w:customStyle="1">
    <w:name w:val="WW-Absatz-Standardschriftart111111"/>
    <w:qFormat/>
    <w:rsid w:val="009545a9"/>
    <w:rPr/>
  </w:style>
  <w:style w:type="character" w:styleId="WW-Absatz-Standardschriftart1111111" w:customStyle="1">
    <w:name w:val="WW-Absatz-Standardschriftart1111111"/>
    <w:qFormat/>
    <w:rsid w:val="009545a9"/>
    <w:rPr/>
  </w:style>
  <w:style w:type="character" w:styleId="WW-Absatz-Standardschriftart11111111" w:customStyle="1">
    <w:name w:val="WW-Absatz-Standardschriftart11111111"/>
    <w:qFormat/>
    <w:rsid w:val="009545a9"/>
    <w:rPr/>
  </w:style>
  <w:style w:type="character" w:styleId="WW-Absatz-Standardschriftart111111111" w:customStyle="1">
    <w:name w:val="WW-Absatz-Standardschriftart111111111"/>
    <w:qFormat/>
    <w:rsid w:val="009545a9"/>
    <w:rPr/>
  </w:style>
  <w:style w:type="character" w:styleId="WW-Absatz-Standardschriftart1111111111" w:customStyle="1">
    <w:name w:val="WW-Absatz-Standardschriftart1111111111"/>
    <w:qFormat/>
    <w:rsid w:val="009545a9"/>
    <w:rPr/>
  </w:style>
  <w:style w:type="character" w:styleId="WW-Absatz-Standardschriftart11111111111" w:customStyle="1">
    <w:name w:val="WW-Absatz-Standardschriftart11111111111"/>
    <w:qFormat/>
    <w:rsid w:val="009545a9"/>
    <w:rPr/>
  </w:style>
  <w:style w:type="character" w:styleId="WW-Absatz-Standardschriftart111111111111" w:customStyle="1">
    <w:name w:val="WW-Absatz-Standardschriftart111111111111"/>
    <w:qFormat/>
    <w:rsid w:val="009545a9"/>
    <w:rPr/>
  </w:style>
  <w:style w:type="character" w:styleId="WW-Absatz-Standardschriftart1111111111111" w:customStyle="1">
    <w:name w:val="WW-Absatz-Standardschriftart1111111111111"/>
    <w:qFormat/>
    <w:rsid w:val="009545a9"/>
    <w:rPr/>
  </w:style>
  <w:style w:type="character" w:styleId="WW-Absatz-Standardschriftart11111111111111" w:customStyle="1">
    <w:name w:val="WW-Absatz-Standardschriftart11111111111111"/>
    <w:qFormat/>
    <w:rsid w:val="009545a9"/>
    <w:rPr/>
  </w:style>
  <w:style w:type="character" w:styleId="WW-Absatz-Standardschriftart111111111111111" w:customStyle="1">
    <w:name w:val="WW-Absatz-Standardschriftart111111111111111"/>
    <w:qFormat/>
    <w:rsid w:val="009545a9"/>
    <w:rPr/>
  </w:style>
  <w:style w:type="character" w:styleId="WW-Absatz-Standardschriftart1111111111111111" w:customStyle="1">
    <w:name w:val="WW-Absatz-Standardschriftart1111111111111111"/>
    <w:qFormat/>
    <w:rsid w:val="009545a9"/>
    <w:rPr/>
  </w:style>
  <w:style w:type="character" w:styleId="WW-Absatz-Standardschriftart11111111111111111" w:customStyle="1">
    <w:name w:val="WW-Absatz-Standardschriftart11111111111111111"/>
    <w:qFormat/>
    <w:rsid w:val="009545a9"/>
    <w:rPr/>
  </w:style>
  <w:style w:type="character" w:styleId="WW-Absatz-Standardschriftart111111111111111111" w:customStyle="1">
    <w:name w:val="WW-Absatz-Standardschriftart111111111111111111"/>
    <w:qFormat/>
    <w:rsid w:val="009545a9"/>
    <w:rPr/>
  </w:style>
  <w:style w:type="character" w:styleId="WW-Absatz-Standardschriftart1111111111111111111" w:customStyle="1">
    <w:name w:val="WW-Absatz-Standardschriftart1111111111111111111"/>
    <w:qFormat/>
    <w:rsid w:val="009545a9"/>
    <w:rPr/>
  </w:style>
  <w:style w:type="character" w:styleId="WW-Absatz-Standardschriftart11111111111111111111" w:customStyle="1">
    <w:name w:val="WW-Absatz-Standardschriftart11111111111111111111"/>
    <w:qFormat/>
    <w:rsid w:val="009545a9"/>
    <w:rPr/>
  </w:style>
  <w:style w:type="character" w:styleId="WW-Absatz-Standardschriftart111111111111111111111" w:customStyle="1">
    <w:name w:val="WW-Absatz-Standardschriftart111111111111111111111"/>
    <w:qFormat/>
    <w:rsid w:val="009545a9"/>
    <w:rPr/>
  </w:style>
  <w:style w:type="character" w:styleId="WW-Absatz-Standardschriftart1111111111111111111111" w:customStyle="1">
    <w:name w:val="WW-Absatz-Standardschriftart1111111111111111111111"/>
    <w:qFormat/>
    <w:rsid w:val="009545a9"/>
    <w:rPr/>
  </w:style>
  <w:style w:type="character" w:styleId="WW-Absatz-Standardschriftart11111111111111111111111" w:customStyle="1">
    <w:name w:val="WW-Absatz-Standardschriftart11111111111111111111111"/>
    <w:qFormat/>
    <w:rsid w:val="009545a9"/>
    <w:rPr/>
  </w:style>
  <w:style w:type="character" w:styleId="WW-Absatz-Standardschriftart111111111111111111111111" w:customStyle="1">
    <w:name w:val="WW-Absatz-Standardschriftart111111111111111111111111"/>
    <w:qFormat/>
    <w:rsid w:val="009545a9"/>
    <w:rPr/>
  </w:style>
  <w:style w:type="character" w:styleId="WW-Absatz-Standardschriftart1111111111111111111111111" w:customStyle="1">
    <w:name w:val="WW-Absatz-Standardschriftart1111111111111111111111111"/>
    <w:qFormat/>
    <w:rsid w:val="009545a9"/>
    <w:rPr/>
  </w:style>
  <w:style w:type="character" w:styleId="WW-Absatz-Standardschriftart11111111111111111111111111" w:customStyle="1">
    <w:name w:val="WW-Absatz-Standardschriftart11111111111111111111111111"/>
    <w:qFormat/>
    <w:rsid w:val="009545a9"/>
    <w:rPr/>
  </w:style>
  <w:style w:type="character" w:styleId="WW-Absatz-Standardschriftart111111111111111111111111111" w:customStyle="1">
    <w:name w:val="WW-Absatz-Standardschriftart111111111111111111111111111"/>
    <w:qFormat/>
    <w:rsid w:val="009545a9"/>
    <w:rPr/>
  </w:style>
  <w:style w:type="character" w:styleId="WW-Absatz-Standardschriftart1111111111111111111111111111" w:customStyle="1">
    <w:name w:val="WW-Absatz-Standardschriftart1111111111111111111111111111"/>
    <w:qFormat/>
    <w:rsid w:val="009545a9"/>
    <w:rPr/>
  </w:style>
  <w:style w:type="character" w:styleId="WW8Num2z0" w:customStyle="1">
    <w:name w:val="WW8Num2z0"/>
    <w:qFormat/>
    <w:rsid w:val="009545a9"/>
    <w:rPr>
      <w:rFonts w:ascii="Symbol" w:hAnsi="Symbol"/>
    </w:rPr>
  </w:style>
  <w:style w:type="character" w:styleId="WW-Absatz-Standardschriftart11111111111111111111111111111" w:customStyle="1">
    <w:name w:val="WW-Absatz-Standardschriftart11111111111111111111111111111"/>
    <w:qFormat/>
    <w:rsid w:val="009545a9"/>
    <w:rPr/>
  </w:style>
  <w:style w:type="character" w:styleId="WW-Absatz-Standardschriftart111111111111111111111111111111" w:customStyle="1">
    <w:name w:val="WW-Absatz-Standardschriftart111111111111111111111111111111"/>
    <w:qFormat/>
    <w:rsid w:val="009545a9"/>
    <w:rPr/>
  </w:style>
  <w:style w:type="character" w:styleId="WW-Absatz-Standardschriftart1111111111111111111111111111111" w:customStyle="1">
    <w:name w:val="WW-Absatz-Standardschriftart1111111111111111111111111111111"/>
    <w:qFormat/>
    <w:rsid w:val="009545a9"/>
    <w:rPr/>
  </w:style>
  <w:style w:type="character" w:styleId="WW-Absatz-Standardschriftart11111111111111111111111111111111" w:customStyle="1">
    <w:name w:val="WW-Absatz-Standardschriftart11111111111111111111111111111111"/>
    <w:qFormat/>
    <w:rsid w:val="009545a9"/>
    <w:rPr/>
  </w:style>
  <w:style w:type="character" w:styleId="WW-Absatz-Standardschriftart111111111111111111111111111111111" w:customStyle="1">
    <w:name w:val="WW-Absatz-Standardschriftart111111111111111111111111111111111"/>
    <w:qFormat/>
    <w:rsid w:val="009545a9"/>
    <w:rPr/>
  </w:style>
  <w:style w:type="character" w:styleId="WW-Absatz-Standardschriftart1111111111111111111111111111111111" w:customStyle="1">
    <w:name w:val="WW-Absatz-Standardschriftart1111111111111111111111111111111111"/>
    <w:qFormat/>
    <w:rsid w:val="009545a9"/>
    <w:rPr/>
  </w:style>
  <w:style w:type="character" w:styleId="WW-Absatz-Standardschriftart11111111111111111111111111111111111" w:customStyle="1">
    <w:name w:val="WW-Absatz-Standardschriftart11111111111111111111111111111111111"/>
    <w:qFormat/>
    <w:rsid w:val="009545a9"/>
    <w:rPr/>
  </w:style>
  <w:style w:type="character" w:styleId="WW-Absatz-Standardschriftart111111111111111111111111111111111111" w:customStyle="1">
    <w:name w:val="WW-Absatz-Standardschriftart111111111111111111111111111111111111"/>
    <w:qFormat/>
    <w:rsid w:val="009545a9"/>
    <w:rPr/>
  </w:style>
  <w:style w:type="character" w:styleId="WW8Num1z0" w:customStyle="1">
    <w:name w:val="WW8Num1z0"/>
    <w:qFormat/>
    <w:rsid w:val="009545a9"/>
    <w:rPr>
      <w:rFonts w:ascii="Symbol" w:hAnsi="Symbol"/>
    </w:rPr>
  </w:style>
  <w:style w:type="character" w:styleId="2" w:customStyle="1">
    <w:name w:val="Основной шрифт абзаца2"/>
    <w:qFormat/>
    <w:rsid w:val="009545a9"/>
    <w:rPr/>
  </w:style>
  <w:style w:type="character" w:styleId="WW8Num3z0" w:customStyle="1">
    <w:name w:val="WW8Num3z0"/>
    <w:qFormat/>
    <w:rsid w:val="009545a9"/>
    <w:rPr>
      <w:rFonts w:ascii="Symbol" w:hAnsi="Symbol"/>
    </w:rPr>
  </w:style>
  <w:style w:type="character" w:styleId="WW-Absatz-Standardschriftart1111111111111111111111111111111111111" w:customStyle="1">
    <w:name w:val="WW-Absatz-Standardschriftart1111111111111111111111111111111111111"/>
    <w:qFormat/>
    <w:rsid w:val="009545a9"/>
    <w:rPr/>
  </w:style>
  <w:style w:type="character" w:styleId="WW-Absatz-Standardschriftart11111111111111111111111111111111111111" w:customStyle="1">
    <w:name w:val="WW-Absatz-Standardschriftart11111111111111111111111111111111111111"/>
    <w:qFormat/>
    <w:rsid w:val="009545a9"/>
    <w:rPr/>
  </w:style>
  <w:style w:type="character" w:styleId="WW-Absatz-Standardschriftart111111111111111111111111111111111111111" w:customStyle="1">
    <w:name w:val="WW-Absatz-Standardschriftart111111111111111111111111111111111111111"/>
    <w:qFormat/>
    <w:rsid w:val="009545a9"/>
    <w:rPr/>
  </w:style>
  <w:style w:type="character" w:styleId="WW8Num2z1" w:customStyle="1">
    <w:name w:val="WW8Num2z1"/>
    <w:qFormat/>
    <w:rsid w:val="009545a9"/>
    <w:rPr>
      <w:rFonts w:ascii="Courier New" w:hAnsi="Courier New"/>
    </w:rPr>
  </w:style>
  <w:style w:type="character" w:styleId="WW8Num2z2" w:customStyle="1">
    <w:name w:val="WW8Num2z2"/>
    <w:qFormat/>
    <w:rsid w:val="009545a9"/>
    <w:rPr>
      <w:rFonts w:ascii="Wingdings" w:hAnsi="Wingdings"/>
    </w:rPr>
  </w:style>
  <w:style w:type="character" w:styleId="WW8Num3z1" w:customStyle="1">
    <w:name w:val="WW8Num3z1"/>
    <w:qFormat/>
    <w:rsid w:val="009545a9"/>
    <w:rPr>
      <w:rFonts w:ascii="Courier New" w:hAnsi="Courier New"/>
    </w:rPr>
  </w:style>
  <w:style w:type="character" w:styleId="WW8Num3z2" w:customStyle="1">
    <w:name w:val="WW8Num3z2"/>
    <w:qFormat/>
    <w:rsid w:val="009545a9"/>
    <w:rPr>
      <w:rFonts w:ascii="Wingdings" w:hAnsi="Wingdings"/>
    </w:rPr>
  </w:style>
  <w:style w:type="character" w:styleId="WW8Num6z0" w:customStyle="1">
    <w:name w:val="WW8Num6z0"/>
    <w:qFormat/>
    <w:rsid w:val="009545a9"/>
    <w:rPr>
      <w:rFonts w:ascii="Symbol" w:hAnsi="Symbol"/>
    </w:rPr>
  </w:style>
  <w:style w:type="character" w:styleId="WW8Num6z1" w:customStyle="1">
    <w:name w:val="WW8Num6z1"/>
    <w:qFormat/>
    <w:rsid w:val="009545a9"/>
    <w:rPr>
      <w:rFonts w:ascii="Courier New" w:hAnsi="Courier New"/>
    </w:rPr>
  </w:style>
  <w:style w:type="character" w:styleId="WW8Num6z2" w:customStyle="1">
    <w:name w:val="WW8Num6z2"/>
    <w:qFormat/>
    <w:rsid w:val="009545a9"/>
    <w:rPr>
      <w:rFonts w:ascii="Wingdings" w:hAnsi="Wingdings"/>
    </w:rPr>
  </w:style>
  <w:style w:type="character" w:styleId="WW8Num7z0" w:customStyle="1">
    <w:name w:val="WW8Num7z0"/>
    <w:qFormat/>
    <w:rsid w:val="009545a9"/>
    <w:rPr>
      <w:rFonts w:ascii="Symbol" w:hAnsi="Symbol"/>
    </w:rPr>
  </w:style>
  <w:style w:type="character" w:styleId="WW8Num7z1" w:customStyle="1">
    <w:name w:val="WW8Num7z1"/>
    <w:qFormat/>
    <w:rsid w:val="009545a9"/>
    <w:rPr>
      <w:rFonts w:ascii="Courier New" w:hAnsi="Courier New"/>
    </w:rPr>
  </w:style>
  <w:style w:type="character" w:styleId="WW8Num7z2" w:customStyle="1">
    <w:name w:val="WW8Num7z2"/>
    <w:qFormat/>
    <w:rsid w:val="009545a9"/>
    <w:rPr>
      <w:rFonts w:ascii="Wingdings" w:hAnsi="Wingdings"/>
    </w:rPr>
  </w:style>
  <w:style w:type="character" w:styleId="WW8Num8z0" w:customStyle="1">
    <w:name w:val="WW8Num8z0"/>
    <w:qFormat/>
    <w:rsid w:val="009545a9"/>
    <w:rPr>
      <w:rFonts w:ascii="Symbol" w:hAnsi="Symbol"/>
    </w:rPr>
  </w:style>
  <w:style w:type="character" w:styleId="WW8Num8z1" w:customStyle="1">
    <w:name w:val="WW8Num8z1"/>
    <w:qFormat/>
    <w:rsid w:val="009545a9"/>
    <w:rPr>
      <w:rFonts w:ascii="Courier New" w:hAnsi="Courier New"/>
    </w:rPr>
  </w:style>
  <w:style w:type="character" w:styleId="WW8Num8z2" w:customStyle="1">
    <w:name w:val="WW8Num8z2"/>
    <w:qFormat/>
    <w:rsid w:val="009545a9"/>
    <w:rPr>
      <w:rFonts w:ascii="Wingdings" w:hAnsi="Wingdings"/>
    </w:rPr>
  </w:style>
  <w:style w:type="character" w:styleId="WW8Num9z0" w:customStyle="1">
    <w:name w:val="WW8Num9z0"/>
    <w:qFormat/>
    <w:rsid w:val="009545a9"/>
    <w:rPr>
      <w:rFonts w:ascii="Symbol" w:hAnsi="Symbol"/>
    </w:rPr>
  </w:style>
  <w:style w:type="character" w:styleId="WW8Num9z1" w:customStyle="1">
    <w:name w:val="WW8Num9z1"/>
    <w:qFormat/>
    <w:rsid w:val="009545a9"/>
    <w:rPr>
      <w:rFonts w:ascii="Courier New" w:hAnsi="Courier New"/>
    </w:rPr>
  </w:style>
  <w:style w:type="character" w:styleId="WW8Num9z2" w:customStyle="1">
    <w:name w:val="WW8Num9z2"/>
    <w:qFormat/>
    <w:rsid w:val="009545a9"/>
    <w:rPr>
      <w:rFonts w:ascii="Wingdings" w:hAnsi="Wingdings"/>
    </w:rPr>
  </w:style>
  <w:style w:type="character" w:styleId="WW8Num10z0" w:customStyle="1">
    <w:name w:val="WW8Num10z0"/>
    <w:qFormat/>
    <w:rsid w:val="009545a9"/>
    <w:rPr>
      <w:rFonts w:ascii="Symbol" w:hAnsi="Symbol"/>
    </w:rPr>
  </w:style>
  <w:style w:type="character" w:styleId="WW8Num10z1" w:customStyle="1">
    <w:name w:val="WW8Num10z1"/>
    <w:qFormat/>
    <w:rsid w:val="009545a9"/>
    <w:rPr>
      <w:rFonts w:ascii="Courier New" w:hAnsi="Courier New"/>
    </w:rPr>
  </w:style>
  <w:style w:type="character" w:styleId="WW8Num10z2" w:customStyle="1">
    <w:name w:val="WW8Num10z2"/>
    <w:qFormat/>
    <w:rsid w:val="009545a9"/>
    <w:rPr>
      <w:rFonts w:ascii="Wingdings" w:hAnsi="Wingdings"/>
    </w:rPr>
  </w:style>
  <w:style w:type="character" w:styleId="WW8Num11z0" w:customStyle="1">
    <w:name w:val="WW8Num11z0"/>
    <w:qFormat/>
    <w:rsid w:val="009545a9"/>
    <w:rPr>
      <w:rFonts w:ascii="Symbol" w:hAnsi="Symbol"/>
      <w:color w:val="auto"/>
    </w:rPr>
  </w:style>
  <w:style w:type="character" w:styleId="WW8Num11z1" w:customStyle="1">
    <w:name w:val="WW8Num11z1"/>
    <w:qFormat/>
    <w:rsid w:val="009545a9"/>
    <w:rPr>
      <w:rFonts w:ascii="Courier New" w:hAnsi="Courier New"/>
    </w:rPr>
  </w:style>
  <w:style w:type="character" w:styleId="WW8Num11z2" w:customStyle="1">
    <w:name w:val="WW8Num11z2"/>
    <w:qFormat/>
    <w:rsid w:val="009545a9"/>
    <w:rPr>
      <w:rFonts w:ascii="Wingdings" w:hAnsi="Wingdings"/>
    </w:rPr>
  </w:style>
  <w:style w:type="character" w:styleId="WW8Num11z3" w:customStyle="1">
    <w:name w:val="WW8Num11z3"/>
    <w:qFormat/>
    <w:rsid w:val="009545a9"/>
    <w:rPr>
      <w:rFonts w:ascii="Symbol" w:hAnsi="Symbol"/>
    </w:rPr>
  </w:style>
  <w:style w:type="character" w:styleId="WW8Num12z0" w:customStyle="1">
    <w:name w:val="WW8Num12z0"/>
    <w:qFormat/>
    <w:rsid w:val="009545a9"/>
    <w:rPr>
      <w:rFonts w:ascii="Symbol" w:hAnsi="Symbol"/>
    </w:rPr>
  </w:style>
  <w:style w:type="character" w:styleId="WW8Num12z1" w:customStyle="1">
    <w:name w:val="WW8Num12z1"/>
    <w:qFormat/>
    <w:rsid w:val="009545a9"/>
    <w:rPr>
      <w:rFonts w:ascii="Courier New" w:hAnsi="Courier New"/>
    </w:rPr>
  </w:style>
  <w:style w:type="character" w:styleId="WW8Num12z2" w:customStyle="1">
    <w:name w:val="WW8Num12z2"/>
    <w:qFormat/>
    <w:rsid w:val="009545a9"/>
    <w:rPr>
      <w:rFonts w:ascii="Wingdings" w:hAnsi="Wingdings"/>
    </w:rPr>
  </w:style>
  <w:style w:type="character" w:styleId="WW8Num13z0" w:customStyle="1">
    <w:name w:val="WW8Num13z0"/>
    <w:qFormat/>
    <w:rsid w:val="009545a9"/>
    <w:rPr>
      <w:rFonts w:ascii="Symbol" w:hAnsi="Symbol"/>
    </w:rPr>
  </w:style>
  <w:style w:type="character" w:styleId="WW8Num13z1" w:customStyle="1">
    <w:name w:val="WW8Num13z1"/>
    <w:qFormat/>
    <w:rsid w:val="009545a9"/>
    <w:rPr>
      <w:rFonts w:ascii="Courier New" w:hAnsi="Courier New"/>
    </w:rPr>
  </w:style>
  <w:style w:type="character" w:styleId="WW8Num13z2" w:customStyle="1">
    <w:name w:val="WW8Num13z2"/>
    <w:qFormat/>
    <w:rsid w:val="009545a9"/>
    <w:rPr>
      <w:rFonts w:ascii="Wingdings" w:hAnsi="Wingdings"/>
    </w:rPr>
  </w:style>
  <w:style w:type="character" w:styleId="WW8Num15z0" w:customStyle="1">
    <w:name w:val="WW8Num15z0"/>
    <w:qFormat/>
    <w:rsid w:val="009545a9"/>
    <w:rPr>
      <w:rFonts w:ascii="Symbol" w:hAnsi="Symbol"/>
    </w:rPr>
  </w:style>
  <w:style w:type="character" w:styleId="WW8Num15z1" w:customStyle="1">
    <w:name w:val="WW8Num15z1"/>
    <w:qFormat/>
    <w:rsid w:val="009545a9"/>
    <w:rPr>
      <w:rFonts w:ascii="Courier New" w:hAnsi="Courier New"/>
    </w:rPr>
  </w:style>
  <w:style w:type="character" w:styleId="WW8Num15z2" w:customStyle="1">
    <w:name w:val="WW8Num15z2"/>
    <w:qFormat/>
    <w:rsid w:val="009545a9"/>
    <w:rPr>
      <w:rFonts w:ascii="Wingdings" w:hAnsi="Wingdings"/>
    </w:rPr>
  </w:style>
  <w:style w:type="character" w:styleId="WW8Num16z0" w:customStyle="1">
    <w:name w:val="WW8Num16z0"/>
    <w:qFormat/>
    <w:rsid w:val="009545a9"/>
    <w:rPr>
      <w:rFonts w:ascii="Symbol" w:hAnsi="Symbol"/>
    </w:rPr>
  </w:style>
  <w:style w:type="character" w:styleId="WW8Num16z2" w:customStyle="1">
    <w:name w:val="WW8Num16z2"/>
    <w:qFormat/>
    <w:rsid w:val="009545a9"/>
    <w:rPr>
      <w:rFonts w:ascii="Wingdings" w:hAnsi="Wingdings"/>
    </w:rPr>
  </w:style>
  <w:style w:type="character" w:styleId="WW8Num16z4" w:customStyle="1">
    <w:name w:val="WW8Num16z4"/>
    <w:qFormat/>
    <w:rsid w:val="009545a9"/>
    <w:rPr>
      <w:rFonts w:ascii="Courier New" w:hAnsi="Courier New"/>
    </w:rPr>
  </w:style>
  <w:style w:type="character" w:styleId="WW8Num17z0" w:customStyle="1">
    <w:name w:val="WW8Num17z0"/>
    <w:qFormat/>
    <w:rsid w:val="009545a9"/>
    <w:rPr>
      <w:rFonts w:ascii="Symbol" w:hAnsi="Symbol"/>
    </w:rPr>
  </w:style>
  <w:style w:type="character" w:styleId="WW8Num17z1" w:customStyle="1">
    <w:name w:val="WW8Num17z1"/>
    <w:qFormat/>
    <w:rsid w:val="009545a9"/>
    <w:rPr>
      <w:rFonts w:ascii="Courier New" w:hAnsi="Courier New"/>
    </w:rPr>
  </w:style>
  <w:style w:type="character" w:styleId="WW8Num17z2" w:customStyle="1">
    <w:name w:val="WW8Num17z2"/>
    <w:qFormat/>
    <w:rsid w:val="009545a9"/>
    <w:rPr>
      <w:rFonts w:ascii="Wingdings" w:hAnsi="Wingdings"/>
    </w:rPr>
  </w:style>
  <w:style w:type="character" w:styleId="WW8Num18z0" w:customStyle="1">
    <w:name w:val="WW8Num18z0"/>
    <w:qFormat/>
    <w:rsid w:val="009545a9"/>
    <w:rPr>
      <w:rFonts w:ascii="Symbol" w:hAnsi="Symbol"/>
    </w:rPr>
  </w:style>
  <w:style w:type="character" w:styleId="WW8Num18z1" w:customStyle="1">
    <w:name w:val="WW8Num18z1"/>
    <w:qFormat/>
    <w:rsid w:val="009545a9"/>
    <w:rPr>
      <w:rFonts w:ascii="Courier New" w:hAnsi="Courier New"/>
    </w:rPr>
  </w:style>
  <w:style w:type="character" w:styleId="WW8Num18z2" w:customStyle="1">
    <w:name w:val="WW8Num18z2"/>
    <w:qFormat/>
    <w:rsid w:val="009545a9"/>
    <w:rPr>
      <w:rFonts w:ascii="Wingdings" w:hAnsi="Wingdings"/>
    </w:rPr>
  </w:style>
  <w:style w:type="character" w:styleId="WW8Num19z0" w:customStyle="1">
    <w:name w:val="WW8Num19z0"/>
    <w:qFormat/>
    <w:rsid w:val="009545a9"/>
    <w:rPr>
      <w:rFonts w:ascii="Symbol" w:hAnsi="Symbol"/>
    </w:rPr>
  </w:style>
  <w:style w:type="character" w:styleId="WW8Num19z1" w:customStyle="1">
    <w:name w:val="WW8Num19z1"/>
    <w:qFormat/>
    <w:rsid w:val="009545a9"/>
    <w:rPr>
      <w:rFonts w:ascii="Courier New" w:hAnsi="Courier New"/>
    </w:rPr>
  </w:style>
  <w:style w:type="character" w:styleId="WW8Num19z2" w:customStyle="1">
    <w:name w:val="WW8Num19z2"/>
    <w:qFormat/>
    <w:rsid w:val="009545a9"/>
    <w:rPr>
      <w:rFonts w:ascii="Wingdings" w:hAnsi="Wingdings"/>
    </w:rPr>
  </w:style>
  <w:style w:type="character" w:styleId="WW8Num20z0" w:customStyle="1">
    <w:name w:val="WW8Num20z0"/>
    <w:qFormat/>
    <w:rsid w:val="009545a9"/>
    <w:rPr>
      <w:rFonts w:ascii="Symbol" w:hAnsi="Symbol"/>
    </w:rPr>
  </w:style>
  <w:style w:type="character" w:styleId="WW8Num20z1" w:customStyle="1">
    <w:name w:val="WW8Num20z1"/>
    <w:qFormat/>
    <w:rsid w:val="009545a9"/>
    <w:rPr>
      <w:rFonts w:ascii="Courier New" w:hAnsi="Courier New"/>
    </w:rPr>
  </w:style>
  <w:style w:type="character" w:styleId="WW8Num20z2" w:customStyle="1">
    <w:name w:val="WW8Num20z2"/>
    <w:qFormat/>
    <w:rsid w:val="009545a9"/>
    <w:rPr>
      <w:rFonts w:ascii="Wingdings" w:hAnsi="Wingdings"/>
    </w:rPr>
  </w:style>
  <w:style w:type="character" w:styleId="WW8Num21z0" w:customStyle="1">
    <w:name w:val="WW8Num21z0"/>
    <w:qFormat/>
    <w:rsid w:val="009545a9"/>
    <w:rPr>
      <w:rFonts w:ascii="Symbol" w:hAnsi="Symbol"/>
    </w:rPr>
  </w:style>
  <w:style w:type="character" w:styleId="WW8Num21z1" w:customStyle="1">
    <w:name w:val="WW8Num21z1"/>
    <w:qFormat/>
    <w:rsid w:val="009545a9"/>
    <w:rPr>
      <w:rFonts w:ascii="Courier New" w:hAnsi="Courier New"/>
    </w:rPr>
  </w:style>
  <w:style w:type="character" w:styleId="WW8Num21z2" w:customStyle="1">
    <w:name w:val="WW8Num21z2"/>
    <w:qFormat/>
    <w:rsid w:val="009545a9"/>
    <w:rPr>
      <w:rFonts w:ascii="Wingdings" w:hAnsi="Wingdings"/>
    </w:rPr>
  </w:style>
  <w:style w:type="character" w:styleId="WW8Num22z0" w:customStyle="1">
    <w:name w:val="WW8Num22z0"/>
    <w:qFormat/>
    <w:rsid w:val="009545a9"/>
    <w:rPr>
      <w:rFonts w:ascii="Symbol" w:hAnsi="Symbol"/>
    </w:rPr>
  </w:style>
  <w:style w:type="character" w:styleId="WW8Num22z1" w:customStyle="1">
    <w:name w:val="WW8Num22z1"/>
    <w:qFormat/>
    <w:rsid w:val="009545a9"/>
    <w:rPr>
      <w:rFonts w:ascii="Courier New" w:hAnsi="Courier New"/>
    </w:rPr>
  </w:style>
  <w:style w:type="character" w:styleId="WW8Num22z2" w:customStyle="1">
    <w:name w:val="WW8Num22z2"/>
    <w:qFormat/>
    <w:rsid w:val="009545a9"/>
    <w:rPr>
      <w:rFonts w:ascii="Wingdings" w:hAnsi="Wingdings"/>
    </w:rPr>
  </w:style>
  <w:style w:type="character" w:styleId="WW8Num23z0" w:customStyle="1">
    <w:name w:val="WW8Num23z0"/>
    <w:qFormat/>
    <w:rsid w:val="009545a9"/>
    <w:rPr>
      <w:rFonts w:ascii="Symbol" w:hAnsi="Symbol"/>
    </w:rPr>
  </w:style>
  <w:style w:type="character" w:styleId="WW8Num23z1" w:customStyle="1">
    <w:name w:val="WW8Num23z1"/>
    <w:qFormat/>
    <w:rsid w:val="009545a9"/>
    <w:rPr>
      <w:rFonts w:ascii="Courier New" w:hAnsi="Courier New"/>
    </w:rPr>
  </w:style>
  <w:style w:type="character" w:styleId="WW8Num23z2" w:customStyle="1">
    <w:name w:val="WW8Num23z2"/>
    <w:qFormat/>
    <w:rsid w:val="009545a9"/>
    <w:rPr>
      <w:rFonts w:ascii="Wingdings" w:hAnsi="Wingdings"/>
    </w:rPr>
  </w:style>
  <w:style w:type="character" w:styleId="WW8Num25z0" w:customStyle="1">
    <w:name w:val="WW8Num25z0"/>
    <w:qFormat/>
    <w:rsid w:val="009545a9"/>
    <w:rPr>
      <w:rFonts w:ascii="Symbol" w:hAnsi="Symbol"/>
    </w:rPr>
  </w:style>
  <w:style w:type="character" w:styleId="WW8Num25z1" w:customStyle="1">
    <w:name w:val="WW8Num25z1"/>
    <w:qFormat/>
    <w:rsid w:val="009545a9"/>
    <w:rPr>
      <w:rFonts w:ascii="Courier New" w:hAnsi="Courier New"/>
    </w:rPr>
  </w:style>
  <w:style w:type="character" w:styleId="WW8Num25z2" w:customStyle="1">
    <w:name w:val="WW8Num25z2"/>
    <w:qFormat/>
    <w:rsid w:val="009545a9"/>
    <w:rPr>
      <w:rFonts w:ascii="Wingdings" w:hAnsi="Wingdings"/>
    </w:rPr>
  </w:style>
  <w:style w:type="character" w:styleId="WW8Num26z0" w:customStyle="1">
    <w:name w:val="WW8Num26z0"/>
    <w:qFormat/>
    <w:rsid w:val="009545a9"/>
    <w:rPr>
      <w:rFonts w:ascii="Symbol" w:hAnsi="Symbol"/>
    </w:rPr>
  </w:style>
  <w:style w:type="character" w:styleId="WW8Num26z1" w:customStyle="1">
    <w:name w:val="WW8Num26z1"/>
    <w:qFormat/>
    <w:rsid w:val="009545a9"/>
    <w:rPr>
      <w:rFonts w:ascii="Courier New" w:hAnsi="Courier New"/>
    </w:rPr>
  </w:style>
  <w:style w:type="character" w:styleId="WW8Num26z2" w:customStyle="1">
    <w:name w:val="WW8Num26z2"/>
    <w:qFormat/>
    <w:rsid w:val="009545a9"/>
    <w:rPr>
      <w:rFonts w:ascii="Wingdings" w:hAnsi="Wingdings"/>
    </w:rPr>
  </w:style>
  <w:style w:type="character" w:styleId="WW8Num27z0" w:customStyle="1">
    <w:name w:val="WW8Num27z0"/>
    <w:qFormat/>
    <w:rsid w:val="009545a9"/>
    <w:rPr>
      <w:rFonts w:ascii="Symbol" w:hAnsi="Symbol"/>
    </w:rPr>
  </w:style>
  <w:style w:type="character" w:styleId="WW8Num27z1" w:customStyle="1">
    <w:name w:val="WW8Num27z1"/>
    <w:qFormat/>
    <w:rsid w:val="009545a9"/>
    <w:rPr>
      <w:rFonts w:ascii="Courier New" w:hAnsi="Courier New"/>
    </w:rPr>
  </w:style>
  <w:style w:type="character" w:styleId="WW8Num27z2" w:customStyle="1">
    <w:name w:val="WW8Num27z2"/>
    <w:qFormat/>
    <w:rsid w:val="009545a9"/>
    <w:rPr>
      <w:rFonts w:ascii="Wingdings" w:hAnsi="Wingdings"/>
    </w:rPr>
  </w:style>
  <w:style w:type="character" w:styleId="WW8Num28z0" w:customStyle="1">
    <w:name w:val="WW8Num28z0"/>
    <w:qFormat/>
    <w:rsid w:val="009545a9"/>
    <w:rPr>
      <w:rFonts w:ascii="Symbol" w:hAnsi="Symbol"/>
    </w:rPr>
  </w:style>
  <w:style w:type="character" w:styleId="WW8Num28z1" w:customStyle="1">
    <w:name w:val="WW8Num28z1"/>
    <w:qFormat/>
    <w:rsid w:val="009545a9"/>
    <w:rPr>
      <w:rFonts w:ascii="Courier New" w:hAnsi="Courier New"/>
    </w:rPr>
  </w:style>
  <w:style w:type="character" w:styleId="WW8Num28z2" w:customStyle="1">
    <w:name w:val="WW8Num28z2"/>
    <w:qFormat/>
    <w:rsid w:val="009545a9"/>
    <w:rPr>
      <w:rFonts w:ascii="Wingdings" w:hAnsi="Wingdings"/>
    </w:rPr>
  </w:style>
  <w:style w:type="character" w:styleId="WW8Num29z0" w:customStyle="1">
    <w:name w:val="WW8Num29z0"/>
    <w:qFormat/>
    <w:rsid w:val="009545a9"/>
    <w:rPr>
      <w:rFonts w:ascii="Symbol" w:hAnsi="Symbol"/>
    </w:rPr>
  </w:style>
  <w:style w:type="character" w:styleId="WW8Num29z1" w:customStyle="1">
    <w:name w:val="WW8Num29z1"/>
    <w:qFormat/>
    <w:rsid w:val="009545a9"/>
    <w:rPr>
      <w:rFonts w:ascii="Courier New" w:hAnsi="Courier New"/>
    </w:rPr>
  </w:style>
  <w:style w:type="character" w:styleId="WW8Num29z2" w:customStyle="1">
    <w:name w:val="WW8Num29z2"/>
    <w:qFormat/>
    <w:rsid w:val="009545a9"/>
    <w:rPr>
      <w:rFonts w:ascii="Wingdings" w:hAnsi="Wingdings"/>
    </w:rPr>
  </w:style>
  <w:style w:type="character" w:styleId="WW8Num30z0" w:customStyle="1">
    <w:name w:val="WW8Num30z0"/>
    <w:qFormat/>
    <w:rsid w:val="009545a9"/>
    <w:rPr>
      <w:rFonts w:ascii="Symbol" w:hAnsi="Symbol"/>
    </w:rPr>
  </w:style>
  <w:style w:type="character" w:styleId="WW8Num30z1" w:customStyle="1">
    <w:name w:val="WW8Num30z1"/>
    <w:qFormat/>
    <w:rsid w:val="009545a9"/>
    <w:rPr>
      <w:rFonts w:ascii="Courier New" w:hAnsi="Courier New"/>
    </w:rPr>
  </w:style>
  <w:style w:type="character" w:styleId="WW8Num30z2" w:customStyle="1">
    <w:name w:val="WW8Num30z2"/>
    <w:qFormat/>
    <w:rsid w:val="009545a9"/>
    <w:rPr>
      <w:rFonts w:ascii="Wingdings" w:hAnsi="Wingdings"/>
    </w:rPr>
  </w:style>
  <w:style w:type="character" w:styleId="WW8Num33z0" w:customStyle="1">
    <w:name w:val="WW8Num33z0"/>
    <w:qFormat/>
    <w:rsid w:val="009545a9"/>
    <w:rPr>
      <w:rFonts w:ascii="Times New Roman" w:hAnsi="Times New Roman"/>
    </w:rPr>
  </w:style>
  <w:style w:type="character" w:styleId="WW8Num34z0" w:customStyle="1">
    <w:name w:val="WW8Num34z0"/>
    <w:qFormat/>
    <w:rsid w:val="009545a9"/>
    <w:rPr>
      <w:rFonts w:ascii="Symbol" w:hAnsi="Symbol"/>
    </w:rPr>
  </w:style>
  <w:style w:type="character" w:styleId="WW8Num34z1" w:customStyle="1">
    <w:name w:val="WW8Num34z1"/>
    <w:qFormat/>
    <w:rsid w:val="009545a9"/>
    <w:rPr>
      <w:rFonts w:ascii="Courier New" w:hAnsi="Courier New"/>
    </w:rPr>
  </w:style>
  <w:style w:type="character" w:styleId="WW8Num34z2" w:customStyle="1">
    <w:name w:val="WW8Num34z2"/>
    <w:qFormat/>
    <w:rsid w:val="009545a9"/>
    <w:rPr>
      <w:rFonts w:ascii="Wingdings" w:hAnsi="Wingdings"/>
    </w:rPr>
  </w:style>
  <w:style w:type="character" w:styleId="WW8Num35z0" w:customStyle="1">
    <w:name w:val="WW8Num35z0"/>
    <w:qFormat/>
    <w:rsid w:val="009545a9"/>
    <w:rPr>
      <w:rFonts w:ascii="Symbol" w:hAnsi="Symbol"/>
    </w:rPr>
  </w:style>
  <w:style w:type="character" w:styleId="WW8Num35z1" w:customStyle="1">
    <w:name w:val="WW8Num35z1"/>
    <w:qFormat/>
    <w:rsid w:val="009545a9"/>
    <w:rPr>
      <w:rFonts w:ascii="Courier New" w:hAnsi="Courier New"/>
    </w:rPr>
  </w:style>
  <w:style w:type="character" w:styleId="WW8Num35z2" w:customStyle="1">
    <w:name w:val="WW8Num35z2"/>
    <w:qFormat/>
    <w:rsid w:val="009545a9"/>
    <w:rPr>
      <w:rFonts w:ascii="Wingdings" w:hAnsi="Wingdings"/>
    </w:rPr>
  </w:style>
  <w:style w:type="character" w:styleId="WW8NumSt28z0" w:customStyle="1">
    <w:name w:val="WW8NumSt28z0"/>
    <w:qFormat/>
    <w:rsid w:val="009545a9"/>
    <w:rPr>
      <w:rFonts w:ascii="Times New Roman" w:hAnsi="Times New Roman"/>
    </w:rPr>
  </w:style>
  <w:style w:type="character" w:styleId="WW8NumSt30z0" w:customStyle="1">
    <w:name w:val="WW8NumSt30z0"/>
    <w:qFormat/>
    <w:rsid w:val="009545a9"/>
    <w:rPr>
      <w:rFonts w:ascii="Times New Roman" w:hAnsi="Times New Roman"/>
    </w:rPr>
  </w:style>
  <w:style w:type="character" w:styleId="WW8NumSt31z0" w:customStyle="1">
    <w:name w:val="WW8NumSt31z0"/>
    <w:qFormat/>
    <w:rsid w:val="009545a9"/>
    <w:rPr>
      <w:rFonts w:ascii="Times New Roman" w:hAnsi="Times New Roman"/>
    </w:rPr>
  </w:style>
  <w:style w:type="character" w:styleId="11" w:customStyle="1">
    <w:name w:val="Основной шрифт абзаца1"/>
    <w:qFormat/>
    <w:rsid w:val="009545a9"/>
    <w:rPr/>
  </w:style>
  <w:style w:type="character" w:styleId="Style12" w:customStyle="1">
    <w:name w:val="Цветовое выделение"/>
    <w:qFormat/>
    <w:rsid w:val="009545a9"/>
    <w:rPr>
      <w:b/>
      <w:color w:val="000080"/>
      <w:sz w:val="20"/>
    </w:rPr>
  </w:style>
  <w:style w:type="character" w:styleId="Style13" w:customStyle="1">
    <w:name w:val="Не вступил в силу"/>
    <w:qFormat/>
    <w:rsid w:val="009545a9"/>
    <w:rPr>
      <w:color w:val="008080"/>
      <w:sz w:val="22"/>
    </w:rPr>
  </w:style>
  <w:style w:type="character" w:styleId="Style14" w:customStyle="1">
    <w:name w:val="Заголовок статьи Знак"/>
    <w:qFormat/>
    <w:rsid w:val="009545a9"/>
    <w:rPr>
      <w:rFonts w:ascii="Arial" w:hAnsi="Arial"/>
      <w:sz w:val="22"/>
    </w:rPr>
  </w:style>
  <w:style w:type="character" w:styleId="21" w:customStyle="1">
    <w:name w:val="Основной текст 2 Знак"/>
    <w:qFormat/>
    <w:rsid w:val="009545a9"/>
    <w:rPr>
      <w:sz w:val="24"/>
    </w:rPr>
  </w:style>
  <w:style w:type="character" w:styleId="Style15" w:customStyle="1">
    <w:name w:val="Маркеры списка"/>
    <w:qFormat/>
    <w:rsid w:val="009545a9"/>
    <w:rPr>
      <w:rFonts w:ascii="StarSymbol" w:hAnsi="StarSymbol"/>
      <w:sz w:val="18"/>
    </w:rPr>
  </w:style>
  <w:style w:type="character" w:styleId="Style16" w:customStyle="1">
    <w:name w:val="Символ нумерации"/>
    <w:qFormat/>
    <w:rsid w:val="009545a9"/>
    <w:rPr/>
  </w:style>
  <w:style w:type="character" w:styleId="Style17" w:customStyle="1">
    <w:name w:val="Текст выноски Знак"/>
    <w:link w:val="BalloonText"/>
    <w:qFormat/>
    <w:rsid w:val="009545a9"/>
    <w:rPr>
      <w:rFonts w:ascii="Tahoma" w:hAnsi="Tahoma"/>
      <w:sz w:val="16"/>
    </w:rPr>
  </w:style>
  <w:style w:type="character" w:styleId="211" w:customStyle="1">
    <w:name w:val="Основной текст 2 Знак1"/>
    <w:link w:val="BodyText2"/>
    <w:qFormat/>
    <w:rsid w:val="009545a9"/>
    <w:rPr/>
  </w:style>
  <w:style w:type="character" w:styleId="Style18" w:customStyle="1">
    <w:name w:val="Схема документа Знак"/>
    <w:link w:val="DocumentMap"/>
    <w:qFormat/>
    <w:rsid w:val="009545a9"/>
    <w:rPr>
      <w:rFonts w:ascii="Tahoma" w:hAnsi="Tahoma"/>
      <w:sz w:val="16"/>
    </w:rPr>
  </w:style>
  <w:style w:type="character" w:styleId="Style19" w:customStyle="1">
    <w:name w:val="Основной текст Знак"/>
    <w:qFormat/>
    <w:rsid w:val="009545a9"/>
    <w:rPr/>
  </w:style>
  <w:style w:type="character" w:styleId="Style20" w:customStyle="1">
    <w:name w:val="Название Знак"/>
    <w:qFormat/>
    <w:rsid w:val="009545a9"/>
    <w:rPr/>
  </w:style>
  <w:style w:type="character" w:styleId="Style21" w:customStyle="1">
    <w:name w:val="Гипертекстовая ссылка"/>
    <w:qFormat/>
    <w:rsid w:val="009545a9"/>
    <w:rPr>
      <w:color w:val="106BBE"/>
      <w:sz w:val="26"/>
    </w:rPr>
  </w:style>
  <w:style w:type="character" w:styleId="Style22" w:customStyle="1">
    <w:name w:val="Подзаголовок Знак"/>
    <w:qFormat/>
    <w:rsid w:val="009545a9"/>
    <w:rPr/>
  </w:style>
  <w:style w:type="character" w:styleId="Style23" w:customStyle="1">
    <w:name w:val="Абзац списка Знак"/>
    <w:link w:val="ListParagraph"/>
    <w:qFormat/>
    <w:rsid w:val="009545a9"/>
    <w:rPr>
      <w:rFonts w:ascii="Calibri" w:hAnsi="Calibri"/>
      <w:sz w:val="22"/>
    </w:rPr>
  </w:style>
  <w:style w:type="character" w:styleId="HTML" w:customStyle="1">
    <w:name w:val="Стандартный HTML Знак"/>
    <w:link w:val="HTMLPreformatted"/>
    <w:qFormat/>
    <w:rsid w:val="009545a9"/>
    <w:rPr>
      <w:rFonts w:ascii="Courier New" w:hAnsi="Courier New"/>
      <w:sz w:val="20"/>
    </w:rPr>
  </w:style>
  <w:style w:type="character" w:styleId="12" w:customStyle="1">
    <w:name w:val="Заголовок 1 Знак"/>
    <w:qFormat/>
    <w:rsid w:val="009545a9"/>
    <w:rPr>
      <w:sz w:val="28"/>
    </w:rPr>
  </w:style>
  <w:style w:type="character" w:styleId="Blk" w:customStyle="1">
    <w:name w:val="blk"/>
    <w:basedOn w:val="DefaultParagraphFont"/>
    <w:qFormat/>
    <w:rsid w:val="009545a9"/>
    <w:rPr/>
  </w:style>
  <w:style w:type="character" w:styleId="Pagenumber">
    <w:name w:val="page number"/>
    <w:basedOn w:val="11"/>
    <w:qFormat/>
    <w:rsid w:val="009545a9"/>
    <w:rPr/>
  </w:style>
  <w:style w:type="character" w:styleId="S12" w:customStyle="1">
    <w:name w:val="s12"/>
    <w:basedOn w:val="DefaultParagraphFont"/>
    <w:qFormat/>
    <w:rsid w:val="009545a9"/>
    <w:rPr/>
  </w:style>
  <w:style w:type="character" w:styleId="S13" w:customStyle="1">
    <w:name w:val="s13"/>
    <w:basedOn w:val="DefaultParagraphFont"/>
    <w:qFormat/>
    <w:rsid w:val="009545a9"/>
    <w:rPr/>
  </w:style>
  <w:style w:type="character" w:styleId="4" w:customStyle="1">
    <w:name w:val="Основной шрифт абзаца4"/>
    <w:qFormat/>
    <w:rsid w:val="009545a9"/>
    <w:rPr/>
  </w:style>
  <w:style w:type="character" w:styleId="FollowedHyperlink">
    <w:name w:val="FollowedHyperlink"/>
    <w:basedOn w:val="DefaultParagraphFont"/>
    <w:semiHidden/>
    <w:rsid w:val="009545a9"/>
    <w:rPr>
      <w:color w:val="800080"/>
      <w:u w:val="single"/>
    </w:rPr>
  </w:style>
  <w:style w:type="character" w:styleId="Cef1edeee2edeee9f8f0e8f4f2e0e1e7e0f6e04" w:customStyle="1">
    <w:name w:val="Оceсf1нedоeeвe2нedоeeйe9 шf8рf0иe8фf4тf2 аe0бe1зe7аe0цf6аe04"/>
    <w:uiPriority w:val="99"/>
    <w:qFormat/>
    <w:rsid w:val="009545a9"/>
    <w:rPr>
      <w:rFonts w:ascii="Times New Roman" w:hAnsi="Times New Roman"/>
    </w:rPr>
  </w:style>
  <w:style w:type="character" w:styleId="C3e8efe5f0f2e5eaf1f2eee2e0fff1f1fbebeae0" w:customStyle="1">
    <w:name w:val="Гc3иe8пefеe5рf0тf2еe5кeaсf1тf2оeeвe2аe0яff сf1сf1ыfbлebкeaаe0"/>
    <w:basedOn w:val="D6e2e5f2eee2eee5e2fbe4e5ebe5ede8e5"/>
    <w:qFormat/>
    <w:rsid w:val="009545a9"/>
    <w:rPr>
      <w:rFonts w:ascii="Times New Roman" w:hAnsi="Times New Roman"/>
      <w:b/>
      <w:color w:val="106BBE"/>
      <w:sz w:val="26"/>
    </w:rPr>
  </w:style>
  <w:style w:type="character" w:styleId="D6e2e5f2eee2eee5e2fbe4e5ebe5ede8e5" w:customStyle="1">
    <w:name w:val="Цd6вe2еe5тf2оeeвe2оeeеe5 вe2ыfbдe4еe5лebеe5нedиe8еe5"/>
    <w:qFormat/>
    <w:rsid w:val="009545a9"/>
    <w:rPr>
      <w:rFonts w:ascii="Times New Roman" w:hAnsi="Times New Roman"/>
      <w:b/>
      <w:color w:val="000080"/>
      <w:sz w:val="20"/>
    </w:rPr>
  </w:style>
  <w:style w:type="character" w:styleId="Emphasis">
    <w:name w:val="Emphasis"/>
    <w:basedOn w:val="DefaultParagraphFont"/>
    <w:qFormat/>
    <w:rsid w:val="009545a9"/>
    <w:rPr>
      <w:rFonts w:ascii="Times New Roman" w:hAnsi="Times New Roman"/>
      <w:i/>
    </w:rPr>
  </w:style>
  <w:style w:type="character" w:styleId="Style24" w:customStyle="1">
    <w:name w:val="Нижний колонтитул Знак"/>
    <w:basedOn w:val="DefaultParagraphFont"/>
    <w:qFormat/>
    <w:rsid w:val="009545a9"/>
    <w:rPr/>
  </w:style>
  <w:style w:type="character" w:styleId="6" w:customStyle="1">
    <w:name w:val="Основной шрифт абзаца6"/>
    <w:qFormat/>
    <w:rsid w:val="00ca6f78"/>
    <w:rPr>
      <w:sz w:val="20"/>
    </w:rPr>
  </w:style>
  <w:style w:type="character" w:styleId="Cef1edeee2edeee9f8f0e8f4f2e0e1e7e0f6e06" w:customStyle="1">
    <w:name w:val="Оceсf1нedоeeвe2нedоeeйe9 шf8рf0иe8фf4тf2 аe0бe1зe7аe0цf6аe06"/>
    <w:qFormat/>
    <w:rsid w:val="00fb2ef0"/>
    <w:rPr/>
  </w:style>
  <w:style w:type="character" w:styleId="Style25" w:customStyle="1">
    <w:name w:val="Маркеры"/>
    <w:qFormat/>
    <w:rPr>
      <w:rFonts w:ascii="OpenSymbol" w:hAnsi="OpenSymbol" w:eastAsia="OpenSymbol" w:cs="OpenSymbol"/>
    </w:rPr>
  </w:style>
  <w:style w:type="paragraph" w:styleId="Style26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9"/>
    <w:rsid w:val="009545a9"/>
    <w:pPr>
      <w:spacing w:before="0" w:after="120"/>
    </w:pPr>
    <w:rPr/>
  </w:style>
  <w:style w:type="paragraph" w:styleId="List">
    <w:name w:val="List"/>
    <w:basedOn w:val="BodyText"/>
    <w:rsid w:val="009545a9"/>
    <w:pPr/>
    <w:rPr>
      <w:rFonts w:ascii="Arial" w:hAnsi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7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13" w:customStyle="1">
    <w:name w:val="Заголовок1"/>
    <w:basedOn w:val="Normal"/>
    <w:next w:val="BodyText"/>
    <w:qFormat/>
    <w:rsid w:val="009545a9"/>
    <w:pPr>
      <w:keepNext w:val="true"/>
      <w:spacing w:before="240" w:after="120"/>
    </w:pPr>
    <w:rPr>
      <w:rFonts w:ascii="Arial" w:hAnsi="Arial"/>
      <w:sz w:val="28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14" w:customStyle="1">
    <w:name w:val="Обычный1"/>
    <w:qFormat/>
    <w:rsid w:val="009545a9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5" w:customStyle="1">
    <w:name w:val="1"/>
    <w:qFormat/>
    <w:rsid w:val="009545a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Normal" w:customStyle="1">
    <w:name w:val="ConsPlusNormal"/>
    <w:qFormat/>
    <w:rsid w:val="009545a9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Nonformat" w:customStyle="1">
    <w:name w:val="ConsNonformat"/>
    <w:qFormat/>
    <w:rsid w:val="009545a9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Normal" w:customStyle="1">
    <w:name w:val="ConsNormal"/>
    <w:qFormat/>
    <w:rsid w:val="009545a9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Title" w:customStyle="1">
    <w:name w:val="ConsTitle"/>
    <w:qFormat/>
    <w:rsid w:val="009545a9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b/>
      <w:color w:val="auto"/>
      <w:kern w:val="0"/>
      <w:sz w:val="16"/>
      <w:szCs w:val="20"/>
      <w:lang w:val="ru-RU" w:eastAsia="ru-RU" w:bidi="ar-SA"/>
    </w:rPr>
  </w:style>
  <w:style w:type="paragraph" w:styleId="NoSpacing">
    <w:name w:val="No Spacing"/>
    <w:qFormat/>
    <w:rsid w:val="009545a9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Standard" w:customStyle="1">
    <w:name w:val="Standard"/>
    <w:qFormat/>
    <w:rsid w:val="009545a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31" w:customStyle="1">
    <w:name w:val="Название3"/>
    <w:basedOn w:val="Normal"/>
    <w:qFormat/>
    <w:rsid w:val="009545a9"/>
    <w:pPr>
      <w:suppressLineNumbers/>
      <w:spacing w:before="120" w:after="120"/>
    </w:pPr>
    <w:rPr>
      <w:rFonts w:ascii="Arial" w:hAnsi="Arial"/>
      <w:i/>
      <w:sz w:val="20"/>
    </w:rPr>
  </w:style>
  <w:style w:type="paragraph" w:styleId="32" w:customStyle="1">
    <w:name w:val="Указатель3"/>
    <w:basedOn w:val="Normal"/>
    <w:qFormat/>
    <w:rsid w:val="009545a9"/>
    <w:pPr>
      <w:suppressLineNumbers/>
    </w:pPr>
    <w:rPr>
      <w:rFonts w:ascii="Arial" w:hAnsi="Arial"/>
    </w:rPr>
  </w:style>
  <w:style w:type="paragraph" w:styleId="22" w:customStyle="1">
    <w:name w:val="Название2"/>
    <w:basedOn w:val="Normal"/>
    <w:qFormat/>
    <w:rsid w:val="009545a9"/>
    <w:pPr>
      <w:suppressLineNumbers/>
      <w:spacing w:before="120" w:after="120"/>
    </w:pPr>
    <w:rPr>
      <w:rFonts w:ascii="Arial" w:hAnsi="Arial"/>
      <w:i/>
      <w:sz w:val="20"/>
    </w:rPr>
  </w:style>
  <w:style w:type="paragraph" w:styleId="23" w:customStyle="1">
    <w:name w:val="Указатель2"/>
    <w:basedOn w:val="Normal"/>
    <w:qFormat/>
    <w:rsid w:val="009545a9"/>
    <w:pPr>
      <w:suppressLineNumbers/>
    </w:pPr>
    <w:rPr>
      <w:rFonts w:ascii="Arial" w:hAnsi="Arial"/>
    </w:rPr>
  </w:style>
  <w:style w:type="paragraph" w:styleId="16" w:customStyle="1">
    <w:name w:val="Название1"/>
    <w:basedOn w:val="Normal"/>
    <w:qFormat/>
    <w:rsid w:val="009545a9"/>
    <w:pPr>
      <w:suppressLineNumbers/>
      <w:spacing w:before="120" w:after="120"/>
    </w:pPr>
    <w:rPr>
      <w:rFonts w:ascii="Arial" w:hAnsi="Arial"/>
      <w:i/>
      <w:sz w:val="20"/>
    </w:rPr>
  </w:style>
  <w:style w:type="paragraph" w:styleId="17" w:customStyle="1">
    <w:name w:val="Указатель1"/>
    <w:basedOn w:val="Normal"/>
    <w:qFormat/>
    <w:rsid w:val="009545a9"/>
    <w:pPr>
      <w:suppressLineNumbers/>
    </w:pPr>
    <w:rPr>
      <w:rFonts w:ascii="Arial" w:hAnsi="Arial"/>
    </w:rPr>
  </w:style>
  <w:style w:type="paragraph" w:styleId="311" w:customStyle="1">
    <w:name w:val="Основной текст с отступом 31"/>
    <w:basedOn w:val="Normal"/>
    <w:qFormat/>
    <w:rsid w:val="009545a9"/>
    <w:pPr>
      <w:ind w:firstLine="708"/>
      <w:jc w:val="both"/>
    </w:pPr>
    <w:rPr/>
  </w:style>
  <w:style w:type="paragraph" w:styleId="212" w:customStyle="1">
    <w:name w:val="Заголовок 21"/>
    <w:basedOn w:val="Normal"/>
    <w:next w:val="Normal"/>
    <w:qFormat/>
    <w:rsid w:val="009545a9"/>
    <w:pPr>
      <w:keepNext w:val="true"/>
      <w:jc w:val="center"/>
    </w:pPr>
    <w:rPr>
      <w:b/>
      <w:caps/>
      <w:sz w:val="34"/>
    </w:rPr>
  </w:style>
  <w:style w:type="paragraph" w:styleId="Style28" w:customStyle="1">
    <w:name w:val="Колонтитул"/>
    <w:basedOn w:val="Normal"/>
    <w:qFormat/>
    <w:pPr/>
    <w:rPr/>
  </w:style>
  <w:style w:type="paragraph" w:styleId="Header">
    <w:name w:val="Header"/>
    <w:basedOn w:val="Normal"/>
    <w:rsid w:val="009545a9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9" w:customStyle="1">
    <w:name w:val="Заголовок статьи"/>
    <w:basedOn w:val="Normal"/>
    <w:next w:val="Normal"/>
    <w:qFormat/>
    <w:rsid w:val="009545a9"/>
    <w:pPr>
      <w:ind w:hanging="892" w:left="1612"/>
      <w:jc w:val="both"/>
    </w:pPr>
    <w:rPr>
      <w:rFonts w:ascii="Arial" w:hAnsi="Arial"/>
      <w:sz w:val="22"/>
    </w:rPr>
  </w:style>
  <w:style w:type="paragraph" w:styleId="BodyTextIndent">
    <w:name w:val="Body Text Indent"/>
    <w:basedOn w:val="Normal"/>
    <w:rsid w:val="009545a9"/>
    <w:pPr>
      <w:spacing w:before="0" w:after="120"/>
      <w:ind w:left="283"/>
    </w:pPr>
    <w:rPr/>
  </w:style>
  <w:style w:type="paragraph" w:styleId="213" w:customStyle="1">
    <w:name w:val="Основной текст 21"/>
    <w:basedOn w:val="Normal"/>
    <w:qFormat/>
    <w:rsid w:val="009545a9"/>
    <w:pPr>
      <w:spacing w:lineRule="auto" w:line="480" w:before="0" w:after="120"/>
    </w:pPr>
    <w:rPr/>
  </w:style>
  <w:style w:type="paragraph" w:styleId="214" w:customStyle="1">
    <w:name w:val="Основной текст с отступом 21"/>
    <w:basedOn w:val="Normal"/>
    <w:qFormat/>
    <w:rsid w:val="009545a9"/>
    <w:pPr>
      <w:spacing w:lineRule="auto" w:line="480" w:before="0" w:after="120"/>
      <w:ind w:left="283"/>
    </w:pPr>
    <w:rPr/>
  </w:style>
  <w:style w:type="paragraph" w:styleId="Title">
    <w:name w:val="Title"/>
    <w:basedOn w:val="Normal"/>
    <w:next w:val="Subtitle"/>
    <w:link w:val="Style20"/>
    <w:qFormat/>
    <w:rsid w:val="009545a9"/>
    <w:pPr>
      <w:jc w:val="center"/>
    </w:pPr>
    <w:rPr/>
  </w:style>
  <w:style w:type="paragraph" w:styleId="Subtitle">
    <w:name w:val="Subtitle"/>
    <w:basedOn w:val="Normal"/>
    <w:next w:val="BodyText"/>
    <w:link w:val="Style22"/>
    <w:qFormat/>
    <w:rsid w:val="009545a9"/>
    <w:pPr>
      <w:ind w:firstLine="851"/>
      <w:jc w:val="center"/>
    </w:pPr>
    <w:rPr/>
  </w:style>
  <w:style w:type="paragraph" w:styleId="Style30" w:customStyle="1">
    <w:name w:val="Содержимое таблицы"/>
    <w:basedOn w:val="Normal"/>
    <w:qFormat/>
    <w:rsid w:val="009545a9"/>
    <w:pPr>
      <w:suppressLineNumbers/>
    </w:pPr>
    <w:rPr/>
  </w:style>
  <w:style w:type="paragraph" w:styleId="Footer">
    <w:name w:val="Footer"/>
    <w:basedOn w:val="Normal"/>
    <w:link w:val="Style24"/>
    <w:rsid w:val="009545a9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7"/>
    <w:qFormat/>
    <w:rsid w:val="009545a9"/>
    <w:pPr/>
    <w:rPr>
      <w:rFonts w:ascii="Tahoma" w:hAnsi="Tahoma"/>
      <w:sz w:val="16"/>
    </w:rPr>
  </w:style>
  <w:style w:type="paragraph" w:styleId="ListParagraph">
    <w:name w:val="List Paragraph"/>
    <w:basedOn w:val="Normal"/>
    <w:link w:val="Style23"/>
    <w:qFormat/>
    <w:rsid w:val="009545a9"/>
    <w:pPr>
      <w:suppressAutoHyphens w:val="false"/>
      <w:spacing w:lineRule="auto" w:line="271" w:before="0" w:after="0"/>
      <w:ind w:left="720"/>
      <w:contextualSpacing/>
    </w:pPr>
    <w:rPr>
      <w:rFonts w:ascii="Calibri" w:hAnsi="Calibri"/>
      <w:sz w:val="22"/>
    </w:rPr>
  </w:style>
  <w:style w:type="paragraph" w:styleId="BodyText2">
    <w:name w:val="Body Text 2"/>
    <w:basedOn w:val="Normal"/>
    <w:link w:val="211"/>
    <w:qFormat/>
    <w:rsid w:val="009545a9"/>
    <w:pPr>
      <w:spacing w:lineRule="auto" w:line="480" w:before="0" w:after="120"/>
    </w:pPr>
    <w:rPr/>
  </w:style>
  <w:style w:type="paragraph" w:styleId="DocumentMap">
    <w:name w:val="Document Map"/>
    <w:basedOn w:val="Normal"/>
    <w:link w:val="Style18"/>
    <w:qFormat/>
    <w:rsid w:val="009545a9"/>
    <w:pPr/>
    <w:rPr>
      <w:rFonts w:ascii="Tahoma" w:hAnsi="Tahoma"/>
      <w:sz w:val="16"/>
    </w:rPr>
  </w:style>
  <w:style w:type="paragraph" w:styleId="U" w:customStyle="1">
    <w:name w:val="u"/>
    <w:basedOn w:val="Normal"/>
    <w:qFormat/>
    <w:rsid w:val="009545a9"/>
    <w:pPr>
      <w:suppressAutoHyphens w:val="false"/>
      <w:spacing w:beforeAutospacing="1" w:afterAutospacing="1"/>
    </w:pPr>
    <w:rPr/>
  </w:style>
  <w:style w:type="paragraph" w:styleId="NormalWeb">
    <w:name w:val="Normal (Web)"/>
    <w:basedOn w:val="Normal"/>
    <w:qFormat/>
    <w:rsid w:val="009545a9"/>
    <w:pPr>
      <w:suppressAutoHyphens w:val="false"/>
      <w:spacing w:before="100" w:after="100"/>
    </w:pPr>
    <w:rPr/>
  </w:style>
  <w:style w:type="paragraph" w:styleId="HTMLPreformatted">
    <w:name w:val="HTML Preformatted"/>
    <w:basedOn w:val="Normal"/>
    <w:link w:val="HTML"/>
    <w:qFormat/>
    <w:rsid w:val="009545a9"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/>
      <w:sz w:val="20"/>
    </w:rPr>
  </w:style>
  <w:style w:type="paragraph" w:styleId="Style31" w:customStyle="1">
    <w:name w:val="Комментарий"/>
    <w:basedOn w:val="Normal"/>
    <w:next w:val="Normal"/>
    <w:qFormat/>
    <w:rsid w:val="009545a9"/>
    <w:pPr>
      <w:suppressAutoHyphens w:val="false"/>
      <w:spacing w:before="75" w:after="0"/>
      <w:ind w:left="170"/>
      <w:jc w:val="both"/>
    </w:pPr>
    <w:rPr>
      <w:rFonts w:ascii="Arial" w:hAnsi="Arial"/>
      <w:color w:val="353842"/>
      <w:shd w:fill="F0F0F0" w:val="clear"/>
    </w:rPr>
  </w:style>
  <w:style w:type="paragraph" w:styleId="Style32" w:customStyle="1">
    <w:name w:val="Прижатый влево"/>
    <w:basedOn w:val="Normal"/>
    <w:next w:val="Normal"/>
    <w:qFormat/>
    <w:rsid w:val="009545a9"/>
    <w:pPr>
      <w:suppressAutoHyphens w:val="false"/>
    </w:pPr>
    <w:rPr>
      <w:rFonts w:ascii="Arial" w:hAnsi="Arial"/>
    </w:rPr>
  </w:style>
  <w:style w:type="paragraph" w:styleId="A5" w:customStyle="1">
    <w:name w:val="a5"/>
    <w:basedOn w:val="Normal"/>
    <w:qFormat/>
    <w:rsid w:val="009545a9"/>
    <w:pPr>
      <w:suppressAutoHyphens w:val="false"/>
      <w:spacing w:beforeAutospacing="1" w:afterAutospacing="1"/>
    </w:pPr>
    <w:rPr/>
  </w:style>
  <w:style w:type="paragraph" w:styleId="Style33" w:customStyle="1">
    <w:name w:val="Знак Знак Знак Знак Знак Знак"/>
    <w:basedOn w:val="Normal"/>
    <w:qFormat/>
    <w:rsid w:val="009545a9"/>
    <w:pPr>
      <w:suppressAutoHyphens w:val="false"/>
    </w:pPr>
    <w:rPr>
      <w:rFonts w:ascii="Verdana" w:hAnsi="Verdana"/>
      <w:sz w:val="20"/>
    </w:rPr>
  </w:style>
  <w:style w:type="paragraph" w:styleId="Style34" w:customStyle="1">
    <w:name w:val="Содержимое врезки"/>
    <w:basedOn w:val="BodyText"/>
    <w:qFormat/>
    <w:rsid w:val="009545a9"/>
    <w:pPr/>
    <w:rPr/>
  </w:style>
  <w:style w:type="paragraph" w:styleId="Style35" w:customStyle="1">
    <w:name w:val="Заголовок таблицы"/>
    <w:basedOn w:val="Style30"/>
    <w:qFormat/>
    <w:rsid w:val="009545a9"/>
    <w:pPr>
      <w:jc w:val="center"/>
    </w:pPr>
    <w:rPr>
      <w:b/>
    </w:rPr>
  </w:style>
  <w:style w:type="paragraph" w:styleId="Style36" w:customStyle="1">
    <w:name w:val="Информация об изменениях документа"/>
    <w:basedOn w:val="Style31"/>
    <w:next w:val="Normal"/>
    <w:qFormat/>
    <w:rsid w:val="009545a9"/>
    <w:pPr/>
    <w:rPr>
      <w:i/>
    </w:rPr>
  </w:style>
  <w:style w:type="paragraph" w:styleId="P5" w:customStyle="1">
    <w:name w:val="p5"/>
    <w:basedOn w:val="Normal"/>
    <w:qFormat/>
    <w:rsid w:val="009545a9"/>
    <w:pPr>
      <w:suppressAutoHyphens w:val="false"/>
      <w:spacing w:before="100" w:after="100"/>
    </w:pPr>
    <w:rPr/>
  </w:style>
  <w:style w:type="paragraph" w:styleId="ConsPlusTitle" w:customStyle="1">
    <w:name w:val="ConsPlusTitle"/>
    <w:basedOn w:val="Normal"/>
    <w:qFormat/>
    <w:rsid w:val="009545a9"/>
    <w:pPr>
      <w:suppressAutoHyphens w:val="false"/>
    </w:pPr>
    <w:rPr>
      <w:b/>
    </w:rPr>
  </w:style>
  <w:style w:type="paragraph" w:styleId="121" w:customStyle="1">
    <w:name w:val="Заголовок 12"/>
    <w:basedOn w:val="Normal"/>
    <w:next w:val="Normal"/>
    <w:qFormat/>
    <w:rsid w:val="009545a9"/>
    <w:pPr>
      <w:tabs>
        <w:tab w:val="left" w:pos="0" w:leader="none"/>
        <w:tab w:val="left" w:pos="720" w:leader="none"/>
        <w:tab w:val="left" w:pos="5400" w:leader="none"/>
      </w:tabs>
      <w:outlineLvl w:val="0"/>
    </w:pPr>
    <w:rPr>
      <w:sz w:val="28"/>
    </w:rPr>
  </w:style>
  <w:style w:type="paragraph" w:styleId="33" w:customStyle="1">
    <w:name w:val="Обычный3"/>
    <w:qFormat/>
    <w:rsid w:val="009545a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8" w:customStyle="1">
    <w:name w:val="Основной текст1"/>
    <w:basedOn w:val="Normal"/>
    <w:qFormat/>
    <w:rsid w:val="009545a9"/>
    <w:pPr>
      <w:suppressAutoHyphens w:val="false"/>
      <w:spacing w:before="0" w:after="120"/>
    </w:pPr>
    <w:rPr>
      <w:sz w:val="20"/>
    </w:rPr>
  </w:style>
  <w:style w:type="paragraph" w:styleId="24" w:customStyle="1">
    <w:name w:val="Обычный2"/>
    <w:qFormat/>
    <w:rsid w:val="009545a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1" w:customStyle="1">
    <w:name w:val="s_1"/>
    <w:basedOn w:val="Normal"/>
    <w:qFormat/>
    <w:rsid w:val="009545a9"/>
    <w:pPr>
      <w:suppressAutoHyphens w:val="false"/>
      <w:spacing w:beforeAutospacing="1" w:afterAutospacing="1"/>
    </w:pPr>
    <w:rPr/>
  </w:style>
  <w:style w:type="paragraph" w:styleId="Cee1fbf7edfbe91" w:customStyle="1">
    <w:name w:val="Оceбe1ыfbчf7нedыfbйe91"/>
    <w:basedOn w:val="Normal"/>
    <w:qFormat/>
    <w:rsid w:val="009545a9"/>
    <w:pPr>
      <w:widowControl w:val="false"/>
      <w:spacing w:before="0" w:after="200"/>
    </w:pPr>
    <w:rPr>
      <w:sz w:val="20"/>
    </w:rPr>
  </w:style>
  <w:style w:type="paragraph" w:styleId="C0e1e7e0f6f1efe8f1eae01" w:customStyle="1">
    <w:name w:val="Аc0бe1зe7аe0цf6 сf1пefиe8сf1кeaаe01"/>
    <w:basedOn w:val="Normal"/>
    <w:qFormat/>
    <w:rsid w:val="00fb2ef0"/>
    <w:pPr>
      <w:spacing w:lineRule="atLeast" w:line="100"/>
      <w:ind w:left="720"/>
    </w:pPr>
    <w:rPr>
      <w:sz w:val="20"/>
    </w:rPr>
  </w:style>
  <w:style w:type="paragraph" w:styleId="Cee1fbf7edfbe94" w:customStyle="1">
    <w:name w:val="Оceбe1ыfbчf7нedыfbйe94"/>
    <w:basedOn w:val="Normal"/>
    <w:qFormat/>
    <w:rsid w:val="00847563"/>
    <w:pPr/>
    <w:rPr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9">
    <w:name w:val="Table Simple 1"/>
    <w:basedOn w:val="a2"/>
    <w:rsid w:val="009545a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fd">
    <w:name w:val="Table Grid"/>
    <w:basedOn w:val="a2"/>
    <w:rsid w:val="009545a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pravo.volgograd.ru/ReestrDocum/Find/109589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8A656D-1DE5-4D60-9B91-B5F999B4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7655</TotalTime>
  <Application>LibreOffice/7.6.7.2$Linux_X86_64 LibreOffice_project/60$Build-2</Application>
  <AppVersion>15.0000</AppVersion>
  <Pages>5</Pages>
  <Words>1809</Words>
  <Characters>12365</Characters>
  <CharactersWithSpaces>14292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2024-04-26T05:08:00Z</dcterms:created>
  <dc:creator/>
  <dc:description/>
  <dc:language>ru-RU</dc:language>
  <cp:lastModifiedBy/>
  <cp:lastPrinted>2026-04-23T10:51:23Z</cp:lastPrinted>
  <dcterms:modified xsi:type="dcterms:W3CDTF">2026-07-06T15:25:35Z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