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9828" w:type="dxa"/>
        <w:jc w:val="left"/>
        <w:tblInd w:w="0" w:type="dxa"/>
        <w:tblLayout w:type="fixed"/>
        <w:tblCellMar>
          <w:top w:w="0" w:type="dxa"/>
          <w:left w:w="108" w:type="dxa"/>
          <w:bottom w:w="0" w:type="dxa"/>
          <w:right w:w="108" w:type="dxa"/>
        </w:tblCellMar>
        <w:tblLook w:val="04a0" w:noHBand="0" w:noVBand="1" w:firstColumn="1" w:lastRow="0" w:lastColumn="0" w:firstRow="1"/>
      </w:tblPr>
      <w:tblGrid>
        <w:gridCol w:w="9828"/>
      </w:tblGrid>
      <w:tr>
        <w:trPr>
          <w:cantSplit w:val="true"/>
        </w:trPr>
        <w:tc>
          <w:tcPr>
            <w:tcW w:w="9828" w:type="dxa"/>
            <w:tcBorders/>
          </w:tcPr>
          <w:p>
            <w:pPr>
              <w:pStyle w:val="17"/>
              <w:jc w:val="center"/>
              <w:rPr>
                <w:sz w:val="22"/>
              </w:rPr>
            </w:pPr>
            <w:r>
              <w:rPr/>
              <w:drawing>
                <wp:inline distT="0" distB="0" distL="0" distR="0">
                  <wp:extent cx="498475" cy="628015"/>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
                          <pic:cNvPicPr>
                            <a:picLocks noChangeAspect="1" noChangeArrowheads="1"/>
                          </pic:cNvPicPr>
                        </pic:nvPicPr>
                        <pic:blipFill>
                          <a:blip r:embed="rId2"/>
                          <a:stretch>
                            <a:fillRect/>
                          </a:stretch>
                        </pic:blipFill>
                        <pic:spPr bwMode="auto">
                          <a:xfrm>
                            <a:off x="0" y="0"/>
                            <a:ext cx="498475" cy="628015"/>
                          </a:xfrm>
                          <a:prstGeom prst="rect">
                            <a:avLst/>
                          </a:prstGeom>
                        </pic:spPr>
                      </pic:pic>
                    </a:graphicData>
                  </a:graphic>
                </wp:inline>
              </w:drawing>
            </w:r>
          </w:p>
        </w:tc>
      </w:tr>
      <w:tr>
        <w:trPr>
          <w:trHeight w:val="401" w:hRule="atLeast"/>
          <w:cantSplit w:val="true"/>
        </w:trPr>
        <w:tc>
          <w:tcPr>
            <w:tcW w:w="9828" w:type="dxa"/>
            <w:tcBorders/>
          </w:tcPr>
          <w:p>
            <w:pPr>
              <w:pStyle w:val="17"/>
              <w:jc w:val="center"/>
              <w:rPr>
                <w:rFonts w:ascii="Cambria" w:hAnsi="Cambria"/>
                <w:b/>
                <w:color w:val="FFFFFF"/>
                <w:sz w:val="22"/>
              </w:rPr>
            </w:pPr>
            <w:r>
              <w:rPr>
                <w:rFonts w:ascii="Cambria" w:hAnsi="Cambria"/>
                <w:b/>
                <w:color w:val="FFFFFF"/>
                <w:sz w:val="22"/>
                <w:shd w:fill="000080" w:val="clear"/>
              </w:rPr>
              <w:t>КОНТРОЛЬНО-СЧЕТНАЯ ПАЛАТА</w:t>
            </w:r>
          </w:p>
        </w:tc>
      </w:tr>
      <w:tr>
        <w:trPr>
          <w:trHeight w:val="1011" w:hRule="atLeast"/>
          <w:cantSplit w:val="true"/>
        </w:trPr>
        <w:tc>
          <w:tcPr>
            <w:tcW w:w="9828" w:type="dxa"/>
            <w:tcBorders>
              <w:bottom w:val="thinThickSmallGap" w:sz="18" w:space="0" w:color="000000"/>
            </w:tcBorders>
          </w:tcPr>
          <w:p>
            <w:pPr>
              <w:pStyle w:val="17"/>
              <w:jc w:val="center"/>
              <w:rPr>
                <w:rFonts w:ascii="Cambria" w:hAnsi="Cambria"/>
                <w:b/>
                <w:sz w:val="22"/>
              </w:rPr>
            </w:pPr>
            <w:r>
              <w:rPr>
                <w:rFonts w:ascii="Cambria" w:hAnsi="Cambria"/>
                <w:b/>
                <w:sz w:val="22"/>
              </w:rPr>
              <w:t>Ленинского муниципального района  Волгоградской области</w:t>
            </w:r>
          </w:p>
          <w:p>
            <w:pPr>
              <w:pStyle w:val="17"/>
              <w:jc w:val="center"/>
              <w:rPr>
                <w:rFonts w:ascii="Cambria" w:hAnsi="Cambria"/>
                <w:b/>
                <w:sz w:val="22"/>
              </w:rPr>
            </w:pPr>
            <w:r>
              <w:rPr>
                <w:rFonts w:ascii="Cambria" w:hAnsi="Cambria"/>
                <w:b/>
                <w:sz w:val="22"/>
              </w:rPr>
              <w:t xml:space="preserve"> </w:t>
            </w:r>
            <w:r>
              <w:rPr>
                <w:rFonts w:ascii="Cambria" w:hAnsi="Cambria"/>
                <w:b/>
                <w:sz w:val="22"/>
              </w:rPr>
              <w:t>ИНН 3415000099 КПП 341501001 ОГРН 1103454000561</w:t>
            </w:r>
          </w:p>
          <w:p>
            <w:pPr>
              <w:pStyle w:val="17"/>
              <w:jc w:val="center"/>
              <w:rPr>
                <w:sz w:val="22"/>
              </w:rPr>
            </w:pPr>
            <w:r>
              <w:rPr>
                <w:sz w:val="22"/>
              </w:rPr>
              <w:t>404620, Волгоградская область г.Ленинск ул. Ленина д.209</w:t>
            </w:r>
          </w:p>
          <w:p>
            <w:pPr>
              <w:pStyle w:val="17"/>
              <w:jc w:val="center"/>
              <w:rPr>
                <w:rFonts w:ascii="Cambria" w:hAnsi="Cambria"/>
                <w:b/>
                <w:sz w:val="22"/>
                <w:lang w:val="en-US"/>
              </w:rPr>
            </w:pPr>
            <w:r>
              <w:rPr>
                <w:sz w:val="22"/>
              </w:rPr>
              <w:t>тел</w:t>
            </w:r>
            <w:r>
              <w:rPr>
                <w:sz w:val="22"/>
                <w:lang w:val="en-US"/>
              </w:rPr>
              <w:t>. 8-84478-42747, e-mail: mololkina60@mail.ru</w:t>
            </w:r>
          </w:p>
        </w:tc>
      </w:tr>
    </w:tbl>
    <w:p>
      <w:pPr>
        <w:pStyle w:val="Normal"/>
        <w:jc w:val="both"/>
        <w:rPr>
          <w:rFonts w:ascii="Nimbus Roman" w:hAnsi="Nimbus Roman"/>
          <w:color w:val="000000"/>
        </w:rPr>
      </w:pPr>
      <w:r>
        <w:rPr/>
      </w:r>
    </w:p>
    <w:p>
      <w:pPr>
        <w:pStyle w:val="Normal"/>
        <w:jc w:val="both"/>
        <w:rPr>
          <w:rFonts w:ascii="Nimbus Roman" w:hAnsi="Nimbus Roman"/>
          <w:color w:val="000000"/>
        </w:rPr>
      </w:pPr>
      <w:r>
        <w:rPr/>
      </w:r>
    </w:p>
    <w:p>
      <w:pPr>
        <w:pStyle w:val="Normal"/>
        <w:jc w:val="both"/>
        <w:rPr>
          <w:rFonts w:ascii="Nimbus Roman" w:hAnsi="Nimbus Roman"/>
          <w:color w:val="000000"/>
        </w:rPr>
      </w:pPr>
      <w:r>
        <w:rPr/>
      </w:r>
    </w:p>
    <w:p>
      <w:pPr>
        <w:pStyle w:val="Normal"/>
        <w:jc w:val="both"/>
        <w:rPr>
          <w:rFonts w:ascii="Nimbus Roman" w:hAnsi="Nimbus Roman"/>
          <w:color w:val="000000"/>
        </w:rPr>
      </w:pPr>
      <w:r>
        <w:rPr/>
      </w:r>
    </w:p>
    <w:p>
      <w:pPr>
        <w:pStyle w:val="Normal"/>
        <w:ind w:right="-1"/>
        <w:jc w:val="center"/>
        <w:rPr>
          <w:rFonts w:ascii="Nimbus Roman" w:hAnsi="Nimbus Roman"/>
          <w:b/>
          <w:color w:val="000000"/>
          <w:sz w:val="26"/>
          <w:szCs w:val="26"/>
        </w:rPr>
      </w:pPr>
      <w:r>
        <w:rPr>
          <w:rFonts w:ascii="Nimbus Roman" w:hAnsi="Nimbus Roman"/>
          <w:b/>
          <w:color w:val="000000"/>
          <w:sz w:val="26"/>
          <w:szCs w:val="26"/>
        </w:rPr>
        <w:t xml:space="preserve">Информация </w:t>
      </w:r>
    </w:p>
    <w:p>
      <w:pPr>
        <w:pStyle w:val="Normal"/>
        <w:ind w:firstLine="850" w:right="-1"/>
        <w:jc w:val="center"/>
        <w:rPr>
          <w:rFonts w:ascii="Nimbus Roman" w:hAnsi="Nimbus Roman"/>
          <w:b/>
          <w:color w:val="000000"/>
          <w:sz w:val="26"/>
          <w:szCs w:val="26"/>
        </w:rPr>
      </w:pPr>
      <w:r>
        <w:rPr>
          <w:rFonts w:ascii="Nimbus Roman" w:hAnsi="Nimbus Roman"/>
          <w:b/>
          <w:color w:val="000000"/>
          <w:sz w:val="26"/>
          <w:szCs w:val="26"/>
        </w:rPr>
        <w:t xml:space="preserve">о внешней проверке годового отчета  и отдельных вопросов </w:t>
      </w:r>
    </w:p>
    <w:p>
      <w:pPr>
        <w:pStyle w:val="Normal"/>
        <w:ind w:firstLine="850" w:right="-1"/>
        <w:jc w:val="center"/>
        <w:rPr>
          <w:rFonts w:ascii="Nimbus Roman" w:hAnsi="Nimbus Roman"/>
          <w:b/>
          <w:color w:val="000000"/>
          <w:sz w:val="26"/>
          <w:szCs w:val="26"/>
        </w:rPr>
      </w:pPr>
      <w:r>
        <w:rPr>
          <w:rFonts w:ascii="Nimbus Roman" w:hAnsi="Nimbus Roman"/>
          <w:b/>
          <w:color w:val="000000"/>
          <w:sz w:val="26"/>
          <w:szCs w:val="26"/>
        </w:rPr>
        <w:t xml:space="preserve">исполнения бюджета </w:t>
      </w:r>
      <w:r>
        <w:rPr>
          <w:rFonts w:ascii="Nimbus Roman" w:hAnsi="Nimbus Roman"/>
          <w:b/>
          <w:color w:val="000000"/>
          <w:sz w:val="26"/>
          <w:szCs w:val="26"/>
        </w:rPr>
        <w:t>Каршевитского</w:t>
      </w:r>
      <w:r>
        <w:rPr>
          <w:rFonts w:ascii="Nimbus Roman" w:hAnsi="Nimbus Roman"/>
          <w:b/>
          <w:color w:val="000000"/>
          <w:sz w:val="26"/>
          <w:szCs w:val="26"/>
        </w:rPr>
        <w:t xml:space="preserve"> сельского поселения </w:t>
      </w:r>
    </w:p>
    <w:p>
      <w:pPr>
        <w:pStyle w:val="Normal"/>
        <w:ind w:firstLine="850" w:right="-1"/>
        <w:jc w:val="center"/>
        <w:rPr>
          <w:rFonts w:ascii="Nimbus Roman" w:hAnsi="Nimbus Roman"/>
          <w:b/>
          <w:bCs/>
          <w:sz w:val="26"/>
          <w:szCs w:val="26"/>
        </w:rPr>
      </w:pPr>
      <w:r>
        <w:rPr>
          <w:rFonts w:ascii="Nimbus Roman" w:hAnsi="Nimbus Roman"/>
          <w:b/>
          <w:bCs/>
          <w:color w:val="000000"/>
          <w:sz w:val="26"/>
          <w:szCs w:val="26"/>
        </w:rPr>
        <w:t>Ленинского муниципального района за 202</w:t>
      </w:r>
      <w:r>
        <w:rPr>
          <w:rFonts w:ascii="Nimbus Roman" w:hAnsi="Nimbus Roman"/>
          <w:b/>
          <w:bCs/>
          <w:color w:val="000000"/>
          <w:sz w:val="26"/>
          <w:szCs w:val="26"/>
        </w:rPr>
        <w:t>5</w:t>
      </w:r>
      <w:r>
        <w:rPr>
          <w:rFonts w:ascii="Nimbus Roman" w:hAnsi="Nimbus Roman"/>
          <w:b/>
          <w:bCs/>
          <w:color w:val="000000"/>
          <w:sz w:val="26"/>
          <w:szCs w:val="26"/>
        </w:rPr>
        <w:t xml:space="preserve"> год</w:t>
      </w:r>
    </w:p>
    <w:p>
      <w:pPr>
        <w:pStyle w:val="Normal"/>
        <w:jc w:val="both"/>
        <w:rPr>
          <w:rFonts w:ascii="Nimbus Roman" w:hAnsi="Nimbus Roman"/>
          <w:color w:val="000000"/>
        </w:rPr>
      </w:pPr>
      <w:r>
        <w:rPr/>
      </w:r>
    </w:p>
    <w:p>
      <w:pPr>
        <w:pStyle w:val="17"/>
        <w:ind w:hanging="720" w:left="720" w:right="-81"/>
        <w:jc w:val="center"/>
        <w:rPr>
          <w:rFonts w:ascii="Nimbus Roman" w:hAnsi="Nimbus Roman"/>
          <w:b/>
          <w:color w:val="000000"/>
          <w:sz w:val="24"/>
          <w:szCs w:val="24"/>
        </w:rPr>
      </w:pPr>
      <w:r>
        <w:rPr>
          <w:rFonts w:ascii="Nimbus Roman" w:hAnsi="Nimbus Roman"/>
          <w:b/>
          <w:color w:val="000000"/>
          <w:sz w:val="24"/>
          <w:szCs w:val="24"/>
        </w:rPr>
      </w:r>
    </w:p>
    <w:p>
      <w:pPr>
        <w:pStyle w:val="17"/>
        <w:ind w:firstLine="709"/>
        <w:jc w:val="both"/>
        <w:rPr>
          <w:rFonts w:ascii="Nimbus Roman" w:hAnsi="Nimbus Roman"/>
          <w:color w:val="000000"/>
        </w:rPr>
      </w:pPr>
      <w:r>
        <w:rPr>
          <w:rFonts w:ascii="Nimbus Roman" w:hAnsi="Nimbus Roman"/>
          <w:b/>
          <w:color w:val="000000"/>
          <w:sz w:val="24"/>
          <w:szCs w:val="24"/>
        </w:rPr>
        <w:t>Основанием</w:t>
      </w:r>
      <w:r>
        <w:rPr>
          <w:rFonts w:ascii="Nimbus Roman" w:hAnsi="Nimbus Roman"/>
          <w:color w:val="000000"/>
          <w:sz w:val="24"/>
          <w:szCs w:val="24"/>
        </w:rPr>
        <w:t xml:space="preserve"> для проведения внешней проверки отчета об исполнении бюджета Каршевитского сельского поселения Ленинского муниципального района являются положения и требования ст.264.4. Бюджетного кодекса РФ, федерального и областного бюджетного законодательства, Положение «О бюджетном процессе в Каршевитском сельском поселении»,  Положение «О Контрольно-счетной палате Ленинского муниципального района», соглашение «О передачи Каршевитским сельским поселением Ленинского муниципального района части своих полномочий», план работы Контрольно-счетной палаты Ленинского муниципального района на 2026 год,  распоряжение Контрольно-счетной палаты Ленинского муниципального района №16-р от 20.04.2026г. «О проведении внешней проверки годового отчета и отдельных вопросов исполнения бюджета за 2025 год Каршевитского сельского поселения Ленинского муниципального района».</w:t>
      </w:r>
    </w:p>
    <w:p>
      <w:pPr>
        <w:pStyle w:val="17"/>
        <w:jc w:val="both"/>
        <w:rPr>
          <w:rFonts w:ascii="Nimbus Roman" w:hAnsi="Nimbus Roman"/>
          <w:color w:val="000000"/>
        </w:rPr>
      </w:pPr>
      <w:r>
        <w:rPr>
          <w:rFonts w:ascii="Nimbus Roman" w:hAnsi="Nimbus Roman"/>
          <w:color w:val="000000"/>
          <w:sz w:val="24"/>
          <w:szCs w:val="24"/>
        </w:rPr>
        <w:t xml:space="preserve">         </w:t>
      </w:r>
      <w:r>
        <w:rPr>
          <w:rFonts w:ascii="Nimbus Roman" w:hAnsi="Nimbus Roman"/>
          <w:color w:val="000000"/>
          <w:sz w:val="24"/>
          <w:szCs w:val="24"/>
        </w:rPr>
        <w:t xml:space="preserve">Проверка начата 22.04.2026г. и окончена 27.04.2026г.         </w:t>
      </w:r>
    </w:p>
    <w:p>
      <w:pPr>
        <w:pStyle w:val="17"/>
        <w:ind w:firstLine="567"/>
        <w:jc w:val="both"/>
        <w:rPr>
          <w:rFonts w:ascii="Nimbus Roman" w:hAnsi="Nimbus Roman"/>
          <w:color w:val="000000"/>
        </w:rPr>
      </w:pPr>
      <w:r>
        <w:rPr>
          <w:rFonts w:ascii="Nimbus Roman" w:hAnsi="Nimbus Roman"/>
          <w:b/>
          <w:color w:val="000000"/>
          <w:sz w:val="24"/>
          <w:szCs w:val="24"/>
        </w:rPr>
        <w:t xml:space="preserve">Предметом </w:t>
      </w:r>
      <w:r>
        <w:rPr>
          <w:rFonts w:ascii="Nimbus Roman" w:hAnsi="Nimbus Roman"/>
          <w:color w:val="000000"/>
          <w:sz w:val="24"/>
          <w:szCs w:val="24"/>
        </w:rPr>
        <w:t>внешней проверки являются:</w:t>
      </w:r>
    </w:p>
    <w:p>
      <w:pPr>
        <w:pStyle w:val="17"/>
        <w:ind w:firstLine="709"/>
        <w:jc w:val="both"/>
        <w:rPr>
          <w:rFonts w:ascii="Nimbus Roman" w:hAnsi="Nimbus Roman"/>
          <w:color w:val="000000"/>
        </w:rPr>
      </w:pPr>
      <w:r>
        <w:rPr>
          <w:rFonts w:ascii="Nimbus Roman" w:hAnsi="Nimbus Roman"/>
          <w:color w:val="000000"/>
          <w:sz w:val="24"/>
          <w:szCs w:val="24"/>
        </w:rPr>
        <w:t>- годовой отчет за 2025 год Администрации Каршевитского сельского поселения Ленинского муниципального района (далее - Годовой отчет Администрации поселения);</w:t>
      </w:r>
    </w:p>
    <w:p>
      <w:pPr>
        <w:pStyle w:val="17"/>
        <w:ind w:firstLine="709"/>
        <w:jc w:val="both"/>
        <w:rPr>
          <w:rFonts w:ascii="Nimbus Roman" w:hAnsi="Nimbus Roman"/>
          <w:color w:val="000000"/>
        </w:rPr>
      </w:pPr>
      <w:r>
        <w:rPr>
          <w:rFonts w:ascii="Nimbus Roman" w:hAnsi="Nimbus Roman"/>
          <w:color w:val="000000"/>
          <w:sz w:val="24"/>
          <w:szCs w:val="24"/>
        </w:rPr>
        <w:t>- годовой отчет за 2025 год Совета депутатов Каршевитского сельского поселения Ленинского муниципального района (далее - Годовой отчет Совета депутатов поселения);</w:t>
      </w:r>
    </w:p>
    <w:p>
      <w:pPr>
        <w:pStyle w:val="17"/>
        <w:ind w:firstLine="709"/>
        <w:jc w:val="both"/>
        <w:rPr>
          <w:rFonts w:ascii="Nimbus Roman" w:hAnsi="Nimbus Roman"/>
          <w:color w:val="000000"/>
        </w:rPr>
      </w:pPr>
      <w:r>
        <w:rPr>
          <w:rFonts w:ascii="Nimbus Roman" w:hAnsi="Nimbus Roman"/>
          <w:color w:val="000000"/>
          <w:sz w:val="24"/>
          <w:szCs w:val="24"/>
        </w:rPr>
        <w:t>- проект решения Совета депутатов Каршевитского сельского поселения «Об исполнении бюджета Каршевитского сельского поселения за 2025 год» (далее – Проект решения).</w:t>
      </w:r>
    </w:p>
    <w:p>
      <w:pPr>
        <w:pStyle w:val="17"/>
        <w:jc w:val="both"/>
        <w:rPr>
          <w:rFonts w:ascii="Nimbus Roman" w:hAnsi="Nimbus Roman"/>
          <w:color w:val="000000"/>
        </w:rPr>
      </w:pPr>
      <w:r>
        <w:rPr>
          <w:rFonts w:ascii="Nimbus Roman" w:hAnsi="Nimbus Roman"/>
          <w:color w:val="000000"/>
          <w:sz w:val="24"/>
          <w:szCs w:val="24"/>
        </w:rPr>
        <w:t xml:space="preserve">        </w:t>
      </w:r>
      <w:r>
        <w:rPr>
          <w:rFonts w:ascii="Nimbus Roman" w:hAnsi="Nimbus Roman"/>
          <w:b/>
          <w:color w:val="000000"/>
          <w:sz w:val="24"/>
          <w:szCs w:val="24"/>
        </w:rPr>
        <w:t>Целью</w:t>
      </w:r>
      <w:r>
        <w:rPr>
          <w:rFonts w:ascii="Nimbus Roman" w:hAnsi="Nimbus Roman"/>
          <w:color w:val="000000"/>
          <w:sz w:val="24"/>
          <w:szCs w:val="24"/>
        </w:rPr>
        <w:t xml:space="preserve"> проведения внешней проверки Годового отчета является:</w:t>
      </w:r>
    </w:p>
    <w:p>
      <w:pPr>
        <w:pStyle w:val="17"/>
        <w:jc w:val="both"/>
        <w:rPr>
          <w:rFonts w:ascii="Nimbus Roman" w:hAnsi="Nimbus Roman"/>
          <w:color w:val="000000"/>
        </w:rPr>
      </w:pPr>
      <w:r>
        <w:rPr>
          <w:rFonts w:ascii="Nimbus Roman" w:hAnsi="Nimbus Roman"/>
          <w:color w:val="000000"/>
          <w:sz w:val="24"/>
          <w:szCs w:val="24"/>
        </w:rPr>
        <w:tab/>
        <w:t>- установление законности, полноты и достоверности, представленных в составе Годового отчета об исполнении бюджета Каршевитского сельского поселения Ленинского муниципального района за  2025 год документов и материалов;</w:t>
      </w:r>
    </w:p>
    <w:p>
      <w:pPr>
        <w:pStyle w:val="17"/>
        <w:jc w:val="both"/>
        <w:rPr>
          <w:rFonts w:ascii="Nimbus Roman" w:hAnsi="Nimbus Roman"/>
          <w:color w:val="000000"/>
        </w:rPr>
      </w:pPr>
      <w:r>
        <w:rPr>
          <w:rFonts w:ascii="Nimbus Roman" w:hAnsi="Nimbus Roman"/>
          <w:color w:val="000000"/>
          <w:sz w:val="24"/>
          <w:szCs w:val="24"/>
        </w:rPr>
        <w:tab/>
        <w:t>- установление соответствия фактического исполнения бюджета его плановым назначениям, установленным Советом депутатов Каршевитского сельского поселения Ленинского муниципального района.</w:t>
      </w:r>
    </w:p>
    <w:p>
      <w:pPr>
        <w:pStyle w:val="17"/>
        <w:jc w:val="both"/>
        <w:rPr>
          <w:rFonts w:ascii="Nimbus Roman" w:hAnsi="Nimbus Roman"/>
          <w:color w:val="000000"/>
        </w:rPr>
      </w:pPr>
      <w:r>
        <w:rPr>
          <w:rFonts w:ascii="Nimbus Roman" w:hAnsi="Nimbus Roman"/>
          <w:color w:val="000000"/>
          <w:sz w:val="24"/>
          <w:szCs w:val="24"/>
        </w:rPr>
        <w:tab/>
      </w:r>
      <w:r>
        <w:rPr>
          <w:rFonts w:ascii="Nimbus Roman" w:hAnsi="Nimbus Roman"/>
          <w:b/>
          <w:color w:val="000000"/>
          <w:sz w:val="24"/>
          <w:szCs w:val="24"/>
        </w:rPr>
        <w:t>Задачи</w:t>
      </w:r>
      <w:r>
        <w:rPr>
          <w:rFonts w:ascii="Nimbus Roman" w:hAnsi="Nimbus Roman"/>
          <w:color w:val="000000"/>
          <w:sz w:val="24"/>
          <w:szCs w:val="24"/>
        </w:rPr>
        <w:t xml:space="preserve"> внешней проверки Годового отчета:</w:t>
      </w:r>
    </w:p>
    <w:p>
      <w:pPr>
        <w:pStyle w:val="17"/>
        <w:jc w:val="both"/>
        <w:rPr>
          <w:rFonts w:ascii="Nimbus Roman" w:hAnsi="Nimbus Roman"/>
          <w:color w:val="000000"/>
        </w:rPr>
      </w:pPr>
      <w:r>
        <w:rPr>
          <w:rFonts w:ascii="Nimbus Roman" w:hAnsi="Nimbus Roman"/>
          <w:color w:val="000000"/>
          <w:sz w:val="24"/>
          <w:szCs w:val="24"/>
        </w:rPr>
        <w:tab/>
        <w:t>-   определить полноту исполнения бюджета по объему и структуре доходов;</w:t>
      </w:r>
    </w:p>
    <w:p>
      <w:pPr>
        <w:pStyle w:val="17"/>
        <w:jc w:val="both"/>
        <w:rPr>
          <w:rFonts w:ascii="Nimbus Roman" w:hAnsi="Nimbus Roman"/>
          <w:color w:val="000000"/>
        </w:rPr>
      </w:pPr>
      <w:r>
        <w:rPr>
          <w:rFonts w:ascii="Nimbus Roman" w:hAnsi="Nimbus Roman"/>
          <w:color w:val="000000"/>
          <w:sz w:val="24"/>
          <w:szCs w:val="24"/>
        </w:rPr>
        <w:tab/>
        <w:t>- установить своевременность и полноту исполнения расходных обязательств бюджета, в том числе по исполнению программной части бюджета;</w:t>
      </w:r>
    </w:p>
    <w:p>
      <w:pPr>
        <w:pStyle w:val="17"/>
        <w:jc w:val="both"/>
        <w:rPr>
          <w:rFonts w:ascii="Nimbus Roman" w:hAnsi="Nimbus Roman"/>
          <w:color w:val="000000"/>
        </w:rPr>
      </w:pPr>
      <w:r>
        <w:rPr>
          <w:rFonts w:ascii="Nimbus Roman" w:hAnsi="Nimbus Roman"/>
          <w:color w:val="000000"/>
          <w:sz w:val="24"/>
          <w:szCs w:val="24"/>
        </w:rPr>
        <w:tab/>
        <w:t>- определить законность и обоснованность источников финансирования дефицита местного бюджета;</w:t>
      </w:r>
    </w:p>
    <w:p>
      <w:pPr>
        <w:pStyle w:val="17"/>
        <w:jc w:val="both"/>
        <w:rPr>
          <w:rFonts w:ascii="Nimbus Roman" w:hAnsi="Nimbus Roman"/>
          <w:color w:val="000000"/>
        </w:rPr>
      </w:pPr>
      <w:r>
        <w:rPr>
          <w:rFonts w:ascii="Nimbus Roman" w:hAnsi="Nimbus Roman"/>
          <w:color w:val="000000"/>
          <w:sz w:val="24"/>
          <w:szCs w:val="24"/>
        </w:rPr>
        <w:tab/>
        <w:t>- провести анализ выявленных по итогам исполнения бюджета отклонений и нарушений бюджетного процесса, а так же внести предложения по их устранению.</w:t>
      </w:r>
    </w:p>
    <w:p>
      <w:pPr>
        <w:pStyle w:val="17"/>
        <w:jc w:val="both"/>
        <w:rPr>
          <w:rFonts w:ascii="Nimbus Roman" w:hAnsi="Nimbus Roman"/>
          <w:color w:val="000000"/>
        </w:rPr>
      </w:pPr>
      <w:r>
        <w:rPr>
          <w:rFonts w:ascii="Nimbus Roman" w:hAnsi="Nimbus Roman"/>
          <w:b/>
          <w:color w:val="000000"/>
          <w:sz w:val="24"/>
          <w:szCs w:val="24"/>
        </w:rPr>
        <w:tab/>
        <w:t>Объектом</w:t>
      </w:r>
      <w:r>
        <w:rPr>
          <w:rFonts w:ascii="Nimbus Roman" w:hAnsi="Nimbus Roman"/>
          <w:color w:val="000000"/>
          <w:sz w:val="24"/>
          <w:szCs w:val="24"/>
        </w:rPr>
        <w:t xml:space="preserve"> внешней проверки Годового отчета в соответствии со ст. ст. 215.1 и 158 Бюджетного кодекса РФ являются главные  распорядители средств бюджета Каршевитского сельского поселения: Администрация Каршевитского сельского поселения Ленинского муниципального района Волгоградской области (далее — Администрация поселения) и Совет депутатов Каршевитского сельского поселения Ленинского муниципального района Волгоградской области (далее — Совет депутатов поселения).</w:t>
      </w:r>
    </w:p>
    <w:p>
      <w:pPr>
        <w:pStyle w:val="Normal"/>
        <w:jc w:val="both"/>
        <w:rPr>
          <w:rFonts w:ascii="Nimbus Roman" w:hAnsi="Nimbus Roman"/>
          <w:color w:val="000000"/>
        </w:rPr>
      </w:pPr>
      <w:r>
        <w:rPr>
          <w:rFonts w:ascii="Nimbus Roman" w:hAnsi="Nimbus Roman"/>
          <w:b/>
          <w:i/>
          <w:color w:val="000000"/>
          <w:szCs w:val="24"/>
        </w:rPr>
        <w:t xml:space="preserve">         </w:t>
      </w:r>
      <w:r>
        <w:rPr>
          <w:rFonts w:ascii="Nimbus Roman" w:hAnsi="Nimbus Roman"/>
          <w:b/>
          <w:i w:val="false"/>
          <w:iCs w:val="false"/>
          <w:color w:val="000000"/>
          <w:szCs w:val="24"/>
          <w:u w:val="none"/>
        </w:rPr>
        <w:t xml:space="preserve"> </w:t>
      </w:r>
      <w:r>
        <w:rPr>
          <w:rFonts w:ascii="Nimbus Roman" w:hAnsi="Nimbus Roman"/>
          <w:b/>
          <w:i w:val="false"/>
          <w:iCs w:val="false"/>
          <w:color w:val="000000"/>
          <w:szCs w:val="24"/>
          <w:u w:val="none"/>
        </w:rPr>
        <w:t>Полное наименование муниципального образования:</w:t>
      </w:r>
      <w:r>
        <w:rPr>
          <w:rFonts w:ascii="Nimbus Roman" w:hAnsi="Nimbus Roman"/>
          <w:color w:val="000000"/>
          <w:szCs w:val="24"/>
        </w:rPr>
        <w:t xml:space="preserve">  Каршевитское сельское поселение Ленинского муниципального района Волгоградской области  (далее - поселение).</w:t>
      </w:r>
    </w:p>
    <w:p>
      <w:pPr>
        <w:pStyle w:val="17"/>
        <w:jc w:val="both"/>
        <w:rPr>
          <w:rFonts w:ascii="Nimbus Roman" w:hAnsi="Nimbus Roman"/>
          <w:color w:val="000000"/>
          <w:sz w:val="24"/>
          <w:szCs w:val="24"/>
        </w:rPr>
      </w:pPr>
      <w:r>
        <w:rPr>
          <w:rFonts w:ascii="Nimbus Roman" w:hAnsi="Nimbus Roman"/>
          <w:color w:val="000000"/>
          <w:sz w:val="24"/>
          <w:szCs w:val="24"/>
        </w:rPr>
        <w:tab/>
      </w:r>
    </w:p>
    <w:p>
      <w:pPr>
        <w:pStyle w:val="17"/>
        <w:jc w:val="both"/>
        <w:rPr>
          <w:rFonts w:ascii="Nimbus Roman" w:hAnsi="Nimbus Roman"/>
          <w:color w:val="000000"/>
          <w:sz w:val="24"/>
          <w:szCs w:val="24"/>
        </w:rPr>
      </w:pPr>
      <w:r>
        <w:rPr>
          <w:rFonts w:ascii="Nimbus Roman" w:hAnsi="Nimbus Roman"/>
          <w:b/>
          <w:bCs/>
          <w:color w:val="000000"/>
          <w:sz w:val="24"/>
          <w:szCs w:val="24"/>
        </w:rPr>
        <w:tab/>
        <w:t>По результату проверки установлено следующее:</w:t>
      </w:r>
    </w:p>
    <w:p>
      <w:pPr>
        <w:pStyle w:val="Normal"/>
        <w:ind w:firstLine="709"/>
        <w:jc w:val="both"/>
        <w:rPr>
          <w:color w:val="000000"/>
        </w:rPr>
      </w:pPr>
      <w:r>
        <w:rPr>
          <w:rFonts w:ascii="Nimbus Roman" w:hAnsi="Nimbus Roman"/>
          <w:color w:val="000000"/>
          <w:szCs w:val="24"/>
        </w:rPr>
        <w:t>1. Проект решения «Об исполнении бюджета Каршевитского сельского поселения  за 2025 год» и Годовые отчеты по исполнению бюджета за 2025 год по Администрации и Совету депутатов поселения представлены в Контрольно-счетную палату Ленинского муниципального (далее - Контрольно-счетная палата, КСП) в соответствии с п.3 ст. 264.4 Бюджетного кодекса РФ,  в срок не позднее 1 апреля текущего года.</w:t>
      </w:r>
    </w:p>
    <w:p>
      <w:pPr>
        <w:pStyle w:val="Heading1"/>
        <w:rPr>
          <w:color w:val="000000"/>
        </w:rPr>
      </w:pPr>
      <w:r>
        <w:rPr>
          <w:rFonts w:ascii="Nimbus Roman" w:hAnsi="Nimbus Roman"/>
          <w:color w:val="000000"/>
          <w:sz w:val="24"/>
          <w:szCs w:val="24"/>
        </w:rPr>
        <w:tab/>
        <w:t>2. В соответствии с Бюджетным кодексом РФ, Федеральным законом от 06.10.2003 №131-ФЗ «Об общих принципах организации местного самоуправления в Российской Федерации» решением Совета депутатов поселения от 31.07.2023г. №12/25 утверждено Положение о бюджетном процессе в Каршевитском сельском поселении Ленинского муниципального района Волгоградской области. В ходе выборочного анализа статей Положения о бюджетном процессе нарушений не установлено.</w:t>
      </w:r>
    </w:p>
    <w:p>
      <w:pPr>
        <w:pStyle w:val="Normal"/>
        <w:ind w:firstLine="709"/>
        <w:jc w:val="both"/>
        <w:rPr>
          <w:color w:val="000000"/>
        </w:rPr>
      </w:pPr>
      <w:r>
        <w:rPr>
          <w:rFonts w:ascii="Nimbus Roman" w:hAnsi="Nimbus Roman"/>
          <w:color w:val="000000"/>
          <w:szCs w:val="24"/>
        </w:rPr>
        <w:t xml:space="preserve">3. В 2025 году для целей бухгалтерского учета  распоряжениями Администрации поселения от 13.02.2025г. №9-р и от 30.12.2025г. №48-р утверждена Учетная политика действующая с 09.01.2025г. и с 30.01.2025г. соответственно, что нарушает требования п.5 ст.8 Федерального закона №402-ФЗ и п.11 Стандарта «Учетная политика, оценочные значения и ошибки», в которых звучит, что учетная политика применяется последовательно из года в год. </w:t>
      </w:r>
    </w:p>
    <w:p>
      <w:pPr>
        <w:pStyle w:val="Normal"/>
        <w:ind w:firstLine="709"/>
        <w:jc w:val="both"/>
        <w:rPr>
          <w:color w:val="000000"/>
        </w:rPr>
      </w:pPr>
      <w:r>
        <w:rPr>
          <w:rFonts w:ascii="Nimbus Roman" w:hAnsi="Nimbus Roman"/>
          <w:color w:val="000000"/>
          <w:szCs w:val="24"/>
        </w:rPr>
        <w:t>Выборочной проверкой отдельных приложений к Учетной политике от 30.12.2025г. №48, установлено, что представленный в приложении №8 к Учетной политике «Порядок проведения инвентаризации активов и обязательств» не в полной мере соответствует Общим требованиям к организации инвентаризации активов и обязательств, осуществляемой в целях обеспечения достоверности данных бухгалтерского учета, бухгалтерской (финансовой) отчетности, утвержденным Стандартом «Учетная политика, оценочные значения и ошибки».</w:t>
      </w:r>
    </w:p>
    <w:p>
      <w:pPr>
        <w:pStyle w:val="Normal"/>
        <w:ind w:firstLine="709"/>
        <w:jc w:val="both"/>
        <w:rPr>
          <w:color w:val="000000"/>
        </w:rPr>
      </w:pPr>
      <w:r>
        <w:rPr>
          <w:rFonts w:ascii="Nimbus Roman" w:hAnsi="Nimbus Roman"/>
          <w:color w:val="000000"/>
          <w:szCs w:val="24"/>
        </w:rPr>
        <w:t>В соответствии с п.9 Стандарта «Учетная политика, оценочные значения и ошибки» Учетная политика размещена на официальном сайте Администрации поселения в информационно-телекоммуникационной сети «Интернет».</w:t>
      </w:r>
    </w:p>
    <w:p>
      <w:pPr>
        <w:pStyle w:val="Cff0e8e6e0f2fbe9e2ebe5e2ee"/>
        <w:ind w:firstLine="709"/>
        <w:jc w:val="both"/>
        <w:rPr/>
      </w:pPr>
      <w:r>
        <w:rPr>
          <w:rFonts w:cs="Times New Roman" w:ascii="Nimbus Roman" w:hAnsi="Nimbus Roman"/>
          <w:color w:val="000000"/>
          <w:szCs w:val="24"/>
        </w:rPr>
        <w:t xml:space="preserve">4. </w:t>
      </w:r>
      <w:r>
        <w:rPr>
          <w:rStyle w:val="4"/>
          <w:rFonts w:cs="Times New Roman" w:ascii="Nimbus Roman" w:hAnsi="Nimbus Roman"/>
          <w:color w:val="000000"/>
          <w:szCs w:val="24"/>
        </w:rPr>
        <w:t xml:space="preserve">В ходе проверки правильности заполнения форм в составе Годового отчета по Администрации и Совету депутатов Каршевитского сельского поселения установлены нарушения </w:t>
      </w:r>
      <w:r>
        <w:rPr>
          <w:rFonts w:ascii="Nimbus Roman" w:hAnsi="Nimbus Roman"/>
          <w:color w:val="000000"/>
          <w:szCs w:val="24"/>
        </w:rPr>
        <w:t xml:space="preserve">пунктов 152, 153, 159.4, 159.5, 159.9 Инструкции №191н по заполнению разделов пояснительной записки ф.0503160, </w:t>
      </w:r>
      <w:r>
        <w:rPr>
          <w:rStyle w:val="4"/>
          <w:rFonts w:ascii="Nimbus Roman" w:hAnsi="Nimbus Roman"/>
          <w:color w:val="000000"/>
          <w:szCs w:val="24"/>
        </w:rPr>
        <w:t>а также представлению отдельных форм и таблиц в составе Годового отчета по Администрации и Совету депутатов Каршевитского сельского поселения.</w:t>
      </w:r>
    </w:p>
    <w:p>
      <w:pPr>
        <w:pStyle w:val="Normal"/>
        <w:tabs>
          <w:tab w:val="clear" w:pos="709"/>
          <w:tab w:val="left" w:pos="0" w:leader="none"/>
        </w:tabs>
        <w:ind w:firstLine="709"/>
        <w:jc w:val="both"/>
        <w:rPr>
          <w:color w:val="000000"/>
        </w:rPr>
      </w:pPr>
      <w:r>
        <w:rPr>
          <w:rFonts w:ascii="Nimbus Roman" w:hAnsi="Nimbus Roman"/>
          <w:color w:val="000000"/>
          <w:szCs w:val="24"/>
        </w:rPr>
        <w:t>5. Бюджет поселения на 2025 год и плановый период 2026-2027 годов принят решением Совета депутатов Каршевитского сельского поселения 10.12.2024г.  №7/19 «О бюджете Каршевитского сельского поселения на 2025 год и на плановый период 2026-2027 годов».</w:t>
      </w:r>
    </w:p>
    <w:p>
      <w:pPr>
        <w:pStyle w:val="Normal"/>
        <w:tabs>
          <w:tab w:val="clear" w:pos="709"/>
          <w:tab w:val="left" w:pos="0" w:leader="none"/>
        </w:tabs>
        <w:ind w:firstLine="709"/>
        <w:jc w:val="both"/>
        <w:rPr>
          <w:color w:val="000000"/>
        </w:rPr>
      </w:pPr>
      <w:r>
        <w:rPr>
          <w:rFonts w:ascii="Nimbus Roman" w:hAnsi="Nimbus Roman"/>
          <w:color w:val="000000"/>
          <w:szCs w:val="24"/>
        </w:rPr>
        <w:t xml:space="preserve">За период 2025 года в плановые показатели бюджета 7 раз вносились изменения по уточнению показателей бюджета. </w:t>
      </w:r>
    </w:p>
    <w:p>
      <w:pPr>
        <w:pStyle w:val="26"/>
        <w:tabs>
          <w:tab w:val="left" w:pos="709" w:leader="none"/>
        </w:tabs>
        <w:ind w:firstLine="709"/>
        <w:jc w:val="both"/>
        <w:rPr/>
      </w:pPr>
      <w:r>
        <w:rPr>
          <w:rStyle w:val="4"/>
          <w:rFonts w:ascii="Nimbus Roman" w:hAnsi="Nimbus Roman"/>
          <w:color w:val="000000"/>
          <w:szCs w:val="24"/>
          <w:shd w:fill="FFFFFF" w:val="clear"/>
        </w:rPr>
        <w:t xml:space="preserve">Уточненные плановые показатели  бюджета поселения утверждены решением Совета депутатов </w:t>
      </w:r>
      <w:r>
        <w:rPr>
          <w:rStyle w:val="4"/>
          <w:rFonts w:ascii="Nimbus Roman" w:hAnsi="Nimbus Roman"/>
          <w:color w:val="000000"/>
          <w:szCs w:val="24"/>
          <w:shd w:fill="FFFFFF" w:val="clear"/>
        </w:rPr>
        <w:t xml:space="preserve">Каршевитского сельского </w:t>
      </w:r>
      <w:r>
        <w:rPr>
          <w:rStyle w:val="4"/>
          <w:rFonts w:ascii="Nimbus Roman" w:hAnsi="Nimbus Roman"/>
          <w:color w:val="000000"/>
          <w:szCs w:val="24"/>
          <w:shd w:fill="FFFFFF" w:val="clear"/>
        </w:rPr>
        <w:t>поселения от 25.12.2025г. №20/35  «О внесении изменений в решение Совета депутатов Каршевитского сельского поселения от 10.12.2024г. №7/19 «О бюджете Каршевитского сельского поселения на 2025 год и плановый период 2026-2027 годов»»:</w:t>
      </w:r>
    </w:p>
    <w:p>
      <w:pPr>
        <w:pStyle w:val="26"/>
        <w:tabs>
          <w:tab w:val="left" w:pos="709" w:leader="none"/>
        </w:tabs>
        <w:ind w:firstLine="709"/>
        <w:jc w:val="both"/>
        <w:rPr/>
      </w:pPr>
      <w:r>
        <w:rPr>
          <w:rStyle w:val="4"/>
          <w:rFonts w:ascii="Nimbus Roman" w:hAnsi="Nimbus Roman"/>
          <w:color w:val="000000"/>
          <w:szCs w:val="24"/>
          <w:shd w:fill="FFFFFF" w:val="clear"/>
        </w:rPr>
        <w:t>- доходы в сумме</w:t>
      </w:r>
      <w:r>
        <w:rPr>
          <w:rFonts w:ascii="Nimbus Roman" w:hAnsi="Nimbus Roman"/>
          <w:color w:val="000000"/>
        </w:rPr>
        <w:t xml:space="preserve"> 6154,70 тыс. руб., что превышает  первоначально принятые показатели доходов (2295,58 тыс. руб.) на 3859,12 тыс. руб. или на 168,11%;</w:t>
      </w:r>
    </w:p>
    <w:p>
      <w:pPr>
        <w:pStyle w:val="26"/>
        <w:tabs>
          <w:tab w:val="left" w:pos="709" w:leader="none"/>
        </w:tabs>
        <w:ind w:firstLine="709"/>
        <w:jc w:val="both"/>
        <w:rPr>
          <w:color w:val="000000"/>
        </w:rPr>
      </w:pPr>
      <w:r>
        <w:rPr>
          <w:rFonts w:ascii="Nimbus Roman" w:hAnsi="Nimbus Roman"/>
          <w:color w:val="000000"/>
        </w:rPr>
        <w:t>- расходы в сумме 9155,59 тыс. руб., что также превышает  первоначально утвержденные показатели расходов (2295,58 тыс. руб.) на 6860,01 тыс. руб. или на 298,84%;</w:t>
      </w:r>
    </w:p>
    <w:p>
      <w:pPr>
        <w:pStyle w:val="26"/>
        <w:tabs>
          <w:tab w:val="left" w:pos="709" w:leader="none"/>
        </w:tabs>
        <w:ind w:firstLine="709"/>
        <w:jc w:val="both"/>
        <w:rPr/>
      </w:pPr>
      <w:r>
        <w:rPr>
          <w:rFonts w:ascii="Nimbus Roman" w:hAnsi="Nimbus Roman"/>
          <w:color w:val="000000"/>
        </w:rPr>
        <w:t>- дефицит бюджета в сумме</w:t>
      </w:r>
      <w:r>
        <w:rPr>
          <w:rStyle w:val="4"/>
          <w:rFonts w:ascii="Nimbus Roman" w:hAnsi="Nimbus Roman"/>
          <w:color w:val="000000"/>
          <w:szCs w:val="24"/>
          <w:shd w:fill="FFFFFF" w:val="clear"/>
        </w:rPr>
        <w:t xml:space="preserve"> 3000,89 тыс. руб. или 139,45% к объему доходов без учета безвозмездных поступлений, что не противоречит п.3 ст.92.1 Бюджетного кодекса  РФ.</w:t>
      </w:r>
    </w:p>
    <w:p>
      <w:pPr>
        <w:pStyle w:val="Normal"/>
        <w:shd w:val="clear" w:color="auto" w:fill="FFFFFF"/>
        <w:ind w:firstLine="709"/>
        <w:jc w:val="both"/>
        <w:rPr>
          <w:color w:val="000000"/>
        </w:rPr>
      </w:pPr>
      <w:r>
        <w:rPr>
          <w:rFonts w:ascii="Nimbus Roman" w:hAnsi="Nimbus Roman"/>
          <w:color w:val="000000"/>
          <w:szCs w:val="24"/>
        </w:rPr>
        <w:t>6. Исполнение по доходам составило 5493,06 тыс. руб. или 89,25% к плановым бюджетным назначениям (6154,70 тыс. руб.), при этом с</w:t>
      </w:r>
      <w:r>
        <w:rPr>
          <w:rFonts w:ascii="Nimbus Roman" w:hAnsi="Nimbus Roman"/>
          <w:color w:val="000000"/>
        </w:rPr>
        <w:t>обственные доходы исполнены в сумме 2127,26 тыс. руб., что составляет 98,85% к годовым бюджетным назначениям (2151,90 тыс. руб.), б</w:t>
      </w:r>
      <w:r>
        <w:rPr>
          <w:rFonts w:ascii="Nimbus Roman" w:hAnsi="Nimbus Roman"/>
          <w:color w:val="000000"/>
          <w:szCs w:val="24"/>
        </w:rPr>
        <w:t>езвозмездные поступления исполнены в размере 3365,80 тыс. руб. или 84,09% от плановых показателей (4002,80 тыс. руб.).</w:t>
      </w:r>
    </w:p>
    <w:p>
      <w:pPr>
        <w:pStyle w:val="213"/>
        <w:shd w:val="clear" w:color="auto" w:fill="FFFFFF"/>
        <w:tabs>
          <w:tab w:val="clear" w:pos="709"/>
          <w:tab w:val="left" w:pos="-720" w:leader="none"/>
        </w:tabs>
        <w:spacing w:lineRule="auto" w:line="240" w:before="0" w:after="0"/>
        <w:jc w:val="both"/>
        <w:rPr>
          <w:color w:val="000000"/>
        </w:rPr>
      </w:pPr>
      <w:r>
        <w:rPr>
          <w:rFonts w:ascii="Nimbus Roman" w:hAnsi="Nimbus Roman"/>
          <w:color w:val="000000"/>
          <w:szCs w:val="24"/>
        </w:rPr>
        <w:tab/>
        <w:t>7. Исполнение по расходам составило 4456,44 тыс. руб. или 48,67% от уточненного плана (9155,59 тыс. руб.). По сравнению с 2024 годом расходы поселения уменьшились на 20,73 тыс. руб. или  на 0,46%.</w:t>
      </w:r>
    </w:p>
    <w:p>
      <w:pPr>
        <w:pStyle w:val="213"/>
        <w:shd w:val="clear" w:color="auto" w:fill="FFFFFF"/>
        <w:tabs>
          <w:tab w:val="clear" w:pos="709"/>
          <w:tab w:val="left" w:pos="-720" w:leader="none"/>
        </w:tabs>
        <w:spacing w:lineRule="auto" w:line="240" w:before="0" w:after="0"/>
        <w:jc w:val="both"/>
        <w:rPr>
          <w:color w:val="000000"/>
        </w:rPr>
      </w:pPr>
      <w:r>
        <w:rPr>
          <w:rFonts w:ascii="Nimbus Roman" w:hAnsi="Nimbus Roman"/>
          <w:color w:val="000000"/>
          <w:szCs w:val="24"/>
        </w:rPr>
        <w:tab/>
        <w:t>По данным Годовых отчетов по Администрации и Совету депутатов Каршевитского сельского поселения формы 0503127 «Отчет об исполнении бюджета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не исполнено расходов  бюджета на сумму 4699,15 тыс. руб., что составляет 51,33% от плана.</w:t>
      </w:r>
    </w:p>
    <w:p>
      <w:pPr>
        <w:pStyle w:val="213"/>
        <w:shd w:val="clear" w:color="auto" w:fill="FFFFFF"/>
        <w:tabs>
          <w:tab w:val="clear" w:pos="709"/>
          <w:tab w:val="left" w:pos="-720" w:leader="none"/>
        </w:tabs>
        <w:spacing w:lineRule="auto" w:line="240" w:before="0" w:after="0"/>
        <w:jc w:val="both"/>
        <w:rPr>
          <w:color w:val="000000"/>
        </w:rPr>
      </w:pPr>
      <w:r>
        <w:rPr>
          <w:rFonts w:ascii="Nimbus Roman" w:hAnsi="Nimbus Roman"/>
          <w:color w:val="000000"/>
          <w:szCs w:val="24"/>
        </w:rPr>
        <w:tab/>
        <w:t>В 2025 году произведены расходы в сумме 8,0 тыс. руб. направленные на оплату госпошлины по судебному приказу №А12-17172/2025 от 04.07.2025г.</w:t>
      </w:r>
      <w:r>
        <w:rPr>
          <w:rFonts w:ascii="Nimbus Roman" w:hAnsi="Nimbus Roman"/>
          <w:iCs/>
          <w:color w:val="000000"/>
          <w:szCs w:val="24"/>
        </w:rPr>
        <w:t>, что не от</w:t>
      </w:r>
      <w:r>
        <w:rPr>
          <w:rFonts w:ascii="Nimbus Roman" w:hAnsi="Nimbus Roman"/>
          <w:color w:val="000000"/>
          <w:szCs w:val="24"/>
        </w:rPr>
        <w:t>вечает принципу эффективности использования бюджетных средств, определенному ст.34 Бюджетного кодекса РФ.</w:t>
      </w:r>
    </w:p>
    <w:p>
      <w:pPr>
        <w:pStyle w:val="BodyText"/>
        <w:tabs>
          <w:tab w:val="left" w:pos="709" w:leader="none"/>
        </w:tabs>
        <w:spacing w:before="0" w:after="0"/>
        <w:ind w:right="-2"/>
        <w:jc w:val="both"/>
        <w:rPr/>
      </w:pPr>
      <w:r>
        <w:rPr>
          <w:rStyle w:val="6"/>
          <w:rFonts w:ascii="Nimbus Roman" w:hAnsi="Nimbus Roman"/>
          <w:color w:val="000000"/>
          <w:sz w:val="24"/>
          <w:szCs w:val="24"/>
        </w:rPr>
        <w:tab/>
        <w:t>Расходы на содержание органов местного самоуправления  в 2025 году произведены в сумме 2757,32</w:t>
      </w:r>
      <w:r>
        <w:rPr>
          <w:rFonts w:ascii="Nimbus Roman" w:hAnsi="Nimbus Roman"/>
          <w:color w:val="000000"/>
          <w:szCs w:val="24"/>
        </w:rPr>
        <w:t xml:space="preserve"> тыс. руб. или 86,41% от норматива, установленного </w:t>
      </w:r>
      <w:r>
        <w:rPr>
          <w:rStyle w:val="Cef1edeee2edeee9f8f0e8f4f2e0e1e7e0f6e04"/>
          <w:rFonts w:ascii="Nimbus Roman" w:hAnsi="Nimbus Roman"/>
          <w:color w:val="000000"/>
          <w:szCs w:val="24"/>
        </w:rPr>
        <w:t>по</w:t>
      </w:r>
      <w:r>
        <w:rPr>
          <w:rFonts w:ascii="Nimbus Roman" w:hAnsi="Nimbus Roman"/>
          <w:color w:val="000000"/>
          <w:szCs w:val="24"/>
          <w:shd w:fill="FFFFFF" w:val="clear"/>
        </w:rPr>
        <w:t xml:space="preserve">становлением Администрации Волгоградской области от 23.12.2024г. №764-п </w:t>
      </w:r>
      <w:r>
        <w:rPr>
          <w:rFonts w:ascii="Nimbus Roman" w:hAnsi="Nimbus Roman"/>
          <w:color w:val="000000"/>
          <w:szCs w:val="24"/>
        </w:rPr>
        <w:t>в сумме 3191,0 тыс. руб. Превышения не установлено.</w:t>
      </w:r>
    </w:p>
    <w:p>
      <w:pPr>
        <w:pStyle w:val="ConsPlusNormal"/>
        <w:ind w:firstLine="708"/>
        <w:jc w:val="both"/>
        <w:rPr>
          <w:color w:val="000000"/>
        </w:rPr>
      </w:pPr>
      <w:r>
        <w:rPr>
          <w:rFonts w:ascii="Nimbus Roman" w:hAnsi="Nimbus Roman"/>
          <w:color w:val="000000"/>
          <w:sz w:val="24"/>
          <w:szCs w:val="24"/>
        </w:rPr>
        <w:t xml:space="preserve">По результату работы Администрации Каршевитского сельского поселения за 2025 год  на 01.01.2026г. образовался остаток денежных средств на счетах в сумме </w:t>
      </w:r>
      <w:r>
        <w:rPr>
          <w:rFonts w:ascii="Nimbus Roman" w:hAnsi="Nimbus Roman"/>
          <w:bCs/>
          <w:iCs/>
          <w:color w:val="000000"/>
          <w:sz w:val="24"/>
          <w:szCs w:val="24"/>
        </w:rPr>
        <w:t xml:space="preserve">4037,51 </w:t>
      </w:r>
      <w:r>
        <w:rPr>
          <w:rFonts w:ascii="Nimbus Roman" w:hAnsi="Nimbus Roman"/>
          <w:color w:val="000000"/>
          <w:sz w:val="24"/>
          <w:szCs w:val="24"/>
        </w:rPr>
        <w:t>тыс. руб.</w:t>
      </w:r>
    </w:p>
    <w:p>
      <w:pPr>
        <w:pStyle w:val="213"/>
        <w:shd w:val="clear" w:color="auto" w:fill="FFFFFF"/>
        <w:tabs>
          <w:tab w:val="clear" w:pos="709"/>
          <w:tab w:val="left" w:pos="-720" w:leader="none"/>
        </w:tabs>
        <w:spacing w:lineRule="auto" w:line="240" w:before="0" w:after="0"/>
        <w:jc w:val="both"/>
        <w:rPr/>
      </w:pPr>
      <w:r>
        <w:rPr>
          <w:rFonts w:ascii="Nimbus Roman" w:hAnsi="Nimbus Roman"/>
          <w:color w:val="000000"/>
          <w:szCs w:val="24"/>
        </w:rPr>
        <w:tab/>
      </w:r>
      <w:r>
        <w:rPr>
          <w:rStyle w:val="4"/>
          <w:rFonts w:ascii="Nimbus Roman" w:hAnsi="Nimbus Roman"/>
          <w:color w:val="000000"/>
          <w:szCs w:val="24"/>
        </w:rPr>
        <w:t>8.</w:t>
        <w:tab/>
      </w:r>
      <w:r>
        <w:rPr>
          <w:rStyle w:val="6"/>
          <w:rFonts w:ascii="Nimbus Roman" w:hAnsi="Nimbus Roman"/>
          <w:color w:val="000000"/>
          <w:sz w:val="24"/>
          <w:szCs w:val="24"/>
          <w:shd w:fill="FFFFFF" w:val="clear"/>
        </w:rPr>
        <w:t xml:space="preserve">По данным Годового отчета по Администрации </w:t>
      </w:r>
      <w:r>
        <w:rPr>
          <w:rStyle w:val="6"/>
          <w:rFonts w:ascii="Nimbus Roman" w:hAnsi="Nimbus Roman"/>
          <w:color w:val="000000"/>
          <w:sz w:val="24"/>
          <w:szCs w:val="24"/>
          <w:shd w:fill="FFFFFF" w:val="clear"/>
        </w:rPr>
        <w:t xml:space="preserve">Каршевитского сельского </w:t>
      </w:r>
      <w:r>
        <w:rPr>
          <w:rStyle w:val="6"/>
          <w:rFonts w:ascii="Nimbus Roman" w:hAnsi="Nimbus Roman"/>
          <w:color w:val="000000"/>
          <w:sz w:val="24"/>
          <w:szCs w:val="24"/>
          <w:shd w:fill="FFFFFF" w:val="clear"/>
        </w:rPr>
        <w:t>поселения</w:t>
      </w:r>
      <w:r>
        <w:rPr>
          <w:rStyle w:val="4"/>
          <w:rFonts w:ascii="Nimbus Roman" w:hAnsi="Nimbus Roman"/>
          <w:color w:val="000000"/>
          <w:szCs w:val="24"/>
        </w:rPr>
        <w:t xml:space="preserve"> формы 0503169 «Сведения по дебиторской и кредиторской задолженности»:</w:t>
      </w:r>
    </w:p>
    <w:p>
      <w:pPr>
        <w:pStyle w:val="Normal"/>
        <w:tabs>
          <w:tab w:val="left" w:pos="709" w:leader="none"/>
        </w:tabs>
        <w:jc w:val="both"/>
        <w:rPr>
          <w:color w:val="000000"/>
        </w:rPr>
      </w:pPr>
      <w:r>
        <w:rPr>
          <w:rFonts w:ascii="Nimbus Roman" w:hAnsi="Nimbus Roman"/>
          <w:color w:val="000000"/>
          <w:szCs w:val="24"/>
        </w:rPr>
        <w:tab/>
        <w:t>- дебиторская задолженность на начало отчетного периода составляла 15,33 тыс. руб., на конец отчетного периода увеличилась на 1,62 тыс. руб. и составила 16,95 тыс. руб.;</w:t>
      </w:r>
    </w:p>
    <w:p>
      <w:pPr>
        <w:pStyle w:val="Normal"/>
        <w:ind w:firstLine="540"/>
        <w:jc w:val="both"/>
        <w:rPr>
          <w:color w:val="000000"/>
        </w:rPr>
      </w:pPr>
      <w:r>
        <w:rPr>
          <w:rFonts w:ascii="Nimbus Roman" w:hAnsi="Nimbus Roman"/>
          <w:color w:val="000000"/>
          <w:szCs w:val="24"/>
        </w:rPr>
        <w:t>- кредиторская задолженность на начало отчетного периода составляла 157,72 тыс. руб., на конец отчетного периода  кредиторская  задолженность уменьшилась на 54,92 тыс. руб. и составила 102,80 тыс. руб.</w:t>
      </w:r>
    </w:p>
    <w:p>
      <w:pPr>
        <w:pStyle w:val="Normal"/>
        <w:ind w:firstLine="426"/>
        <w:jc w:val="both"/>
        <w:rPr/>
      </w:pPr>
      <w:r>
        <w:rPr>
          <w:rStyle w:val="4"/>
          <w:rFonts w:ascii="Nimbus Roman" w:hAnsi="Nimbus Roman"/>
          <w:color w:val="000000"/>
          <w:szCs w:val="24"/>
        </w:rPr>
        <w:t>По данным Годового отчета по Совету депутатов Каршевитского сельского поселения формы «Сведения о дебиторской и кредиторской задолженности» (форма №0503169) на начало и конец отчетного периода дебиторская и кредиторская задолженность отсутствует.</w:t>
      </w:r>
    </w:p>
    <w:p>
      <w:pPr>
        <w:pStyle w:val="Normal"/>
        <w:ind w:firstLine="709"/>
        <w:jc w:val="both"/>
        <w:rPr/>
      </w:pPr>
      <w:r>
        <w:rPr>
          <w:rStyle w:val="Cef1edeee2edeee9f8f0e8f4f2e0e1e7e0f6e06"/>
          <w:rFonts w:ascii="Nimbus Roman" w:hAnsi="Nimbus Roman"/>
          <w:color w:val="000000"/>
          <w:sz w:val="24"/>
          <w:szCs w:val="24"/>
        </w:rPr>
        <w:t>9. Выборочной проверкой  по составлению и ведению бюджетных росписей, бюджетных смет и реестров расходных обязательств нарушений не установлено.</w:t>
      </w:r>
      <w:r>
        <w:rPr>
          <w:rStyle w:val="6"/>
          <w:rFonts w:ascii="Nimbus Roman" w:hAnsi="Nimbus Roman"/>
          <w:color w:val="000000"/>
          <w:sz w:val="24"/>
          <w:szCs w:val="24"/>
        </w:rPr>
        <w:tab/>
        <w:tab/>
      </w:r>
    </w:p>
    <w:p>
      <w:pPr>
        <w:pStyle w:val="Normal"/>
        <w:ind w:firstLine="709"/>
        <w:jc w:val="both"/>
        <w:rPr>
          <w:color w:val="000000"/>
        </w:rPr>
      </w:pPr>
      <w:r>
        <w:rPr>
          <w:rFonts w:ascii="Nimbus Roman" w:hAnsi="Nimbus Roman"/>
          <w:color w:val="000000"/>
          <w:szCs w:val="24"/>
        </w:rPr>
        <w:t xml:space="preserve">10. Бюджетные назначения резервного фонда на 2025 год утверждены решением Совета депутатов Каршевитского сельского поселения от 10.12.2024г. №7/19 о бюджете поселения на 2025 год в размере 5,0 тыс. руб. В 2025 году расходы за счет средств резервного фонда не производились в виду отсутствия чрезвычайных и стихийных ситуаций. </w:t>
      </w:r>
    </w:p>
    <w:p>
      <w:pPr>
        <w:pStyle w:val="ListParagraph"/>
        <w:tabs>
          <w:tab w:val="left" w:pos="709" w:leader="none"/>
          <w:tab w:val="left" w:pos="1080" w:leader="none"/>
        </w:tabs>
        <w:spacing w:lineRule="auto" w:line="240" w:before="0" w:after="0"/>
        <w:ind w:left="0"/>
        <w:contextualSpacing/>
        <w:jc w:val="both"/>
        <w:rPr>
          <w:color w:val="000000"/>
        </w:rPr>
      </w:pPr>
      <w:r>
        <w:rPr>
          <w:rFonts w:ascii="Nimbus Roman" w:hAnsi="Nimbus Roman"/>
          <w:color w:val="000000"/>
          <w:sz w:val="24"/>
          <w:szCs w:val="24"/>
        </w:rPr>
        <w:tab/>
        <w:t xml:space="preserve">11. </w:t>
      </w:r>
      <w:r>
        <w:rPr>
          <w:rFonts w:ascii="Nimbus Roman" w:hAnsi="Nimbus Roman"/>
          <w:color w:val="000000"/>
          <w:sz w:val="24"/>
          <w:szCs w:val="24"/>
          <w:shd w:fill="FFFFFF" w:val="clear"/>
        </w:rPr>
        <w:t xml:space="preserve">При утвержденном на 2025 год дефиците бюджета в размере 3000,89 тыс. руб., фактически на конец года сложился профицит бюджета </w:t>
      </w:r>
      <w:r>
        <w:rPr>
          <w:rFonts w:ascii="Nimbus Roman" w:hAnsi="Nimbus Roman"/>
          <w:color w:val="000000"/>
          <w:sz w:val="24"/>
          <w:szCs w:val="24"/>
        </w:rPr>
        <w:t>поселения  в сумме  1036,92 тыс. руб.</w:t>
      </w:r>
    </w:p>
    <w:p>
      <w:pPr>
        <w:pStyle w:val="ListParagraph"/>
        <w:tabs>
          <w:tab w:val="left" w:pos="709" w:leader="none"/>
          <w:tab w:val="left" w:pos="1080" w:leader="none"/>
        </w:tabs>
        <w:spacing w:lineRule="auto" w:line="240" w:before="0" w:after="0"/>
        <w:ind w:left="0"/>
        <w:contextualSpacing/>
        <w:jc w:val="both"/>
        <w:rPr>
          <w:color w:val="000000"/>
        </w:rPr>
      </w:pPr>
      <w:r>
        <w:rPr>
          <w:rFonts w:ascii="Nimbus Roman" w:hAnsi="Nimbus Roman"/>
          <w:color w:val="000000"/>
          <w:sz w:val="24"/>
          <w:szCs w:val="24"/>
        </w:rPr>
        <w:tab/>
        <w:t>Объём муниципального долга  на 2025 год не планировался.</w:t>
      </w:r>
    </w:p>
    <w:p>
      <w:pPr>
        <w:pStyle w:val="ConsPlusTitle"/>
        <w:widowControl/>
        <w:ind w:firstLine="709"/>
        <w:jc w:val="both"/>
        <w:rPr>
          <w:color w:val="000000"/>
        </w:rPr>
      </w:pPr>
      <w:r>
        <w:rPr>
          <w:rFonts w:ascii="Nimbus Roman" w:hAnsi="Nimbus Roman"/>
          <w:b w:val="false"/>
          <w:color w:val="000000"/>
          <w:szCs w:val="24"/>
        </w:rPr>
        <w:t>12.</w:t>
      </w:r>
      <w:r>
        <w:rPr>
          <w:rFonts w:ascii="Nimbus Roman" w:hAnsi="Nimbus Roman"/>
          <w:color w:val="000000"/>
          <w:szCs w:val="24"/>
        </w:rPr>
        <w:t xml:space="preserve"> </w:t>
      </w:r>
      <w:r>
        <w:rPr>
          <w:rFonts w:ascii="Nimbus Roman" w:hAnsi="Nimbus Roman"/>
          <w:b w:val="false"/>
          <w:color w:val="000000"/>
          <w:szCs w:val="24"/>
        </w:rPr>
        <w:t xml:space="preserve">В соответствии со ст.179. </w:t>
      </w:r>
      <w:r>
        <w:rPr>
          <w:rFonts w:ascii="Nimbus Roman" w:hAnsi="Nimbus Roman"/>
          <w:b w:val="false"/>
          <w:color w:val="000000"/>
          <w:szCs w:val="24"/>
          <w:shd w:fill="FFFFFF" w:val="clear"/>
        </w:rPr>
        <w:t xml:space="preserve">Бюджетного кодекса РФ постановлением Администрации </w:t>
      </w:r>
      <w:r>
        <w:rPr>
          <w:rFonts w:ascii="Nimbus Roman" w:hAnsi="Nimbus Roman"/>
          <w:b w:val="false"/>
          <w:color w:val="000000"/>
          <w:szCs w:val="24"/>
          <w:shd w:fill="FFFFFF" w:val="clear"/>
        </w:rPr>
        <w:t xml:space="preserve">Каршевитского сельского </w:t>
      </w:r>
      <w:r>
        <w:rPr>
          <w:rFonts w:ascii="Nimbus Roman" w:hAnsi="Nimbus Roman"/>
          <w:b w:val="false"/>
          <w:color w:val="000000"/>
          <w:szCs w:val="24"/>
          <w:shd w:fill="FFFFFF" w:val="clear"/>
        </w:rPr>
        <w:t xml:space="preserve">поселения </w:t>
      </w:r>
      <w:r>
        <w:rPr>
          <w:rFonts w:ascii="Nimbus Roman" w:hAnsi="Nimbus Roman"/>
          <w:b w:val="false"/>
          <w:color w:val="000000"/>
          <w:szCs w:val="24"/>
        </w:rPr>
        <w:t>от 03.07.2020г. №32</w:t>
      </w:r>
      <w:r>
        <w:rPr>
          <w:rFonts w:ascii="Nimbus Roman" w:hAnsi="Nimbus Roman"/>
          <w:b w:val="false"/>
          <w:color w:val="000000"/>
          <w:szCs w:val="24"/>
          <w:shd w:fill="FFFFFF" w:val="clear"/>
        </w:rPr>
        <w:t xml:space="preserve"> </w:t>
      </w:r>
      <w:r>
        <w:rPr>
          <w:rFonts w:ascii="Nimbus Roman" w:hAnsi="Nimbus Roman"/>
          <w:b w:val="false"/>
          <w:color w:val="000000"/>
          <w:szCs w:val="24"/>
        </w:rPr>
        <w:t xml:space="preserve">утвержден Порядок разработки муниципальных программ. </w:t>
      </w:r>
    </w:p>
    <w:p>
      <w:pPr>
        <w:pStyle w:val="Normal"/>
        <w:ind w:firstLine="708"/>
        <w:jc w:val="both"/>
        <w:rPr>
          <w:color w:val="000000"/>
        </w:rPr>
      </w:pPr>
      <w:r>
        <w:rPr>
          <w:rFonts w:ascii="Nimbus Roman" w:hAnsi="Nimbus Roman"/>
          <w:color w:val="000000"/>
          <w:szCs w:val="24"/>
        </w:rPr>
        <w:t xml:space="preserve">В 2025 году к финансированию предусмотрены 3 муниципальные программы на общую сумму 5673,06 тыс. руб. </w:t>
      </w:r>
    </w:p>
    <w:p>
      <w:pPr>
        <w:pStyle w:val="Normal"/>
        <w:tabs>
          <w:tab w:val="left" w:pos="709" w:leader="none"/>
        </w:tabs>
        <w:jc w:val="both"/>
        <w:rPr>
          <w:color w:val="000000"/>
        </w:rPr>
      </w:pPr>
      <w:r>
        <w:rPr>
          <w:rFonts w:ascii="Nimbus Roman" w:hAnsi="Nimbus Roman"/>
          <w:color w:val="000000"/>
          <w:szCs w:val="24"/>
        </w:rPr>
        <w:tab/>
        <w:t>Всего в бюджете поселения в 2025 году на реализацию муниципальных программ предусмотрено 5673,06 тыс. руб. или 61,96% от общих расходов бюджета поселения, фактически исполнено 1553,43 тыс. руб. или 34,86% от общих расходов бюджета, что на 13,32% выше уровня 2024 года (в 2024 году 21,54% от общих расходов бюджета).</w:t>
      </w:r>
    </w:p>
    <w:p>
      <w:pPr>
        <w:pStyle w:val="Normal"/>
        <w:shd w:val="clear" w:color="auto" w:fill="FFFFFF"/>
        <w:ind w:firstLine="567"/>
        <w:jc w:val="both"/>
        <w:rPr>
          <w:color w:val="000000"/>
        </w:rPr>
      </w:pPr>
      <w:r>
        <w:rPr>
          <w:rFonts w:ascii="Nimbus Roman" w:hAnsi="Nimbus Roman"/>
          <w:b/>
          <w:color w:val="000000"/>
          <w:szCs w:val="24"/>
        </w:rPr>
        <w:tab/>
      </w:r>
      <w:r>
        <w:rPr>
          <w:rFonts w:ascii="Nimbus Roman" w:hAnsi="Nimbus Roman"/>
          <w:color w:val="000000"/>
          <w:szCs w:val="24"/>
        </w:rPr>
        <w:t>Запланированные на 2025 год мероприятия по муниципальным программам в целом исполнены на 27,38% в сумме 1553,43 тыс. руб. Не исполнено бюджетных ассигнований на сумму 4119,63 тыс. руб.</w:t>
      </w:r>
    </w:p>
    <w:p>
      <w:pPr>
        <w:pStyle w:val="Normal"/>
        <w:tabs>
          <w:tab w:val="left" w:pos="709" w:leader="none"/>
        </w:tabs>
        <w:jc w:val="both"/>
        <w:rPr>
          <w:color w:val="000000"/>
        </w:rPr>
      </w:pPr>
      <w:r>
        <w:rPr>
          <w:rFonts w:ascii="Nimbus Roman" w:hAnsi="Nimbus Roman"/>
          <w:bCs/>
          <w:color w:val="000000"/>
          <w:szCs w:val="24"/>
        </w:rPr>
        <w:tab/>
      </w:r>
      <w:r>
        <w:rPr>
          <w:rFonts w:ascii="Nimbus Roman" w:hAnsi="Nimbus Roman"/>
          <w:color w:val="000000"/>
          <w:szCs w:val="24"/>
        </w:rPr>
        <w:t>В нарушение п.6.3.</w:t>
      </w:r>
      <w:r>
        <w:rPr>
          <w:rFonts w:ascii="Nimbus Roman" w:hAnsi="Nimbus Roman"/>
          <w:bCs/>
          <w:color w:val="000000"/>
          <w:szCs w:val="24"/>
        </w:rPr>
        <w:t xml:space="preserve"> Порядка разработки муниципальных программ </w:t>
      </w:r>
      <w:r>
        <w:rPr>
          <w:rFonts w:ascii="Nimbus Roman" w:hAnsi="Nimbus Roman"/>
          <w:color w:val="000000"/>
          <w:szCs w:val="24"/>
        </w:rPr>
        <w:t>объем финансирования в паспортах муниципальных программ не соответствует решению Совета депутатов поселения от 25.12.2025г. №20/35 о внесении изменений в решение о бюджете поселения на 2025 год.</w:t>
      </w:r>
    </w:p>
    <w:p>
      <w:pPr>
        <w:pStyle w:val="Normal"/>
        <w:tabs>
          <w:tab w:val="left" w:pos="709" w:leader="none"/>
        </w:tabs>
        <w:jc w:val="both"/>
        <w:rPr>
          <w:color w:val="000000"/>
        </w:rPr>
      </w:pPr>
      <w:r>
        <w:rPr>
          <w:rFonts w:ascii="Nimbus Roman" w:hAnsi="Nimbus Roman"/>
          <w:color w:val="000000"/>
          <w:szCs w:val="24"/>
        </w:rPr>
        <w:t xml:space="preserve"> </w:t>
      </w:r>
      <w:r>
        <w:rPr>
          <w:rFonts w:ascii="Nimbus Roman" w:hAnsi="Nimbus Roman"/>
          <w:color w:val="000000"/>
          <w:szCs w:val="24"/>
        </w:rPr>
        <w:t>Так, решением Совета депутатов поселения от 25.12.2025г. №20/35 о внесении изменений в решение о бюджете поселения на 2025 год уточнен объем финансирования муниципальных программ «Повышение безопасности дорожного движения…» в сумме 4618,64 тыс. руб. и «Сохранение и развитие культуры…» в сумме 876,64 тыс. руб.,  «Благоустройство территории...» в сумме 177,78 тыс. руб., однако в паспортах вышеуказанных муниципальных программ объем финансирования отражен в сумме 4468,64 тыс. руб., 876,63 тыс. руб., 27,77 тыс. руб по программам соответственно.</w:t>
      </w:r>
    </w:p>
    <w:p>
      <w:pPr>
        <w:pStyle w:val="Normal"/>
        <w:widowControl w:val="false"/>
        <w:ind w:firstLine="709"/>
        <w:jc w:val="both"/>
        <w:rPr/>
      </w:pPr>
      <w:r>
        <w:rPr>
          <w:rStyle w:val="6"/>
          <w:rFonts w:ascii="Nimbus Roman" w:hAnsi="Nimbus Roman"/>
          <w:color w:val="000000"/>
          <w:sz w:val="24"/>
          <w:szCs w:val="24"/>
        </w:rPr>
        <w:t xml:space="preserve">13. Всего по </w:t>
      </w:r>
      <w:r>
        <w:rPr>
          <w:rStyle w:val="6"/>
          <w:rFonts w:ascii="Nimbus Roman" w:hAnsi="Nimbus Roman"/>
          <w:color w:val="000000"/>
          <w:sz w:val="24"/>
          <w:szCs w:val="24"/>
        </w:rPr>
        <w:t>с</w:t>
      </w:r>
      <w:r>
        <w:rPr>
          <w:rStyle w:val="6"/>
          <w:rFonts w:ascii="Nimbus Roman" w:hAnsi="Nimbus Roman"/>
          <w:color w:val="000000"/>
          <w:sz w:val="24"/>
          <w:szCs w:val="24"/>
        </w:rPr>
        <w:t>оглашениям о передаче части полномочий Ленинскому муниципальному району в 2025 году поселением предусмотрено перечисление иных межбюджетных трансфертов на общую сумму 31,02 тыс. руб., исполнение составило 100%  от плана.</w:t>
      </w:r>
    </w:p>
    <w:p>
      <w:pPr>
        <w:pStyle w:val="Normal"/>
        <w:widowControl w:val="false"/>
        <w:ind w:firstLine="567"/>
        <w:jc w:val="both"/>
        <w:rPr/>
      </w:pPr>
      <w:r>
        <w:rPr>
          <w:rFonts w:ascii="Nimbus Roman" w:hAnsi="Nimbus Roman"/>
          <w:color w:val="000000"/>
          <w:szCs w:val="24"/>
        </w:rPr>
        <w:t xml:space="preserve">14. Всего в 2025 году на основании заключенных соглашений о передаче части полномочий </w:t>
      </w:r>
      <w:r>
        <w:rPr>
          <w:rStyle w:val="4"/>
          <w:rFonts w:ascii="Nimbus Roman" w:hAnsi="Nimbus Roman"/>
          <w:color w:val="000000"/>
          <w:szCs w:val="24"/>
        </w:rPr>
        <w:t xml:space="preserve">по решению вопросов местного значения Ленинским муниципальным районом поселению предусмотрено перечисление межбюджетных трансфертов в сумме 675,90 </w:t>
      </w:r>
      <w:r>
        <w:rPr>
          <w:rFonts w:ascii="Nimbus Roman" w:hAnsi="Nimbus Roman"/>
          <w:color w:val="000000"/>
          <w:szCs w:val="24"/>
        </w:rPr>
        <w:t>тыс. руб., исполнение составило 165,40 тыс. руб. или 24,47% от утвержденных плановых назначений.</w:t>
      </w:r>
    </w:p>
    <w:p>
      <w:pPr>
        <w:pStyle w:val="Normal"/>
        <w:ind w:firstLine="709"/>
        <w:jc w:val="both"/>
        <w:rPr>
          <w:color w:val="000000"/>
        </w:rPr>
      </w:pPr>
      <w:r>
        <w:rPr>
          <w:rFonts w:ascii="Nimbus Roman" w:hAnsi="Nimbus Roman"/>
          <w:color w:val="000000"/>
        </w:rPr>
        <w:t xml:space="preserve">15. Администрацией </w:t>
      </w:r>
      <w:r>
        <w:rPr>
          <w:rFonts w:ascii="Nimbus Roman" w:hAnsi="Nimbus Roman"/>
          <w:color w:val="000000"/>
          <w:szCs w:val="24"/>
        </w:rPr>
        <w:t xml:space="preserve">Каршевитского сельского </w:t>
      </w:r>
      <w:r>
        <w:rPr>
          <w:rFonts w:ascii="Nimbus Roman" w:hAnsi="Nimbus Roman"/>
          <w:color w:val="000000"/>
        </w:rPr>
        <w:t xml:space="preserve">поселения представлен Реестр муниципального имущества Каршевитского сельского поселения Ленинского муниципального района по состоянию на 01.01.2026г. </w:t>
      </w:r>
      <w:r>
        <w:rPr>
          <w:rFonts w:ascii="Nimbus Roman" w:hAnsi="Nimbus Roman"/>
          <w:iCs/>
          <w:color w:val="000000"/>
        </w:rPr>
        <w:t>Выборочной проверкой представленного к проверке Реестра муниципального имущества нарушений не установлено.</w:t>
      </w:r>
    </w:p>
    <w:p>
      <w:pPr>
        <w:pStyle w:val="BodyText"/>
        <w:numPr>
          <w:ilvl w:val="0"/>
          <w:numId w:val="0"/>
        </w:numPr>
        <w:spacing w:before="0" w:after="0"/>
        <w:ind w:hanging="0" w:left="0" w:right="-2"/>
        <w:outlineLvl w:val="0"/>
        <w:rPr>
          <w:b/>
          <w:color w:val="000000"/>
          <w:szCs w:val="24"/>
        </w:rPr>
      </w:pPr>
      <w:r>
        <w:rPr>
          <w:sz w:val="22"/>
          <w:szCs w:val="22"/>
        </w:rPr>
      </w:r>
    </w:p>
    <w:p>
      <w:pPr>
        <w:pStyle w:val="BodyText"/>
        <w:spacing w:before="0" w:after="0"/>
        <w:ind w:firstLine="708"/>
        <w:jc w:val="both"/>
        <w:rPr>
          <w:rFonts w:ascii="Nimbus Roman" w:hAnsi="Nimbus Roman"/>
          <w:b/>
          <w:bCs/>
          <w:sz w:val="26"/>
          <w:szCs w:val="26"/>
        </w:rPr>
      </w:pPr>
      <w:r>
        <w:rPr>
          <w:rFonts w:eastAsia="Calibri" w:ascii="Nimbus Roman" w:hAnsi="Nimbus Roman"/>
          <w:b/>
          <w:bCs/>
          <w:sz w:val="26"/>
          <w:szCs w:val="26"/>
          <w:lang w:eastAsia="en-US"/>
        </w:rPr>
        <w:t xml:space="preserve">По результату проверки </w:t>
      </w:r>
      <w:r>
        <w:rPr>
          <w:rFonts w:ascii="Nimbus Roman" w:hAnsi="Nimbus Roman"/>
          <w:b/>
          <w:bCs/>
          <w:sz w:val="26"/>
          <w:szCs w:val="26"/>
        </w:rPr>
        <w:t xml:space="preserve">Администрации </w:t>
      </w:r>
      <w:r>
        <w:rPr>
          <w:rFonts w:ascii="Nimbus Roman" w:hAnsi="Nimbus Roman"/>
          <w:b/>
          <w:bCs/>
          <w:sz w:val="26"/>
          <w:szCs w:val="26"/>
        </w:rPr>
        <w:t>Каршевитского</w:t>
      </w:r>
      <w:r>
        <w:rPr>
          <w:rFonts w:ascii="Nimbus Roman" w:hAnsi="Nimbus Roman"/>
          <w:b/>
          <w:bCs/>
          <w:sz w:val="26"/>
          <w:szCs w:val="26"/>
        </w:rPr>
        <w:t xml:space="preserve"> сельского поселения выписано представление об устранении установленных нарушений.</w:t>
      </w:r>
    </w:p>
    <w:p>
      <w:pPr>
        <w:pStyle w:val="Normal"/>
        <w:widowControl w:val="false"/>
        <w:ind w:firstLine="709"/>
        <w:jc w:val="both"/>
        <w:rPr>
          <w:rFonts w:ascii="Nimbus Roman" w:hAnsi="Nimbus Roman"/>
          <w:sz w:val="24"/>
          <w:szCs w:val="24"/>
        </w:rPr>
      </w:pPr>
      <w:r>
        <w:rPr/>
      </w:r>
    </w:p>
    <w:p>
      <w:pPr>
        <w:pStyle w:val="Normal"/>
        <w:widowControl w:val="false"/>
        <w:ind w:firstLine="709"/>
        <w:jc w:val="both"/>
        <w:rPr>
          <w:rFonts w:ascii="Nimbus Roman" w:hAnsi="Nimbus Roman"/>
          <w:sz w:val="24"/>
          <w:szCs w:val="24"/>
        </w:rPr>
      </w:pPr>
      <w:r>
        <w:rPr/>
      </w:r>
    </w:p>
    <w:p>
      <w:pPr>
        <w:pStyle w:val="Normal"/>
        <w:jc w:val="both"/>
        <w:rPr>
          <w:rFonts w:ascii="Nimbus Roman" w:hAnsi="Nimbus Roman"/>
          <w:sz w:val="26"/>
          <w:szCs w:val="26"/>
        </w:rPr>
      </w:pPr>
      <w:r>
        <w:rPr>
          <w:rFonts w:ascii="Nimbus Roman" w:hAnsi="Nimbus Roman"/>
          <w:sz w:val="26"/>
          <w:szCs w:val="26"/>
        </w:rPr>
        <w:t xml:space="preserve">Председатель Контрольно – счетной палаты                                      </w:t>
      </w:r>
    </w:p>
    <w:p>
      <w:pPr>
        <w:pStyle w:val="Normal"/>
        <w:jc w:val="both"/>
        <w:rPr>
          <w:rFonts w:ascii="Nimbus Roman" w:hAnsi="Nimbus Roman"/>
          <w:b w:val="false"/>
          <w:bCs w:val="false"/>
          <w:color w:val="000000"/>
          <w:sz w:val="26"/>
          <w:szCs w:val="26"/>
          <w:u w:val="none"/>
        </w:rPr>
      </w:pPr>
      <w:r>
        <w:rPr>
          <w:rFonts w:ascii="Nimbus Roman" w:hAnsi="Nimbus Roman"/>
          <w:b w:val="false"/>
          <w:bCs w:val="false"/>
          <w:color w:val="000000"/>
          <w:sz w:val="26"/>
          <w:szCs w:val="24"/>
          <w:u w:val="none"/>
        </w:rPr>
        <w:t>Ленинского муниципального района                                                                Т.В. Мололкина</w:t>
      </w:r>
    </w:p>
    <w:p>
      <w:pPr>
        <w:pStyle w:val="Normal"/>
        <w:rPr>
          <w:sz w:val="16"/>
          <w:szCs w:val="16"/>
        </w:rPr>
      </w:pPr>
      <w:r>
        <w:rPr>
          <w:sz w:val="16"/>
          <w:szCs w:val="16"/>
        </w:rPr>
      </w:r>
    </w:p>
    <w:p>
      <w:pPr>
        <w:pStyle w:val="Normal"/>
        <w:rPr>
          <w:sz w:val="16"/>
          <w:szCs w:val="16"/>
        </w:rPr>
      </w:pPr>
      <w:r>
        <w:rPr>
          <w:sz w:val="16"/>
          <w:szCs w:val="16"/>
        </w:rPr>
      </w:r>
    </w:p>
    <w:sectPr>
      <w:type w:val="nextPage"/>
      <w:pgSz w:w="11906" w:h="16838"/>
      <w:pgMar w:left="1134" w:right="567" w:gutter="0" w:header="0" w:top="624" w:footer="0" w:bottom="624"/>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Arial">
    <w:charset w:val="01"/>
    <w:family w:val="roman"/>
    <w:pitch w:val="variable"/>
  </w:font>
  <w:font w:name="StarSymbol">
    <w:altName w:val="Arial Unicode MS"/>
    <w:charset w:val="01"/>
    <w:family w:val="roman"/>
    <w:pitch w:val="variable"/>
  </w:font>
  <w:font w:name="Tahoma">
    <w:charset w:val="01"/>
    <w:family w:val="roman"/>
    <w:pitch w:val="variable"/>
  </w:font>
  <w:font w:name="Calibri">
    <w:charset w:val="01"/>
    <w:family w:val="roman"/>
    <w:pitch w:val="variable"/>
  </w:font>
  <w:font w:name="Open Sans">
    <w:charset w:val="01"/>
    <w:family w:val="roman"/>
    <w:pitch w:val="variable"/>
  </w:font>
  <w:font w:name="Cambria">
    <w:charset w:val="01"/>
    <w:family w:val="roman"/>
    <w:pitch w:val="variable"/>
  </w:font>
  <w:font w:name="Nimbus Roman">
    <w:charset w:val="01"/>
    <w:family w:val="roman"/>
    <w:pitch w:val="variable"/>
  </w:font>
  <w:font w:name="Nimbus Roman">
    <w:charset w:val="01"/>
    <w:family w:val="auto"/>
    <w:pitch w:val="variable"/>
  </w:font>
</w:fonts>
</file>

<file path=word/settings.xml><?xml version="1.0" encoding="utf-8"?>
<w:settings xmlns:w="http://schemas.openxmlformats.org/wordprocessingml/2006/main">
  <w:zoom w:percent="140"/>
  <w:displayBackgroundShape/>
  <w:defaultTabStop w:val="709"/>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ru-RU" w:eastAsia="ru-RU"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a2c66"/>
    <w:pPr>
      <w:widowControl/>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Heading1">
    <w:name w:val="Heading 1"/>
    <w:basedOn w:val="Normal"/>
    <w:next w:val="Normal"/>
    <w:link w:val="13"/>
    <w:qFormat/>
    <w:rsid w:val="00ca2c66"/>
    <w:pPr>
      <w:keepNext w:val="true"/>
      <w:tabs>
        <w:tab w:val="clear" w:pos="709"/>
        <w:tab w:val="left" w:pos="0" w:leader="none"/>
        <w:tab w:val="left" w:pos="720" w:leader="none"/>
        <w:tab w:val="left" w:pos="5400" w:leader="none"/>
      </w:tabs>
      <w:jc w:val="both"/>
      <w:outlineLvl w:val="0"/>
    </w:pPr>
    <w:rPr>
      <w:sz w:val="28"/>
    </w:rPr>
  </w:style>
  <w:style w:type="paragraph" w:styleId="Heading2">
    <w:name w:val="Heading 2"/>
    <w:basedOn w:val="14"/>
    <w:next w:val="BodyText"/>
    <w:qFormat/>
    <w:rsid w:val="00ca2c66"/>
    <w:pPr>
      <w:tabs>
        <w:tab w:val="clear" w:pos="709"/>
        <w:tab w:val="left" w:pos="0" w:leader="none"/>
      </w:tabs>
      <w:outlineLvl w:val="1"/>
    </w:pPr>
    <w:rPr>
      <w:b/>
      <w:i/>
    </w:rPr>
  </w:style>
  <w:style w:type="character" w:styleId="DefaultParagraphFont" w:default="1">
    <w:name w:val="Default Paragraph Font"/>
    <w:uiPriority w:val="1"/>
    <w:semiHidden/>
    <w:unhideWhenUsed/>
    <w:qFormat/>
    <w:rPr/>
  </w:style>
  <w:style w:type="character" w:styleId="1" w:customStyle="1">
    <w:name w:val="Номер строки1"/>
    <w:basedOn w:val="DefaultParagraphFont"/>
    <w:semiHidden/>
    <w:qFormat/>
    <w:rsid w:val="00ca2c66"/>
    <w:rPr/>
  </w:style>
  <w:style w:type="character" w:styleId="11" w:customStyle="1">
    <w:name w:val="Гиперссылка1"/>
    <w:qFormat/>
    <w:rsid w:val="00ca2c66"/>
    <w:rPr>
      <w:color w:val="000080"/>
      <w:u w:val="single"/>
    </w:rPr>
  </w:style>
  <w:style w:type="character" w:styleId="Absatz-Standardschriftart" w:customStyle="1">
    <w:name w:val="Absatz-Standardschriftart"/>
    <w:qFormat/>
    <w:rsid w:val="00ca2c66"/>
    <w:rPr/>
  </w:style>
  <w:style w:type="character" w:styleId="WW-Absatz-Standardschriftart" w:customStyle="1">
    <w:name w:val="WW-Absatz-Standardschriftart"/>
    <w:qFormat/>
    <w:rsid w:val="00ca2c66"/>
    <w:rPr/>
  </w:style>
  <w:style w:type="character" w:styleId="WW-Absatz-Standardschriftart1" w:customStyle="1">
    <w:name w:val="WW-Absatz-Standardschriftart1"/>
    <w:qFormat/>
    <w:rsid w:val="00ca2c66"/>
    <w:rPr/>
  </w:style>
  <w:style w:type="character" w:styleId="3" w:customStyle="1">
    <w:name w:val="Основной шрифт абзаца3"/>
    <w:qFormat/>
    <w:rsid w:val="00ca2c66"/>
    <w:rPr/>
  </w:style>
  <w:style w:type="character" w:styleId="WW-Absatz-Standardschriftart11" w:customStyle="1">
    <w:name w:val="WW-Absatz-Standardschriftart11"/>
    <w:qFormat/>
    <w:rsid w:val="00ca2c66"/>
    <w:rPr/>
  </w:style>
  <w:style w:type="character" w:styleId="WW-Absatz-Standardschriftart111" w:customStyle="1">
    <w:name w:val="WW-Absatz-Standardschriftart111"/>
    <w:qFormat/>
    <w:rsid w:val="00ca2c66"/>
    <w:rPr/>
  </w:style>
  <w:style w:type="character" w:styleId="WW-Absatz-Standardschriftart1111" w:customStyle="1">
    <w:name w:val="WW-Absatz-Standardschriftart1111"/>
    <w:qFormat/>
    <w:rsid w:val="00ca2c66"/>
    <w:rPr/>
  </w:style>
  <w:style w:type="character" w:styleId="WW-Absatz-Standardschriftart11111" w:customStyle="1">
    <w:name w:val="WW-Absatz-Standardschriftart11111"/>
    <w:qFormat/>
    <w:rsid w:val="00ca2c66"/>
    <w:rPr/>
  </w:style>
  <w:style w:type="character" w:styleId="WW-Absatz-Standardschriftart111111" w:customStyle="1">
    <w:name w:val="WW-Absatz-Standardschriftart111111"/>
    <w:qFormat/>
    <w:rsid w:val="00ca2c66"/>
    <w:rPr/>
  </w:style>
  <w:style w:type="character" w:styleId="WW-Absatz-Standardschriftart1111111" w:customStyle="1">
    <w:name w:val="WW-Absatz-Standardschriftart1111111"/>
    <w:qFormat/>
    <w:rsid w:val="00ca2c66"/>
    <w:rPr/>
  </w:style>
  <w:style w:type="character" w:styleId="WW-Absatz-Standardschriftart11111111" w:customStyle="1">
    <w:name w:val="WW-Absatz-Standardschriftart11111111"/>
    <w:qFormat/>
    <w:rsid w:val="00ca2c66"/>
    <w:rPr/>
  </w:style>
  <w:style w:type="character" w:styleId="WW-Absatz-Standardschriftart111111111" w:customStyle="1">
    <w:name w:val="WW-Absatz-Standardschriftart111111111"/>
    <w:qFormat/>
    <w:rsid w:val="00ca2c66"/>
    <w:rPr/>
  </w:style>
  <w:style w:type="character" w:styleId="WW-Absatz-Standardschriftart1111111111" w:customStyle="1">
    <w:name w:val="WW-Absatz-Standardschriftart1111111111"/>
    <w:qFormat/>
    <w:rsid w:val="00ca2c66"/>
    <w:rPr/>
  </w:style>
  <w:style w:type="character" w:styleId="WW-Absatz-Standardschriftart11111111111" w:customStyle="1">
    <w:name w:val="WW-Absatz-Standardschriftart11111111111"/>
    <w:qFormat/>
    <w:rsid w:val="00ca2c66"/>
    <w:rPr/>
  </w:style>
  <w:style w:type="character" w:styleId="WW-Absatz-Standardschriftart111111111111" w:customStyle="1">
    <w:name w:val="WW-Absatz-Standardschriftart111111111111"/>
    <w:qFormat/>
    <w:rsid w:val="00ca2c66"/>
    <w:rPr/>
  </w:style>
  <w:style w:type="character" w:styleId="WW-Absatz-Standardschriftart1111111111111" w:customStyle="1">
    <w:name w:val="WW-Absatz-Standardschriftart1111111111111"/>
    <w:qFormat/>
    <w:rsid w:val="00ca2c66"/>
    <w:rPr/>
  </w:style>
  <w:style w:type="character" w:styleId="WW-Absatz-Standardschriftart11111111111111" w:customStyle="1">
    <w:name w:val="WW-Absatz-Standardschriftart11111111111111"/>
    <w:qFormat/>
    <w:rsid w:val="00ca2c66"/>
    <w:rPr/>
  </w:style>
  <w:style w:type="character" w:styleId="WW-Absatz-Standardschriftart111111111111111" w:customStyle="1">
    <w:name w:val="WW-Absatz-Standardschriftart111111111111111"/>
    <w:qFormat/>
    <w:rsid w:val="00ca2c66"/>
    <w:rPr/>
  </w:style>
  <w:style w:type="character" w:styleId="WW-Absatz-Standardschriftart1111111111111111" w:customStyle="1">
    <w:name w:val="WW-Absatz-Standardschriftart1111111111111111"/>
    <w:qFormat/>
    <w:rsid w:val="00ca2c66"/>
    <w:rPr/>
  </w:style>
  <w:style w:type="character" w:styleId="WW-Absatz-Standardschriftart11111111111111111" w:customStyle="1">
    <w:name w:val="WW-Absatz-Standardschriftart11111111111111111"/>
    <w:qFormat/>
    <w:rsid w:val="00ca2c66"/>
    <w:rPr/>
  </w:style>
  <w:style w:type="character" w:styleId="WW-Absatz-Standardschriftart111111111111111111" w:customStyle="1">
    <w:name w:val="WW-Absatz-Standardschriftart111111111111111111"/>
    <w:qFormat/>
    <w:rsid w:val="00ca2c66"/>
    <w:rPr/>
  </w:style>
  <w:style w:type="character" w:styleId="WW-Absatz-Standardschriftart1111111111111111111" w:customStyle="1">
    <w:name w:val="WW-Absatz-Standardschriftart1111111111111111111"/>
    <w:qFormat/>
    <w:rsid w:val="00ca2c66"/>
    <w:rPr/>
  </w:style>
  <w:style w:type="character" w:styleId="WW-Absatz-Standardschriftart11111111111111111111" w:customStyle="1">
    <w:name w:val="WW-Absatz-Standardschriftart11111111111111111111"/>
    <w:qFormat/>
    <w:rsid w:val="00ca2c66"/>
    <w:rPr/>
  </w:style>
  <w:style w:type="character" w:styleId="WW-Absatz-Standardschriftart111111111111111111111" w:customStyle="1">
    <w:name w:val="WW-Absatz-Standardschriftart111111111111111111111"/>
    <w:qFormat/>
    <w:rsid w:val="00ca2c66"/>
    <w:rPr/>
  </w:style>
  <w:style w:type="character" w:styleId="WW-Absatz-Standardschriftart1111111111111111111111" w:customStyle="1">
    <w:name w:val="WW-Absatz-Standardschriftart1111111111111111111111"/>
    <w:qFormat/>
    <w:rsid w:val="00ca2c66"/>
    <w:rPr/>
  </w:style>
  <w:style w:type="character" w:styleId="WW-Absatz-Standardschriftart11111111111111111111111" w:customStyle="1">
    <w:name w:val="WW-Absatz-Standardschriftart11111111111111111111111"/>
    <w:qFormat/>
    <w:rsid w:val="00ca2c66"/>
    <w:rPr/>
  </w:style>
  <w:style w:type="character" w:styleId="WW-Absatz-Standardschriftart111111111111111111111111" w:customStyle="1">
    <w:name w:val="WW-Absatz-Standardschriftart111111111111111111111111"/>
    <w:qFormat/>
    <w:rsid w:val="00ca2c66"/>
    <w:rPr/>
  </w:style>
  <w:style w:type="character" w:styleId="WW-Absatz-Standardschriftart1111111111111111111111111" w:customStyle="1">
    <w:name w:val="WW-Absatz-Standardschriftart1111111111111111111111111"/>
    <w:qFormat/>
    <w:rsid w:val="00ca2c66"/>
    <w:rPr/>
  </w:style>
  <w:style w:type="character" w:styleId="WW-Absatz-Standardschriftart11111111111111111111111111" w:customStyle="1">
    <w:name w:val="WW-Absatz-Standardschriftart11111111111111111111111111"/>
    <w:qFormat/>
    <w:rsid w:val="00ca2c66"/>
    <w:rPr/>
  </w:style>
  <w:style w:type="character" w:styleId="WW-Absatz-Standardschriftart111111111111111111111111111" w:customStyle="1">
    <w:name w:val="WW-Absatz-Standardschriftart111111111111111111111111111"/>
    <w:qFormat/>
    <w:rsid w:val="00ca2c66"/>
    <w:rPr/>
  </w:style>
  <w:style w:type="character" w:styleId="WW-Absatz-Standardschriftart1111111111111111111111111111" w:customStyle="1">
    <w:name w:val="WW-Absatz-Standardschriftart1111111111111111111111111111"/>
    <w:qFormat/>
    <w:rsid w:val="00ca2c66"/>
    <w:rPr/>
  </w:style>
  <w:style w:type="character" w:styleId="WW8Num2z0" w:customStyle="1">
    <w:name w:val="WW8Num2z0"/>
    <w:qFormat/>
    <w:rsid w:val="00ca2c66"/>
    <w:rPr>
      <w:rFonts w:ascii="Symbol" w:hAnsi="Symbol"/>
    </w:rPr>
  </w:style>
  <w:style w:type="character" w:styleId="WW-Absatz-Standardschriftart11111111111111111111111111111" w:customStyle="1">
    <w:name w:val="WW-Absatz-Standardschriftart11111111111111111111111111111"/>
    <w:qFormat/>
    <w:rsid w:val="00ca2c66"/>
    <w:rPr/>
  </w:style>
  <w:style w:type="character" w:styleId="WW-Absatz-Standardschriftart111111111111111111111111111111" w:customStyle="1">
    <w:name w:val="WW-Absatz-Standardschriftart111111111111111111111111111111"/>
    <w:qFormat/>
    <w:rsid w:val="00ca2c66"/>
    <w:rPr/>
  </w:style>
  <w:style w:type="character" w:styleId="WW-Absatz-Standardschriftart1111111111111111111111111111111" w:customStyle="1">
    <w:name w:val="WW-Absatz-Standardschriftart1111111111111111111111111111111"/>
    <w:qFormat/>
    <w:rsid w:val="00ca2c66"/>
    <w:rPr/>
  </w:style>
  <w:style w:type="character" w:styleId="WW-Absatz-Standardschriftart11111111111111111111111111111111" w:customStyle="1">
    <w:name w:val="WW-Absatz-Standardschriftart11111111111111111111111111111111"/>
    <w:qFormat/>
    <w:rsid w:val="00ca2c66"/>
    <w:rPr/>
  </w:style>
  <w:style w:type="character" w:styleId="WW-Absatz-Standardschriftart111111111111111111111111111111111" w:customStyle="1">
    <w:name w:val="WW-Absatz-Standardschriftart111111111111111111111111111111111"/>
    <w:qFormat/>
    <w:rsid w:val="00ca2c66"/>
    <w:rPr/>
  </w:style>
  <w:style w:type="character" w:styleId="WW-Absatz-Standardschriftart1111111111111111111111111111111111" w:customStyle="1">
    <w:name w:val="WW-Absatz-Standardschriftart1111111111111111111111111111111111"/>
    <w:qFormat/>
    <w:rsid w:val="00ca2c66"/>
    <w:rPr/>
  </w:style>
  <w:style w:type="character" w:styleId="WW-Absatz-Standardschriftart11111111111111111111111111111111111" w:customStyle="1">
    <w:name w:val="WW-Absatz-Standardschriftart11111111111111111111111111111111111"/>
    <w:qFormat/>
    <w:rsid w:val="00ca2c66"/>
    <w:rPr/>
  </w:style>
  <w:style w:type="character" w:styleId="WW-Absatz-Standardschriftart111111111111111111111111111111111111" w:customStyle="1">
    <w:name w:val="WW-Absatz-Standardschriftart111111111111111111111111111111111111"/>
    <w:qFormat/>
    <w:rsid w:val="00ca2c66"/>
    <w:rPr/>
  </w:style>
  <w:style w:type="character" w:styleId="WW8Num1z0" w:customStyle="1">
    <w:name w:val="WW8Num1z0"/>
    <w:qFormat/>
    <w:rsid w:val="00ca2c66"/>
    <w:rPr>
      <w:rFonts w:ascii="Symbol" w:hAnsi="Symbol"/>
    </w:rPr>
  </w:style>
  <w:style w:type="character" w:styleId="2" w:customStyle="1">
    <w:name w:val="Основной шрифт абзаца2"/>
    <w:qFormat/>
    <w:rsid w:val="00ca2c66"/>
    <w:rPr/>
  </w:style>
  <w:style w:type="character" w:styleId="WW8Num3z0" w:customStyle="1">
    <w:name w:val="WW8Num3z0"/>
    <w:qFormat/>
    <w:rsid w:val="00ca2c66"/>
    <w:rPr>
      <w:rFonts w:ascii="Symbol" w:hAnsi="Symbol"/>
    </w:rPr>
  </w:style>
  <w:style w:type="character" w:styleId="WW-Absatz-Standardschriftart1111111111111111111111111111111111111" w:customStyle="1">
    <w:name w:val="WW-Absatz-Standardschriftart1111111111111111111111111111111111111"/>
    <w:qFormat/>
    <w:rsid w:val="00ca2c66"/>
    <w:rPr/>
  </w:style>
  <w:style w:type="character" w:styleId="WW-Absatz-Standardschriftart11111111111111111111111111111111111111" w:customStyle="1">
    <w:name w:val="WW-Absatz-Standardschriftart11111111111111111111111111111111111111"/>
    <w:qFormat/>
    <w:rsid w:val="00ca2c66"/>
    <w:rPr/>
  </w:style>
  <w:style w:type="character" w:styleId="WW-Absatz-Standardschriftart111111111111111111111111111111111111111" w:customStyle="1">
    <w:name w:val="WW-Absatz-Standardschriftart111111111111111111111111111111111111111"/>
    <w:qFormat/>
    <w:rsid w:val="00ca2c66"/>
    <w:rPr/>
  </w:style>
  <w:style w:type="character" w:styleId="WW8Num2z1" w:customStyle="1">
    <w:name w:val="WW8Num2z1"/>
    <w:qFormat/>
    <w:rsid w:val="00ca2c66"/>
    <w:rPr>
      <w:rFonts w:ascii="Courier New" w:hAnsi="Courier New"/>
    </w:rPr>
  </w:style>
  <w:style w:type="character" w:styleId="WW8Num2z2" w:customStyle="1">
    <w:name w:val="WW8Num2z2"/>
    <w:qFormat/>
    <w:rsid w:val="00ca2c66"/>
    <w:rPr>
      <w:rFonts w:ascii="Wingdings" w:hAnsi="Wingdings"/>
    </w:rPr>
  </w:style>
  <w:style w:type="character" w:styleId="WW8Num3z1" w:customStyle="1">
    <w:name w:val="WW8Num3z1"/>
    <w:qFormat/>
    <w:rsid w:val="00ca2c66"/>
    <w:rPr>
      <w:rFonts w:ascii="Courier New" w:hAnsi="Courier New"/>
    </w:rPr>
  </w:style>
  <w:style w:type="character" w:styleId="WW8Num3z2" w:customStyle="1">
    <w:name w:val="WW8Num3z2"/>
    <w:qFormat/>
    <w:rsid w:val="00ca2c66"/>
    <w:rPr>
      <w:rFonts w:ascii="Wingdings" w:hAnsi="Wingdings"/>
    </w:rPr>
  </w:style>
  <w:style w:type="character" w:styleId="WW8Num6z0" w:customStyle="1">
    <w:name w:val="WW8Num6z0"/>
    <w:qFormat/>
    <w:rsid w:val="00ca2c66"/>
    <w:rPr>
      <w:rFonts w:ascii="Symbol" w:hAnsi="Symbol"/>
    </w:rPr>
  </w:style>
  <w:style w:type="character" w:styleId="WW8Num6z1" w:customStyle="1">
    <w:name w:val="WW8Num6z1"/>
    <w:qFormat/>
    <w:rsid w:val="00ca2c66"/>
    <w:rPr>
      <w:rFonts w:ascii="Courier New" w:hAnsi="Courier New"/>
    </w:rPr>
  </w:style>
  <w:style w:type="character" w:styleId="WW8Num6z2" w:customStyle="1">
    <w:name w:val="WW8Num6z2"/>
    <w:qFormat/>
    <w:rsid w:val="00ca2c66"/>
    <w:rPr>
      <w:rFonts w:ascii="Wingdings" w:hAnsi="Wingdings"/>
    </w:rPr>
  </w:style>
  <w:style w:type="character" w:styleId="WW8Num7z0" w:customStyle="1">
    <w:name w:val="WW8Num7z0"/>
    <w:qFormat/>
    <w:rsid w:val="00ca2c66"/>
    <w:rPr>
      <w:rFonts w:ascii="Symbol" w:hAnsi="Symbol"/>
    </w:rPr>
  </w:style>
  <w:style w:type="character" w:styleId="WW8Num7z1" w:customStyle="1">
    <w:name w:val="WW8Num7z1"/>
    <w:qFormat/>
    <w:rsid w:val="00ca2c66"/>
    <w:rPr>
      <w:rFonts w:ascii="Courier New" w:hAnsi="Courier New"/>
    </w:rPr>
  </w:style>
  <w:style w:type="character" w:styleId="WW8Num7z2" w:customStyle="1">
    <w:name w:val="WW8Num7z2"/>
    <w:qFormat/>
    <w:rsid w:val="00ca2c66"/>
    <w:rPr>
      <w:rFonts w:ascii="Wingdings" w:hAnsi="Wingdings"/>
    </w:rPr>
  </w:style>
  <w:style w:type="character" w:styleId="WW8Num8z0" w:customStyle="1">
    <w:name w:val="WW8Num8z0"/>
    <w:qFormat/>
    <w:rsid w:val="00ca2c66"/>
    <w:rPr>
      <w:rFonts w:ascii="Symbol" w:hAnsi="Symbol"/>
    </w:rPr>
  </w:style>
  <w:style w:type="character" w:styleId="WW8Num8z1" w:customStyle="1">
    <w:name w:val="WW8Num8z1"/>
    <w:qFormat/>
    <w:rsid w:val="00ca2c66"/>
    <w:rPr>
      <w:rFonts w:ascii="Courier New" w:hAnsi="Courier New"/>
    </w:rPr>
  </w:style>
  <w:style w:type="character" w:styleId="WW8Num8z2" w:customStyle="1">
    <w:name w:val="WW8Num8z2"/>
    <w:qFormat/>
    <w:rsid w:val="00ca2c66"/>
    <w:rPr>
      <w:rFonts w:ascii="Wingdings" w:hAnsi="Wingdings"/>
    </w:rPr>
  </w:style>
  <w:style w:type="character" w:styleId="WW8Num9z0" w:customStyle="1">
    <w:name w:val="WW8Num9z0"/>
    <w:qFormat/>
    <w:rsid w:val="00ca2c66"/>
    <w:rPr>
      <w:rFonts w:ascii="Symbol" w:hAnsi="Symbol"/>
    </w:rPr>
  </w:style>
  <w:style w:type="character" w:styleId="WW8Num9z1" w:customStyle="1">
    <w:name w:val="WW8Num9z1"/>
    <w:qFormat/>
    <w:rsid w:val="00ca2c66"/>
    <w:rPr>
      <w:rFonts w:ascii="Courier New" w:hAnsi="Courier New"/>
    </w:rPr>
  </w:style>
  <w:style w:type="character" w:styleId="WW8Num9z2" w:customStyle="1">
    <w:name w:val="WW8Num9z2"/>
    <w:qFormat/>
    <w:rsid w:val="00ca2c66"/>
    <w:rPr>
      <w:rFonts w:ascii="Wingdings" w:hAnsi="Wingdings"/>
    </w:rPr>
  </w:style>
  <w:style w:type="character" w:styleId="WW8Num10z0" w:customStyle="1">
    <w:name w:val="WW8Num10z0"/>
    <w:qFormat/>
    <w:rsid w:val="00ca2c66"/>
    <w:rPr>
      <w:rFonts w:ascii="Symbol" w:hAnsi="Symbol"/>
    </w:rPr>
  </w:style>
  <w:style w:type="character" w:styleId="WW8Num10z1" w:customStyle="1">
    <w:name w:val="WW8Num10z1"/>
    <w:qFormat/>
    <w:rsid w:val="00ca2c66"/>
    <w:rPr>
      <w:rFonts w:ascii="Courier New" w:hAnsi="Courier New"/>
    </w:rPr>
  </w:style>
  <w:style w:type="character" w:styleId="WW8Num10z2" w:customStyle="1">
    <w:name w:val="WW8Num10z2"/>
    <w:qFormat/>
    <w:rsid w:val="00ca2c66"/>
    <w:rPr>
      <w:rFonts w:ascii="Wingdings" w:hAnsi="Wingdings"/>
    </w:rPr>
  </w:style>
  <w:style w:type="character" w:styleId="WW8Num11z0" w:customStyle="1">
    <w:name w:val="WW8Num11z0"/>
    <w:qFormat/>
    <w:rsid w:val="00ca2c66"/>
    <w:rPr>
      <w:rFonts w:ascii="Symbol" w:hAnsi="Symbol"/>
      <w:color w:val="auto"/>
    </w:rPr>
  </w:style>
  <w:style w:type="character" w:styleId="WW8Num11z1" w:customStyle="1">
    <w:name w:val="WW8Num11z1"/>
    <w:qFormat/>
    <w:rsid w:val="00ca2c66"/>
    <w:rPr>
      <w:rFonts w:ascii="Courier New" w:hAnsi="Courier New"/>
    </w:rPr>
  </w:style>
  <w:style w:type="character" w:styleId="WW8Num11z2" w:customStyle="1">
    <w:name w:val="WW8Num11z2"/>
    <w:qFormat/>
    <w:rsid w:val="00ca2c66"/>
    <w:rPr>
      <w:rFonts w:ascii="Wingdings" w:hAnsi="Wingdings"/>
    </w:rPr>
  </w:style>
  <w:style w:type="character" w:styleId="WW8Num11z3" w:customStyle="1">
    <w:name w:val="WW8Num11z3"/>
    <w:qFormat/>
    <w:rsid w:val="00ca2c66"/>
    <w:rPr>
      <w:rFonts w:ascii="Symbol" w:hAnsi="Symbol"/>
    </w:rPr>
  </w:style>
  <w:style w:type="character" w:styleId="WW8Num12z0" w:customStyle="1">
    <w:name w:val="WW8Num12z0"/>
    <w:qFormat/>
    <w:rsid w:val="00ca2c66"/>
    <w:rPr>
      <w:rFonts w:ascii="Symbol" w:hAnsi="Symbol"/>
    </w:rPr>
  </w:style>
  <w:style w:type="character" w:styleId="WW8Num12z1" w:customStyle="1">
    <w:name w:val="WW8Num12z1"/>
    <w:qFormat/>
    <w:rsid w:val="00ca2c66"/>
    <w:rPr>
      <w:rFonts w:ascii="Courier New" w:hAnsi="Courier New"/>
    </w:rPr>
  </w:style>
  <w:style w:type="character" w:styleId="WW8Num12z2" w:customStyle="1">
    <w:name w:val="WW8Num12z2"/>
    <w:qFormat/>
    <w:rsid w:val="00ca2c66"/>
    <w:rPr>
      <w:rFonts w:ascii="Wingdings" w:hAnsi="Wingdings"/>
    </w:rPr>
  </w:style>
  <w:style w:type="character" w:styleId="WW8Num13z0" w:customStyle="1">
    <w:name w:val="WW8Num13z0"/>
    <w:qFormat/>
    <w:rsid w:val="00ca2c66"/>
    <w:rPr>
      <w:rFonts w:ascii="Symbol" w:hAnsi="Symbol"/>
    </w:rPr>
  </w:style>
  <w:style w:type="character" w:styleId="WW8Num13z1" w:customStyle="1">
    <w:name w:val="WW8Num13z1"/>
    <w:qFormat/>
    <w:rsid w:val="00ca2c66"/>
    <w:rPr>
      <w:rFonts w:ascii="Courier New" w:hAnsi="Courier New"/>
    </w:rPr>
  </w:style>
  <w:style w:type="character" w:styleId="WW8Num13z2" w:customStyle="1">
    <w:name w:val="WW8Num13z2"/>
    <w:qFormat/>
    <w:rsid w:val="00ca2c66"/>
    <w:rPr>
      <w:rFonts w:ascii="Wingdings" w:hAnsi="Wingdings"/>
    </w:rPr>
  </w:style>
  <w:style w:type="character" w:styleId="WW8Num15z0" w:customStyle="1">
    <w:name w:val="WW8Num15z0"/>
    <w:qFormat/>
    <w:rsid w:val="00ca2c66"/>
    <w:rPr>
      <w:rFonts w:ascii="Symbol" w:hAnsi="Symbol"/>
    </w:rPr>
  </w:style>
  <w:style w:type="character" w:styleId="WW8Num15z1" w:customStyle="1">
    <w:name w:val="WW8Num15z1"/>
    <w:qFormat/>
    <w:rsid w:val="00ca2c66"/>
    <w:rPr>
      <w:rFonts w:ascii="Courier New" w:hAnsi="Courier New"/>
    </w:rPr>
  </w:style>
  <w:style w:type="character" w:styleId="WW8Num15z2" w:customStyle="1">
    <w:name w:val="WW8Num15z2"/>
    <w:qFormat/>
    <w:rsid w:val="00ca2c66"/>
    <w:rPr>
      <w:rFonts w:ascii="Wingdings" w:hAnsi="Wingdings"/>
    </w:rPr>
  </w:style>
  <w:style w:type="character" w:styleId="WW8Num16z0" w:customStyle="1">
    <w:name w:val="WW8Num16z0"/>
    <w:qFormat/>
    <w:rsid w:val="00ca2c66"/>
    <w:rPr>
      <w:rFonts w:ascii="Symbol" w:hAnsi="Symbol"/>
    </w:rPr>
  </w:style>
  <w:style w:type="character" w:styleId="WW8Num16z2" w:customStyle="1">
    <w:name w:val="WW8Num16z2"/>
    <w:qFormat/>
    <w:rsid w:val="00ca2c66"/>
    <w:rPr>
      <w:rFonts w:ascii="Wingdings" w:hAnsi="Wingdings"/>
    </w:rPr>
  </w:style>
  <w:style w:type="character" w:styleId="WW8Num16z4" w:customStyle="1">
    <w:name w:val="WW8Num16z4"/>
    <w:qFormat/>
    <w:rsid w:val="00ca2c66"/>
    <w:rPr>
      <w:rFonts w:ascii="Courier New" w:hAnsi="Courier New"/>
    </w:rPr>
  </w:style>
  <w:style w:type="character" w:styleId="WW8Num17z0" w:customStyle="1">
    <w:name w:val="WW8Num17z0"/>
    <w:qFormat/>
    <w:rsid w:val="00ca2c66"/>
    <w:rPr>
      <w:rFonts w:ascii="Symbol" w:hAnsi="Symbol"/>
    </w:rPr>
  </w:style>
  <w:style w:type="character" w:styleId="WW8Num17z1" w:customStyle="1">
    <w:name w:val="WW8Num17z1"/>
    <w:qFormat/>
    <w:rsid w:val="00ca2c66"/>
    <w:rPr>
      <w:rFonts w:ascii="Courier New" w:hAnsi="Courier New"/>
    </w:rPr>
  </w:style>
  <w:style w:type="character" w:styleId="WW8Num17z2" w:customStyle="1">
    <w:name w:val="WW8Num17z2"/>
    <w:qFormat/>
    <w:rsid w:val="00ca2c66"/>
    <w:rPr>
      <w:rFonts w:ascii="Wingdings" w:hAnsi="Wingdings"/>
    </w:rPr>
  </w:style>
  <w:style w:type="character" w:styleId="WW8Num18z0" w:customStyle="1">
    <w:name w:val="WW8Num18z0"/>
    <w:qFormat/>
    <w:rsid w:val="00ca2c66"/>
    <w:rPr>
      <w:rFonts w:ascii="Symbol" w:hAnsi="Symbol"/>
    </w:rPr>
  </w:style>
  <w:style w:type="character" w:styleId="WW8Num18z1" w:customStyle="1">
    <w:name w:val="WW8Num18z1"/>
    <w:qFormat/>
    <w:rsid w:val="00ca2c66"/>
    <w:rPr>
      <w:rFonts w:ascii="Courier New" w:hAnsi="Courier New"/>
    </w:rPr>
  </w:style>
  <w:style w:type="character" w:styleId="WW8Num18z2" w:customStyle="1">
    <w:name w:val="WW8Num18z2"/>
    <w:qFormat/>
    <w:rsid w:val="00ca2c66"/>
    <w:rPr>
      <w:rFonts w:ascii="Wingdings" w:hAnsi="Wingdings"/>
    </w:rPr>
  </w:style>
  <w:style w:type="character" w:styleId="WW8Num19z0" w:customStyle="1">
    <w:name w:val="WW8Num19z0"/>
    <w:qFormat/>
    <w:rsid w:val="00ca2c66"/>
    <w:rPr>
      <w:rFonts w:ascii="Symbol" w:hAnsi="Symbol"/>
    </w:rPr>
  </w:style>
  <w:style w:type="character" w:styleId="WW8Num19z1" w:customStyle="1">
    <w:name w:val="WW8Num19z1"/>
    <w:qFormat/>
    <w:rsid w:val="00ca2c66"/>
    <w:rPr>
      <w:rFonts w:ascii="Courier New" w:hAnsi="Courier New"/>
    </w:rPr>
  </w:style>
  <w:style w:type="character" w:styleId="WW8Num19z2" w:customStyle="1">
    <w:name w:val="WW8Num19z2"/>
    <w:qFormat/>
    <w:rsid w:val="00ca2c66"/>
    <w:rPr>
      <w:rFonts w:ascii="Wingdings" w:hAnsi="Wingdings"/>
    </w:rPr>
  </w:style>
  <w:style w:type="character" w:styleId="WW8Num20z0" w:customStyle="1">
    <w:name w:val="WW8Num20z0"/>
    <w:qFormat/>
    <w:rsid w:val="00ca2c66"/>
    <w:rPr>
      <w:rFonts w:ascii="Symbol" w:hAnsi="Symbol"/>
    </w:rPr>
  </w:style>
  <w:style w:type="character" w:styleId="WW8Num20z1" w:customStyle="1">
    <w:name w:val="WW8Num20z1"/>
    <w:qFormat/>
    <w:rsid w:val="00ca2c66"/>
    <w:rPr>
      <w:rFonts w:ascii="Courier New" w:hAnsi="Courier New"/>
    </w:rPr>
  </w:style>
  <w:style w:type="character" w:styleId="WW8Num20z2" w:customStyle="1">
    <w:name w:val="WW8Num20z2"/>
    <w:qFormat/>
    <w:rsid w:val="00ca2c66"/>
    <w:rPr>
      <w:rFonts w:ascii="Wingdings" w:hAnsi="Wingdings"/>
    </w:rPr>
  </w:style>
  <w:style w:type="character" w:styleId="WW8Num21z0" w:customStyle="1">
    <w:name w:val="WW8Num21z0"/>
    <w:qFormat/>
    <w:rsid w:val="00ca2c66"/>
    <w:rPr>
      <w:rFonts w:ascii="Symbol" w:hAnsi="Symbol"/>
    </w:rPr>
  </w:style>
  <w:style w:type="character" w:styleId="WW8Num21z1" w:customStyle="1">
    <w:name w:val="WW8Num21z1"/>
    <w:qFormat/>
    <w:rsid w:val="00ca2c66"/>
    <w:rPr>
      <w:rFonts w:ascii="Courier New" w:hAnsi="Courier New"/>
    </w:rPr>
  </w:style>
  <w:style w:type="character" w:styleId="WW8Num21z2" w:customStyle="1">
    <w:name w:val="WW8Num21z2"/>
    <w:qFormat/>
    <w:rsid w:val="00ca2c66"/>
    <w:rPr>
      <w:rFonts w:ascii="Wingdings" w:hAnsi="Wingdings"/>
    </w:rPr>
  </w:style>
  <w:style w:type="character" w:styleId="WW8Num22z0" w:customStyle="1">
    <w:name w:val="WW8Num22z0"/>
    <w:qFormat/>
    <w:rsid w:val="00ca2c66"/>
    <w:rPr>
      <w:rFonts w:ascii="Symbol" w:hAnsi="Symbol"/>
    </w:rPr>
  </w:style>
  <w:style w:type="character" w:styleId="WW8Num22z1" w:customStyle="1">
    <w:name w:val="WW8Num22z1"/>
    <w:qFormat/>
    <w:rsid w:val="00ca2c66"/>
    <w:rPr>
      <w:rFonts w:ascii="Courier New" w:hAnsi="Courier New"/>
    </w:rPr>
  </w:style>
  <w:style w:type="character" w:styleId="WW8Num22z2" w:customStyle="1">
    <w:name w:val="WW8Num22z2"/>
    <w:qFormat/>
    <w:rsid w:val="00ca2c66"/>
    <w:rPr>
      <w:rFonts w:ascii="Wingdings" w:hAnsi="Wingdings"/>
    </w:rPr>
  </w:style>
  <w:style w:type="character" w:styleId="WW8Num23z0" w:customStyle="1">
    <w:name w:val="WW8Num23z0"/>
    <w:qFormat/>
    <w:rsid w:val="00ca2c66"/>
    <w:rPr>
      <w:rFonts w:ascii="Symbol" w:hAnsi="Symbol"/>
    </w:rPr>
  </w:style>
  <w:style w:type="character" w:styleId="WW8Num23z1" w:customStyle="1">
    <w:name w:val="WW8Num23z1"/>
    <w:qFormat/>
    <w:rsid w:val="00ca2c66"/>
    <w:rPr>
      <w:rFonts w:ascii="Courier New" w:hAnsi="Courier New"/>
    </w:rPr>
  </w:style>
  <w:style w:type="character" w:styleId="WW8Num23z2" w:customStyle="1">
    <w:name w:val="WW8Num23z2"/>
    <w:qFormat/>
    <w:rsid w:val="00ca2c66"/>
    <w:rPr>
      <w:rFonts w:ascii="Wingdings" w:hAnsi="Wingdings"/>
    </w:rPr>
  </w:style>
  <w:style w:type="character" w:styleId="WW8Num25z0" w:customStyle="1">
    <w:name w:val="WW8Num25z0"/>
    <w:qFormat/>
    <w:rsid w:val="00ca2c66"/>
    <w:rPr>
      <w:rFonts w:ascii="Symbol" w:hAnsi="Symbol"/>
    </w:rPr>
  </w:style>
  <w:style w:type="character" w:styleId="WW8Num25z1" w:customStyle="1">
    <w:name w:val="WW8Num25z1"/>
    <w:qFormat/>
    <w:rsid w:val="00ca2c66"/>
    <w:rPr>
      <w:rFonts w:ascii="Courier New" w:hAnsi="Courier New"/>
    </w:rPr>
  </w:style>
  <w:style w:type="character" w:styleId="WW8Num25z2" w:customStyle="1">
    <w:name w:val="WW8Num25z2"/>
    <w:qFormat/>
    <w:rsid w:val="00ca2c66"/>
    <w:rPr>
      <w:rFonts w:ascii="Wingdings" w:hAnsi="Wingdings"/>
    </w:rPr>
  </w:style>
  <w:style w:type="character" w:styleId="WW8Num26z0" w:customStyle="1">
    <w:name w:val="WW8Num26z0"/>
    <w:qFormat/>
    <w:rsid w:val="00ca2c66"/>
    <w:rPr>
      <w:rFonts w:ascii="Symbol" w:hAnsi="Symbol"/>
    </w:rPr>
  </w:style>
  <w:style w:type="character" w:styleId="WW8Num26z1" w:customStyle="1">
    <w:name w:val="WW8Num26z1"/>
    <w:qFormat/>
    <w:rsid w:val="00ca2c66"/>
    <w:rPr>
      <w:rFonts w:ascii="Courier New" w:hAnsi="Courier New"/>
    </w:rPr>
  </w:style>
  <w:style w:type="character" w:styleId="WW8Num26z2" w:customStyle="1">
    <w:name w:val="WW8Num26z2"/>
    <w:qFormat/>
    <w:rsid w:val="00ca2c66"/>
    <w:rPr>
      <w:rFonts w:ascii="Wingdings" w:hAnsi="Wingdings"/>
    </w:rPr>
  </w:style>
  <w:style w:type="character" w:styleId="WW8Num27z0" w:customStyle="1">
    <w:name w:val="WW8Num27z0"/>
    <w:qFormat/>
    <w:rsid w:val="00ca2c66"/>
    <w:rPr>
      <w:rFonts w:ascii="Symbol" w:hAnsi="Symbol"/>
    </w:rPr>
  </w:style>
  <w:style w:type="character" w:styleId="WW8Num27z1" w:customStyle="1">
    <w:name w:val="WW8Num27z1"/>
    <w:qFormat/>
    <w:rsid w:val="00ca2c66"/>
    <w:rPr>
      <w:rFonts w:ascii="Courier New" w:hAnsi="Courier New"/>
    </w:rPr>
  </w:style>
  <w:style w:type="character" w:styleId="WW8Num27z2" w:customStyle="1">
    <w:name w:val="WW8Num27z2"/>
    <w:qFormat/>
    <w:rsid w:val="00ca2c66"/>
    <w:rPr>
      <w:rFonts w:ascii="Wingdings" w:hAnsi="Wingdings"/>
    </w:rPr>
  </w:style>
  <w:style w:type="character" w:styleId="WW8Num28z0" w:customStyle="1">
    <w:name w:val="WW8Num28z0"/>
    <w:qFormat/>
    <w:rsid w:val="00ca2c66"/>
    <w:rPr>
      <w:rFonts w:ascii="Symbol" w:hAnsi="Symbol"/>
    </w:rPr>
  </w:style>
  <w:style w:type="character" w:styleId="WW8Num28z1" w:customStyle="1">
    <w:name w:val="WW8Num28z1"/>
    <w:qFormat/>
    <w:rsid w:val="00ca2c66"/>
    <w:rPr>
      <w:rFonts w:ascii="Courier New" w:hAnsi="Courier New"/>
    </w:rPr>
  </w:style>
  <w:style w:type="character" w:styleId="WW8Num28z2" w:customStyle="1">
    <w:name w:val="WW8Num28z2"/>
    <w:qFormat/>
    <w:rsid w:val="00ca2c66"/>
    <w:rPr>
      <w:rFonts w:ascii="Wingdings" w:hAnsi="Wingdings"/>
    </w:rPr>
  </w:style>
  <w:style w:type="character" w:styleId="WW8Num29z0" w:customStyle="1">
    <w:name w:val="WW8Num29z0"/>
    <w:qFormat/>
    <w:rsid w:val="00ca2c66"/>
    <w:rPr>
      <w:rFonts w:ascii="Symbol" w:hAnsi="Symbol"/>
    </w:rPr>
  </w:style>
  <w:style w:type="character" w:styleId="WW8Num29z1" w:customStyle="1">
    <w:name w:val="WW8Num29z1"/>
    <w:qFormat/>
    <w:rsid w:val="00ca2c66"/>
    <w:rPr>
      <w:rFonts w:ascii="Courier New" w:hAnsi="Courier New"/>
    </w:rPr>
  </w:style>
  <w:style w:type="character" w:styleId="WW8Num29z2" w:customStyle="1">
    <w:name w:val="WW8Num29z2"/>
    <w:qFormat/>
    <w:rsid w:val="00ca2c66"/>
    <w:rPr>
      <w:rFonts w:ascii="Wingdings" w:hAnsi="Wingdings"/>
    </w:rPr>
  </w:style>
  <w:style w:type="character" w:styleId="WW8Num30z0" w:customStyle="1">
    <w:name w:val="WW8Num30z0"/>
    <w:qFormat/>
    <w:rsid w:val="00ca2c66"/>
    <w:rPr>
      <w:rFonts w:ascii="Symbol" w:hAnsi="Symbol"/>
    </w:rPr>
  </w:style>
  <w:style w:type="character" w:styleId="WW8Num30z1" w:customStyle="1">
    <w:name w:val="WW8Num30z1"/>
    <w:qFormat/>
    <w:rsid w:val="00ca2c66"/>
    <w:rPr>
      <w:rFonts w:ascii="Courier New" w:hAnsi="Courier New"/>
    </w:rPr>
  </w:style>
  <w:style w:type="character" w:styleId="WW8Num30z2" w:customStyle="1">
    <w:name w:val="WW8Num30z2"/>
    <w:qFormat/>
    <w:rsid w:val="00ca2c66"/>
    <w:rPr>
      <w:rFonts w:ascii="Wingdings" w:hAnsi="Wingdings"/>
    </w:rPr>
  </w:style>
  <w:style w:type="character" w:styleId="WW8Num33z0" w:customStyle="1">
    <w:name w:val="WW8Num33z0"/>
    <w:qFormat/>
    <w:rsid w:val="00ca2c66"/>
    <w:rPr>
      <w:rFonts w:ascii="Times New Roman" w:hAnsi="Times New Roman"/>
    </w:rPr>
  </w:style>
  <w:style w:type="character" w:styleId="WW8Num34z0" w:customStyle="1">
    <w:name w:val="WW8Num34z0"/>
    <w:qFormat/>
    <w:rsid w:val="00ca2c66"/>
    <w:rPr>
      <w:rFonts w:ascii="Symbol" w:hAnsi="Symbol"/>
    </w:rPr>
  </w:style>
  <w:style w:type="character" w:styleId="WW8Num34z1" w:customStyle="1">
    <w:name w:val="WW8Num34z1"/>
    <w:qFormat/>
    <w:rsid w:val="00ca2c66"/>
    <w:rPr>
      <w:rFonts w:ascii="Courier New" w:hAnsi="Courier New"/>
    </w:rPr>
  </w:style>
  <w:style w:type="character" w:styleId="WW8Num34z2" w:customStyle="1">
    <w:name w:val="WW8Num34z2"/>
    <w:qFormat/>
    <w:rsid w:val="00ca2c66"/>
    <w:rPr>
      <w:rFonts w:ascii="Wingdings" w:hAnsi="Wingdings"/>
    </w:rPr>
  </w:style>
  <w:style w:type="character" w:styleId="WW8Num35z0" w:customStyle="1">
    <w:name w:val="WW8Num35z0"/>
    <w:qFormat/>
    <w:rsid w:val="00ca2c66"/>
    <w:rPr>
      <w:rFonts w:ascii="Symbol" w:hAnsi="Symbol"/>
    </w:rPr>
  </w:style>
  <w:style w:type="character" w:styleId="WW8Num35z1" w:customStyle="1">
    <w:name w:val="WW8Num35z1"/>
    <w:qFormat/>
    <w:rsid w:val="00ca2c66"/>
    <w:rPr>
      <w:rFonts w:ascii="Courier New" w:hAnsi="Courier New"/>
    </w:rPr>
  </w:style>
  <w:style w:type="character" w:styleId="WW8Num35z2" w:customStyle="1">
    <w:name w:val="WW8Num35z2"/>
    <w:qFormat/>
    <w:rsid w:val="00ca2c66"/>
    <w:rPr>
      <w:rFonts w:ascii="Wingdings" w:hAnsi="Wingdings"/>
    </w:rPr>
  </w:style>
  <w:style w:type="character" w:styleId="WW8NumSt28z0" w:customStyle="1">
    <w:name w:val="WW8NumSt28z0"/>
    <w:qFormat/>
    <w:rsid w:val="00ca2c66"/>
    <w:rPr>
      <w:rFonts w:ascii="Times New Roman" w:hAnsi="Times New Roman"/>
    </w:rPr>
  </w:style>
  <w:style w:type="character" w:styleId="WW8NumSt30z0" w:customStyle="1">
    <w:name w:val="WW8NumSt30z0"/>
    <w:qFormat/>
    <w:rsid w:val="00ca2c66"/>
    <w:rPr>
      <w:rFonts w:ascii="Times New Roman" w:hAnsi="Times New Roman"/>
    </w:rPr>
  </w:style>
  <w:style w:type="character" w:styleId="WW8NumSt31z0" w:customStyle="1">
    <w:name w:val="WW8NumSt31z0"/>
    <w:qFormat/>
    <w:rsid w:val="00ca2c66"/>
    <w:rPr>
      <w:rFonts w:ascii="Times New Roman" w:hAnsi="Times New Roman"/>
    </w:rPr>
  </w:style>
  <w:style w:type="character" w:styleId="12" w:customStyle="1">
    <w:name w:val="Основной шрифт абзаца1"/>
    <w:qFormat/>
    <w:rsid w:val="00ca2c66"/>
    <w:rPr/>
  </w:style>
  <w:style w:type="character" w:styleId="Pagenumber">
    <w:name w:val="page number"/>
    <w:basedOn w:val="12"/>
    <w:qFormat/>
    <w:rsid w:val="00ca2c66"/>
    <w:rPr/>
  </w:style>
  <w:style w:type="character" w:styleId="Style12" w:customStyle="1">
    <w:name w:val="Цветовое выделение"/>
    <w:uiPriority w:val="99"/>
    <w:qFormat/>
    <w:rsid w:val="00ca2c66"/>
    <w:rPr>
      <w:b/>
      <w:color w:val="000080"/>
      <w:sz w:val="20"/>
    </w:rPr>
  </w:style>
  <w:style w:type="character" w:styleId="Style13" w:customStyle="1">
    <w:name w:val="Не вступил в силу"/>
    <w:basedOn w:val="12"/>
    <w:qFormat/>
    <w:rsid w:val="00ca2c66"/>
    <w:rPr>
      <w:color w:val="008080"/>
      <w:sz w:val="22"/>
    </w:rPr>
  </w:style>
  <w:style w:type="character" w:styleId="Style14" w:customStyle="1">
    <w:name w:val="Заголовок статьи Знак"/>
    <w:basedOn w:val="12"/>
    <w:qFormat/>
    <w:rsid w:val="00ca2c66"/>
    <w:rPr>
      <w:rFonts w:ascii="Arial" w:hAnsi="Arial"/>
      <w:sz w:val="22"/>
    </w:rPr>
  </w:style>
  <w:style w:type="character" w:styleId="21" w:customStyle="1">
    <w:name w:val="Основной текст 2 Знак"/>
    <w:basedOn w:val="12"/>
    <w:qFormat/>
    <w:rsid w:val="00ca2c66"/>
    <w:rPr>
      <w:sz w:val="24"/>
    </w:rPr>
  </w:style>
  <w:style w:type="character" w:styleId="Style15" w:customStyle="1">
    <w:name w:val="Маркеры списка"/>
    <w:qFormat/>
    <w:rsid w:val="00ca2c66"/>
    <w:rPr>
      <w:rFonts w:ascii="StarSymbol" w:hAnsi="StarSymbol"/>
      <w:sz w:val="18"/>
    </w:rPr>
  </w:style>
  <w:style w:type="character" w:styleId="Style16" w:customStyle="1">
    <w:name w:val="Символ нумерации"/>
    <w:qFormat/>
    <w:rsid w:val="00ca2c66"/>
    <w:rPr/>
  </w:style>
  <w:style w:type="character" w:styleId="Style17" w:customStyle="1">
    <w:name w:val="Текст выноски Знак"/>
    <w:basedOn w:val="DefaultParagraphFont"/>
    <w:link w:val="BalloonText"/>
    <w:qFormat/>
    <w:rsid w:val="00ca2c66"/>
    <w:rPr>
      <w:rFonts w:ascii="Tahoma" w:hAnsi="Tahoma"/>
      <w:sz w:val="16"/>
    </w:rPr>
  </w:style>
  <w:style w:type="character" w:styleId="211" w:customStyle="1">
    <w:name w:val="Основной текст 2 Знак1"/>
    <w:basedOn w:val="DefaultParagraphFont"/>
    <w:link w:val="BodyText2"/>
    <w:qFormat/>
    <w:rsid w:val="00ca2c66"/>
    <w:rPr/>
  </w:style>
  <w:style w:type="character" w:styleId="Style18" w:customStyle="1">
    <w:name w:val="Схема документа Знак"/>
    <w:basedOn w:val="DefaultParagraphFont"/>
    <w:link w:val="DocumentMap"/>
    <w:qFormat/>
    <w:rsid w:val="00ca2c66"/>
    <w:rPr>
      <w:rFonts w:ascii="Tahoma" w:hAnsi="Tahoma"/>
      <w:sz w:val="16"/>
    </w:rPr>
  </w:style>
  <w:style w:type="character" w:styleId="Style19" w:customStyle="1">
    <w:name w:val="Основной текст Знак"/>
    <w:basedOn w:val="DefaultParagraphFont"/>
    <w:qFormat/>
    <w:rsid w:val="00ca2c66"/>
    <w:rPr/>
  </w:style>
  <w:style w:type="character" w:styleId="Style20" w:customStyle="1">
    <w:name w:val="Название Знак"/>
    <w:basedOn w:val="DefaultParagraphFont"/>
    <w:qFormat/>
    <w:rsid w:val="00ca2c66"/>
    <w:rPr/>
  </w:style>
  <w:style w:type="character" w:styleId="Style21" w:customStyle="1">
    <w:name w:val="Гипертекстовая ссылка"/>
    <w:basedOn w:val="Style12"/>
    <w:uiPriority w:val="99"/>
    <w:qFormat/>
    <w:rsid w:val="00ca2c66"/>
    <w:rPr>
      <w:b/>
      <w:color w:val="106BBE"/>
      <w:sz w:val="26"/>
    </w:rPr>
  </w:style>
  <w:style w:type="character" w:styleId="Style22" w:customStyle="1">
    <w:name w:val="Подзаголовок Знак"/>
    <w:basedOn w:val="DefaultParagraphFont"/>
    <w:qFormat/>
    <w:rsid w:val="00ca2c66"/>
    <w:rPr/>
  </w:style>
  <w:style w:type="character" w:styleId="Style23" w:customStyle="1">
    <w:name w:val="Абзац списка Знак"/>
    <w:link w:val="ListParagraph"/>
    <w:uiPriority w:val="34"/>
    <w:qFormat/>
    <w:rsid w:val="00ca2c66"/>
    <w:rPr>
      <w:rFonts w:ascii="Calibri" w:hAnsi="Calibri"/>
      <w:sz w:val="22"/>
    </w:rPr>
  </w:style>
  <w:style w:type="character" w:styleId="HTML" w:customStyle="1">
    <w:name w:val="Стандартный HTML Знак"/>
    <w:basedOn w:val="DefaultParagraphFont"/>
    <w:link w:val="HTMLPreformatted"/>
    <w:qFormat/>
    <w:rsid w:val="00ca2c66"/>
    <w:rPr>
      <w:rFonts w:ascii="Courier New" w:hAnsi="Courier New"/>
      <w:sz w:val="20"/>
    </w:rPr>
  </w:style>
  <w:style w:type="character" w:styleId="Blk" w:customStyle="1">
    <w:name w:val="blk"/>
    <w:basedOn w:val="DefaultParagraphFont"/>
    <w:qFormat/>
    <w:rsid w:val="00ca2c66"/>
    <w:rPr/>
  </w:style>
  <w:style w:type="character" w:styleId="13" w:customStyle="1">
    <w:name w:val="Заголовок 1 Знак"/>
    <w:basedOn w:val="DefaultParagraphFont"/>
    <w:qFormat/>
    <w:rsid w:val="00ca2c66"/>
    <w:rPr>
      <w:sz w:val="28"/>
    </w:rPr>
  </w:style>
  <w:style w:type="character" w:styleId="Strong">
    <w:name w:val="Strong"/>
    <w:uiPriority w:val="22"/>
    <w:qFormat/>
    <w:rsid w:val="00ca2c66"/>
    <w:rPr>
      <w:b/>
    </w:rPr>
  </w:style>
  <w:style w:type="character" w:styleId="S12" w:customStyle="1">
    <w:name w:val="s12"/>
    <w:basedOn w:val="DefaultParagraphFont"/>
    <w:qFormat/>
    <w:rsid w:val="00ca2c66"/>
    <w:rPr/>
  </w:style>
  <w:style w:type="character" w:styleId="FontStyle32" w:customStyle="1">
    <w:name w:val="Font Style32"/>
    <w:basedOn w:val="DefaultParagraphFont"/>
    <w:qFormat/>
    <w:rsid w:val="00ca2c66"/>
    <w:rPr>
      <w:rFonts w:ascii="Times New Roman" w:hAnsi="Times New Roman"/>
      <w:sz w:val="24"/>
    </w:rPr>
  </w:style>
  <w:style w:type="character" w:styleId="Style24" w:customStyle="1">
    <w:name w:val="Сравнение редакций. Удаленный фрагмент"/>
    <w:qFormat/>
    <w:rsid w:val="00ca2c66"/>
    <w:rPr>
      <w:color w:val="000000"/>
      <w:shd w:fill="C4C413" w:val="clear"/>
    </w:rPr>
  </w:style>
  <w:style w:type="character" w:styleId="22" w:customStyle="1">
    <w:name w:val="Основной текст (2)_"/>
    <w:basedOn w:val="DefaultParagraphFont"/>
    <w:link w:val="25"/>
    <w:qFormat/>
    <w:rsid w:val="00ca2c66"/>
    <w:rPr>
      <w:sz w:val="26"/>
    </w:rPr>
  </w:style>
  <w:style w:type="character" w:styleId="4" w:customStyle="1">
    <w:name w:val="Основной шрифт абзаца4"/>
    <w:qFormat/>
    <w:rsid w:val="00ca2c66"/>
    <w:rPr/>
  </w:style>
  <w:style w:type="character" w:styleId="Cef1edeee2edeee9f8f0e8f4f2e0e1e7e0f6e04" w:customStyle="1">
    <w:name w:val="Оceсf1нedоeeвe2нedоeeйe9 шf8рf0иe8фf4тf2 аe0бe1зe7аe0цf6аe04"/>
    <w:uiPriority w:val="99"/>
    <w:qFormat/>
    <w:rsid w:val="005c0758"/>
    <w:rPr>
      <w:rFonts w:ascii="Times New Roman" w:hAnsi="Times New Roman"/>
    </w:rPr>
  </w:style>
  <w:style w:type="character" w:styleId="Emphasis">
    <w:name w:val="Emphasis"/>
    <w:basedOn w:val="DefaultParagraphFont"/>
    <w:uiPriority w:val="20"/>
    <w:qFormat/>
    <w:rsid w:val="006c7714"/>
    <w:rPr>
      <w:i/>
    </w:rPr>
  </w:style>
  <w:style w:type="character" w:styleId="6" w:customStyle="1">
    <w:name w:val="Основной шрифт абзаца6"/>
    <w:qFormat/>
    <w:rsid w:val="004416ac"/>
    <w:rPr>
      <w:sz w:val="20"/>
    </w:rPr>
  </w:style>
  <w:style w:type="character" w:styleId="7" w:customStyle="1">
    <w:name w:val="Основной шрифт абзаца7"/>
    <w:qFormat/>
    <w:rsid w:val="00577dc3"/>
    <w:rPr>
      <w:sz w:val="20"/>
    </w:rPr>
  </w:style>
  <w:style w:type="character" w:styleId="5" w:customStyle="1">
    <w:name w:val="Основной шрифт абзаца5"/>
    <w:qFormat/>
    <w:rsid w:val="00577dc3"/>
    <w:rPr>
      <w:sz w:val="20"/>
    </w:rPr>
  </w:style>
  <w:style w:type="character" w:styleId="Style25" w:customStyle="1">
    <w:name w:val="Нижний колонтитул Знак"/>
    <w:basedOn w:val="DefaultParagraphFont"/>
    <w:uiPriority w:val="99"/>
    <w:qFormat/>
    <w:rsid w:val="001b558c"/>
    <w:rPr>
      <w:sz w:val="24"/>
    </w:rPr>
  </w:style>
  <w:style w:type="character" w:styleId="Hyperlink">
    <w:name w:val="Hyperlink"/>
    <w:rPr>
      <w:color w:val="000080"/>
      <w:u w:val="single"/>
    </w:rPr>
  </w:style>
  <w:style w:type="character" w:styleId="Cef1edeee2edeee9f8f0e8f4f2e0e1e7e0f6e06" w:customStyle="1">
    <w:name w:val="Оceсf1нedоeeвe2нedоeeйe9 шf8рf0иe8фf4тf2 аe0бe1зe7аe0цf6аe06"/>
    <w:qFormat/>
    <w:rPr>
      <w:rFonts w:ascii="Times New Roman" w:hAnsi="Times New Roman"/>
      <w:sz w:val="20"/>
      <w:szCs w:val="20"/>
    </w:rPr>
  </w:style>
  <w:style w:type="paragraph" w:styleId="Style26" w:customStyle="1">
    <w:name w:val="Заголовок"/>
    <w:basedOn w:val="Normal"/>
    <w:next w:val="BodyText"/>
    <w:qFormat/>
    <w:pPr>
      <w:keepNext w:val="true"/>
      <w:spacing w:before="240" w:after="120"/>
    </w:pPr>
    <w:rPr>
      <w:rFonts w:ascii="Open Sans" w:hAnsi="Open Sans" w:eastAsia="Droid Sans Fallback" w:cs="Lohit Devanagari"/>
      <w:sz w:val="28"/>
      <w:szCs w:val="28"/>
    </w:rPr>
  </w:style>
  <w:style w:type="paragraph" w:styleId="BodyText">
    <w:name w:val="Body Text"/>
    <w:basedOn w:val="Normal"/>
    <w:link w:val="Style19"/>
    <w:rsid w:val="00ca2c66"/>
    <w:pPr>
      <w:spacing w:before="0" w:after="120"/>
    </w:pPr>
    <w:rPr/>
  </w:style>
  <w:style w:type="paragraph" w:styleId="List">
    <w:name w:val="List"/>
    <w:basedOn w:val="BodyText"/>
    <w:rsid w:val="00ca2c66"/>
    <w:pPr/>
    <w:rPr>
      <w:rFonts w:ascii="Arial" w:hAnsi="Arial"/>
    </w:rPr>
  </w:style>
  <w:style w:type="paragraph" w:styleId="Caption">
    <w:name w:val="Caption"/>
    <w:basedOn w:val="Normal"/>
    <w:qFormat/>
    <w:pPr>
      <w:suppressLineNumbers/>
      <w:spacing w:before="120" w:after="120"/>
    </w:pPr>
    <w:rPr>
      <w:rFonts w:cs="Lohit Devanagari"/>
      <w:i/>
      <w:iCs/>
      <w:sz w:val="24"/>
      <w:szCs w:val="24"/>
    </w:rPr>
  </w:style>
  <w:style w:type="paragraph" w:styleId="Style27">
    <w:name w:val="Указатель"/>
    <w:basedOn w:val="Normal"/>
    <w:qFormat/>
    <w:pPr>
      <w:suppressLineNumbers/>
    </w:pPr>
    <w:rPr>
      <w:rFonts w:cs="Lohit Devanagari"/>
    </w:rPr>
  </w:style>
  <w:style w:type="paragraph" w:styleId="Caption1">
    <w:name w:val="caption1"/>
    <w:basedOn w:val="Normal"/>
    <w:qFormat/>
    <w:pPr>
      <w:suppressLineNumbers/>
      <w:spacing w:before="120" w:after="120"/>
    </w:pPr>
    <w:rPr>
      <w:rFonts w:cs="Lohit Devanagari"/>
      <w:i/>
      <w:iCs/>
      <w:szCs w:val="24"/>
    </w:rPr>
  </w:style>
  <w:style w:type="paragraph" w:styleId="Indexheading">
    <w:name w:val="index heading"/>
    <w:basedOn w:val="Normal"/>
    <w:qFormat/>
    <w:pPr>
      <w:suppressLineNumbers/>
    </w:pPr>
    <w:rPr>
      <w:rFonts w:cs="Lohit Devanagari"/>
    </w:rPr>
  </w:style>
  <w:style w:type="paragraph" w:styleId="Caption11" w:customStyle="1">
    <w:name w:val="caption11"/>
    <w:basedOn w:val="Normal"/>
    <w:qFormat/>
    <w:pPr>
      <w:suppressLineNumbers/>
      <w:spacing w:before="120" w:after="120"/>
    </w:pPr>
    <w:rPr>
      <w:rFonts w:cs="Lohit Devanagari"/>
      <w:i/>
      <w:iCs/>
      <w:szCs w:val="24"/>
    </w:rPr>
  </w:style>
  <w:style w:type="paragraph" w:styleId="Caption111" w:customStyle="1">
    <w:name w:val="caption111"/>
    <w:basedOn w:val="Normal"/>
    <w:qFormat/>
    <w:pPr>
      <w:suppressLineNumbers/>
      <w:spacing w:before="120" w:after="120"/>
    </w:pPr>
    <w:rPr>
      <w:rFonts w:cs="Lohit Devanagari"/>
      <w:i/>
      <w:iCs/>
      <w:szCs w:val="24"/>
    </w:rPr>
  </w:style>
  <w:style w:type="paragraph" w:styleId="Caption1111" w:customStyle="1">
    <w:name w:val="caption1111"/>
    <w:basedOn w:val="Normal"/>
    <w:qFormat/>
    <w:pPr>
      <w:suppressLineNumbers/>
      <w:spacing w:before="120" w:after="120"/>
    </w:pPr>
    <w:rPr>
      <w:rFonts w:cs="Lohit Devanagari"/>
      <w:i/>
      <w:iCs/>
      <w:szCs w:val="24"/>
    </w:rPr>
  </w:style>
  <w:style w:type="paragraph" w:styleId="Caption11111" w:customStyle="1">
    <w:name w:val="caption11111"/>
    <w:basedOn w:val="Normal"/>
    <w:qFormat/>
    <w:pPr>
      <w:suppressLineNumbers/>
      <w:spacing w:before="120" w:after="120"/>
    </w:pPr>
    <w:rPr>
      <w:rFonts w:cs="Lohit Devanagari"/>
      <w:i/>
      <w:iCs/>
      <w:szCs w:val="24"/>
    </w:rPr>
  </w:style>
  <w:style w:type="paragraph" w:styleId="14" w:customStyle="1">
    <w:name w:val="Заголовок1"/>
    <w:basedOn w:val="Normal"/>
    <w:next w:val="BodyText"/>
    <w:qFormat/>
    <w:rsid w:val="00ca2c66"/>
    <w:pPr>
      <w:keepNext w:val="true"/>
      <w:spacing w:before="240" w:after="120"/>
    </w:pPr>
    <w:rPr>
      <w:rFonts w:ascii="Arial" w:hAnsi="Arial"/>
      <w:sz w:val="28"/>
    </w:rPr>
  </w:style>
  <w:style w:type="paragraph" w:styleId="31" w:customStyle="1">
    <w:name w:val="Название3"/>
    <w:basedOn w:val="Normal"/>
    <w:qFormat/>
    <w:rsid w:val="00ca2c66"/>
    <w:pPr>
      <w:suppressLineNumbers/>
      <w:spacing w:before="120" w:after="120"/>
    </w:pPr>
    <w:rPr>
      <w:rFonts w:ascii="Arial" w:hAnsi="Arial"/>
      <w:i/>
      <w:sz w:val="20"/>
    </w:rPr>
  </w:style>
  <w:style w:type="paragraph" w:styleId="32" w:customStyle="1">
    <w:name w:val="Указатель3"/>
    <w:basedOn w:val="Normal"/>
    <w:qFormat/>
    <w:rsid w:val="00ca2c66"/>
    <w:pPr>
      <w:suppressLineNumbers/>
    </w:pPr>
    <w:rPr>
      <w:rFonts w:ascii="Arial" w:hAnsi="Arial"/>
    </w:rPr>
  </w:style>
  <w:style w:type="paragraph" w:styleId="23" w:customStyle="1">
    <w:name w:val="Название2"/>
    <w:basedOn w:val="Normal"/>
    <w:qFormat/>
    <w:rsid w:val="00ca2c66"/>
    <w:pPr>
      <w:suppressLineNumbers/>
      <w:spacing w:before="120" w:after="120"/>
    </w:pPr>
    <w:rPr>
      <w:rFonts w:ascii="Arial" w:hAnsi="Arial"/>
      <w:i/>
      <w:sz w:val="20"/>
    </w:rPr>
  </w:style>
  <w:style w:type="paragraph" w:styleId="24" w:customStyle="1">
    <w:name w:val="Указатель2"/>
    <w:basedOn w:val="Normal"/>
    <w:qFormat/>
    <w:rsid w:val="00ca2c66"/>
    <w:pPr>
      <w:suppressLineNumbers/>
    </w:pPr>
    <w:rPr>
      <w:rFonts w:ascii="Arial" w:hAnsi="Arial"/>
    </w:rPr>
  </w:style>
  <w:style w:type="paragraph" w:styleId="15" w:customStyle="1">
    <w:name w:val="Название1"/>
    <w:basedOn w:val="Normal"/>
    <w:qFormat/>
    <w:rsid w:val="00ca2c66"/>
    <w:pPr>
      <w:suppressLineNumbers/>
      <w:spacing w:before="120" w:after="120"/>
    </w:pPr>
    <w:rPr>
      <w:rFonts w:ascii="Arial" w:hAnsi="Arial"/>
      <w:i/>
      <w:sz w:val="20"/>
    </w:rPr>
  </w:style>
  <w:style w:type="paragraph" w:styleId="16" w:customStyle="1">
    <w:name w:val="Указатель1"/>
    <w:basedOn w:val="Normal"/>
    <w:qFormat/>
    <w:rsid w:val="00ca2c66"/>
    <w:pPr>
      <w:suppressLineNumbers/>
    </w:pPr>
    <w:rPr>
      <w:rFonts w:ascii="Arial" w:hAnsi="Arial"/>
    </w:rPr>
  </w:style>
  <w:style w:type="paragraph" w:styleId="17" w:customStyle="1">
    <w:name w:val="Обычный1"/>
    <w:qFormat/>
    <w:rsid w:val="00ca2c66"/>
    <w:pPr>
      <w:widowControl w:val="false"/>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311" w:customStyle="1">
    <w:name w:val="Основной текст с отступом 31"/>
    <w:basedOn w:val="Normal"/>
    <w:qFormat/>
    <w:rsid w:val="00ca2c66"/>
    <w:pPr>
      <w:ind w:firstLine="708"/>
      <w:jc w:val="both"/>
    </w:pPr>
    <w:rPr/>
  </w:style>
  <w:style w:type="paragraph" w:styleId="212" w:customStyle="1">
    <w:name w:val="Заголовок 21"/>
    <w:basedOn w:val="Normal"/>
    <w:next w:val="Normal"/>
    <w:qFormat/>
    <w:rsid w:val="00ca2c66"/>
    <w:pPr>
      <w:keepNext w:val="true"/>
      <w:jc w:val="center"/>
    </w:pPr>
    <w:rPr>
      <w:b/>
      <w:caps/>
      <w:sz w:val="34"/>
    </w:rPr>
  </w:style>
  <w:style w:type="paragraph" w:styleId="18" w:customStyle="1">
    <w:name w:val="1"/>
    <w:qFormat/>
    <w:rsid w:val="00ca2c66"/>
    <w:pPr>
      <w:widowControl/>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Style28" w:customStyle="1">
    <w:name w:val="Колонтитул"/>
    <w:basedOn w:val="Normal"/>
    <w:qFormat/>
    <w:pPr/>
    <w:rPr/>
  </w:style>
  <w:style w:type="paragraph" w:styleId="Header">
    <w:name w:val="Header"/>
    <w:basedOn w:val="Normal"/>
    <w:rsid w:val="00ca2c66"/>
    <w:pPr>
      <w:tabs>
        <w:tab w:val="clear" w:pos="709"/>
        <w:tab w:val="center" w:pos="4677" w:leader="none"/>
        <w:tab w:val="right" w:pos="9355" w:leader="none"/>
      </w:tabs>
    </w:pPr>
    <w:rPr/>
  </w:style>
  <w:style w:type="paragraph" w:styleId="Style29" w:customStyle="1">
    <w:name w:val="Заголовок статьи"/>
    <w:basedOn w:val="Normal"/>
    <w:next w:val="Normal"/>
    <w:qFormat/>
    <w:rsid w:val="00ca2c66"/>
    <w:pPr>
      <w:ind w:hanging="892" w:left="1612"/>
      <w:jc w:val="both"/>
    </w:pPr>
    <w:rPr>
      <w:rFonts w:ascii="Arial" w:hAnsi="Arial"/>
      <w:sz w:val="22"/>
    </w:rPr>
  </w:style>
  <w:style w:type="paragraph" w:styleId="BodyTextIndent">
    <w:name w:val="Body Text Indent"/>
    <w:basedOn w:val="Normal"/>
    <w:rsid w:val="00ca2c66"/>
    <w:pPr>
      <w:spacing w:before="0" w:after="120"/>
      <w:ind w:left="283"/>
    </w:pPr>
    <w:rPr/>
  </w:style>
  <w:style w:type="paragraph" w:styleId="213" w:customStyle="1">
    <w:name w:val="Основной текст 21"/>
    <w:basedOn w:val="Normal"/>
    <w:qFormat/>
    <w:rsid w:val="00ca2c66"/>
    <w:pPr>
      <w:spacing w:lineRule="auto" w:line="480" w:before="0" w:after="120"/>
    </w:pPr>
    <w:rPr/>
  </w:style>
  <w:style w:type="paragraph" w:styleId="214" w:customStyle="1">
    <w:name w:val="Основной текст с отступом 21"/>
    <w:basedOn w:val="Normal"/>
    <w:qFormat/>
    <w:rsid w:val="00ca2c66"/>
    <w:pPr>
      <w:spacing w:lineRule="auto" w:line="480" w:before="0" w:after="120"/>
      <w:ind w:left="283"/>
    </w:pPr>
    <w:rPr/>
  </w:style>
  <w:style w:type="paragraph" w:styleId="ConsPlusNormal" w:customStyle="1">
    <w:name w:val="ConsPlusNormal"/>
    <w:uiPriority w:val="99"/>
    <w:qFormat/>
    <w:rsid w:val="00ca2c66"/>
    <w:pPr>
      <w:widowControl w:val="false"/>
      <w:suppressAutoHyphens w:val="true"/>
      <w:bidi w:val="0"/>
      <w:spacing w:before="0" w:after="0"/>
      <w:ind w:firstLine="720"/>
      <w:jc w:val="left"/>
    </w:pPr>
    <w:rPr>
      <w:rFonts w:ascii="Arial" w:hAnsi="Arial" w:eastAsia="Times New Roman" w:cs="Times New Roman"/>
      <w:color w:val="auto"/>
      <w:kern w:val="0"/>
      <w:sz w:val="20"/>
      <w:szCs w:val="20"/>
      <w:lang w:val="ru-RU" w:eastAsia="ru-RU" w:bidi="ar-SA"/>
    </w:rPr>
  </w:style>
  <w:style w:type="paragraph" w:styleId="ConsNonformat" w:customStyle="1">
    <w:name w:val="ConsNonformat"/>
    <w:qFormat/>
    <w:rsid w:val="00ca2c66"/>
    <w:pPr>
      <w:widowControl w:val="false"/>
      <w:suppressAutoHyphens w:val="true"/>
      <w:bidi w:val="0"/>
      <w:spacing w:before="0" w:after="0"/>
      <w:jc w:val="left"/>
    </w:pPr>
    <w:rPr>
      <w:rFonts w:ascii="Courier New" w:hAnsi="Courier New" w:eastAsia="Times New Roman" w:cs="Times New Roman"/>
      <w:color w:val="auto"/>
      <w:kern w:val="0"/>
      <w:sz w:val="20"/>
      <w:szCs w:val="20"/>
      <w:lang w:val="ru-RU" w:eastAsia="ru-RU" w:bidi="ar-SA"/>
    </w:rPr>
  </w:style>
  <w:style w:type="paragraph" w:styleId="ConsNormal" w:customStyle="1">
    <w:name w:val="ConsNormal"/>
    <w:qFormat/>
    <w:rsid w:val="00ca2c66"/>
    <w:pPr>
      <w:widowControl w:val="false"/>
      <w:suppressAutoHyphens w:val="true"/>
      <w:bidi w:val="0"/>
      <w:spacing w:before="0" w:after="0"/>
      <w:ind w:firstLine="720"/>
      <w:jc w:val="left"/>
    </w:pPr>
    <w:rPr>
      <w:rFonts w:ascii="Arial" w:hAnsi="Arial" w:eastAsia="Times New Roman" w:cs="Times New Roman"/>
      <w:color w:val="auto"/>
      <w:kern w:val="0"/>
      <w:sz w:val="20"/>
      <w:szCs w:val="20"/>
      <w:lang w:val="ru-RU" w:eastAsia="ru-RU" w:bidi="ar-SA"/>
    </w:rPr>
  </w:style>
  <w:style w:type="paragraph" w:styleId="Title">
    <w:name w:val="Title"/>
    <w:basedOn w:val="Normal"/>
    <w:next w:val="Subtitle"/>
    <w:link w:val="Style20"/>
    <w:qFormat/>
    <w:rsid w:val="00ca2c66"/>
    <w:pPr>
      <w:jc w:val="center"/>
    </w:pPr>
    <w:rPr/>
  </w:style>
  <w:style w:type="paragraph" w:styleId="Subtitle">
    <w:name w:val="Subtitle"/>
    <w:basedOn w:val="Normal"/>
    <w:next w:val="BodyText"/>
    <w:link w:val="Style22"/>
    <w:qFormat/>
    <w:rsid w:val="00ca2c66"/>
    <w:pPr>
      <w:ind w:firstLine="851"/>
      <w:jc w:val="center"/>
    </w:pPr>
    <w:rPr/>
  </w:style>
  <w:style w:type="paragraph" w:styleId="Style30" w:customStyle="1">
    <w:name w:val="Содержимое таблицы"/>
    <w:basedOn w:val="Normal"/>
    <w:qFormat/>
    <w:rsid w:val="00ca2c66"/>
    <w:pPr>
      <w:suppressLineNumbers/>
    </w:pPr>
    <w:rPr/>
  </w:style>
  <w:style w:type="paragraph" w:styleId="Style31" w:customStyle="1">
    <w:name w:val="Заголовок таблицы"/>
    <w:basedOn w:val="Style30"/>
    <w:qFormat/>
    <w:rsid w:val="00ca2c66"/>
    <w:pPr>
      <w:jc w:val="center"/>
    </w:pPr>
    <w:rPr>
      <w:b/>
    </w:rPr>
  </w:style>
  <w:style w:type="paragraph" w:styleId="Style32" w:customStyle="1">
    <w:name w:val="Содержимое врезки"/>
    <w:basedOn w:val="BodyText"/>
    <w:qFormat/>
    <w:rsid w:val="00ca2c66"/>
    <w:pPr/>
    <w:rPr/>
  </w:style>
  <w:style w:type="paragraph" w:styleId="Footer">
    <w:name w:val="Footer"/>
    <w:basedOn w:val="Normal"/>
    <w:link w:val="Style25"/>
    <w:uiPriority w:val="99"/>
    <w:rsid w:val="00ca2c66"/>
    <w:pPr>
      <w:tabs>
        <w:tab w:val="clear" w:pos="709"/>
        <w:tab w:val="center" w:pos="4677" w:leader="none"/>
        <w:tab w:val="right" w:pos="9355" w:leader="none"/>
      </w:tabs>
    </w:pPr>
    <w:rPr/>
  </w:style>
  <w:style w:type="paragraph" w:styleId="BalloonText">
    <w:name w:val="Balloon Text"/>
    <w:basedOn w:val="Normal"/>
    <w:link w:val="Style17"/>
    <w:qFormat/>
    <w:rsid w:val="00ca2c66"/>
    <w:pPr/>
    <w:rPr>
      <w:rFonts w:ascii="Tahoma" w:hAnsi="Tahoma"/>
      <w:sz w:val="16"/>
    </w:rPr>
  </w:style>
  <w:style w:type="paragraph" w:styleId="ListParagraph">
    <w:name w:val="List Paragraph"/>
    <w:basedOn w:val="Normal"/>
    <w:link w:val="Style23"/>
    <w:uiPriority w:val="34"/>
    <w:qFormat/>
    <w:rsid w:val="00ca2c66"/>
    <w:pPr>
      <w:suppressAutoHyphens w:val="false"/>
      <w:spacing w:lineRule="auto" w:line="276" w:before="0" w:after="200"/>
      <w:ind w:left="720"/>
      <w:contextualSpacing/>
    </w:pPr>
    <w:rPr>
      <w:rFonts w:ascii="Calibri" w:hAnsi="Calibri"/>
      <w:sz w:val="22"/>
    </w:rPr>
  </w:style>
  <w:style w:type="paragraph" w:styleId="BodyText2">
    <w:name w:val="Body Text 2"/>
    <w:basedOn w:val="Normal"/>
    <w:link w:val="211"/>
    <w:qFormat/>
    <w:rsid w:val="00ca2c66"/>
    <w:pPr>
      <w:spacing w:lineRule="auto" w:line="480" w:before="0" w:after="120"/>
    </w:pPr>
    <w:rPr/>
  </w:style>
  <w:style w:type="paragraph" w:styleId="DocumentMap">
    <w:name w:val="Document Map"/>
    <w:basedOn w:val="Normal"/>
    <w:link w:val="Style18"/>
    <w:qFormat/>
    <w:rsid w:val="00ca2c66"/>
    <w:pPr/>
    <w:rPr>
      <w:rFonts w:ascii="Tahoma" w:hAnsi="Tahoma"/>
      <w:sz w:val="16"/>
    </w:rPr>
  </w:style>
  <w:style w:type="paragraph" w:styleId="U" w:customStyle="1">
    <w:name w:val="u"/>
    <w:basedOn w:val="Normal"/>
    <w:qFormat/>
    <w:rsid w:val="00ca2c66"/>
    <w:pPr>
      <w:suppressAutoHyphens w:val="false"/>
      <w:spacing w:beforeAutospacing="1" w:afterAutospacing="1"/>
    </w:pPr>
    <w:rPr/>
  </w:style>
  <w:style w:type="paragraph" w:styleId="NormalWeb">
    <w:name w:val="Normal (Web)"/>
    <w:basedOn w:val="Normal"/>
    <w:qFormat/>
    <w:rsid w:val="00ca2c66"/>
    <w:pPr>
      <w:suppressAutoHyphens w:val="false"/>
      <w:spacing w:beforeAutospacing="1" w:afterAutospacing="1"/>
    </w:pPr>
    <w:rPr/>
  </w:style>
  <w:style w:type="paragraph" w:styleId="ConsTitle" w:customStyle="1">
    <w:name w:val="ConsTitle"/>
    <w:qFormat/>
    <w:rsid w:val="00ca2c66"/>
    <w:pPr>
      <w:widowControl w:val="false"/>
      <w:suppressAutoHyphens w:val="true"/>
      <w:bidi w:val="0"/>
      <w:spacing w:before="0" w:after="0"/>
      <w:jc w:val="left"/>
    </w:pPr>
    <w:rPr>
      <w:rFonts w:ascii="Arial" w:hAnsi="Arial" w:eastAsia="Times New Roman" w:cs="Times New Roman"/>
      <w:b/>
      <w:color w:val="auto"/>
      <w:kern w:val="0"/>
      <w:sz w:val="16"/>
      <w:szCs w:val="20"/>
      <w:lang w:val="ru-RU" w:eastAsia="ru-RU" w:bidi="ar-SA"/>
    </w:rPr>
  </w:style>
  <w:style w:type="paragraph" w:styleId="NoSpacing">
    <w:name w:val="No Spacing"/>
    <w:qFormat/>
    <w:rsid w:val="00ca2c66"/>
    <w:pPr>
      <w:widowControl w:val="false"/>
      <w:suppressAutoHyphens w:val="true"/>
      <w:bidi w:val="0"/>
      <w:spacing w:before="0" w:after="0"/>
      <w:jc w:val="left"/>
    </w:pPr>
    <w:rPr>
      <w:rFonts w:ascii="Arial" w:hAnsi="Arial" w:eastAsia="Times New Roman" w:cs="Times New Roman"/>
      <w:color w:val="auto"/>
      <w:kern w:val="0"/>
      <w:sz w:val="22"/>
      <w:szCs w:val="20"/>
      <w:lang w:val="ru-RU" w:eastAsia="ru-RU" w:bidi="ar-SA"/>
    </w:rPr>
  </w:style>
  <w:style w:type="paragraph" w:styleId="HTMLPreformatted">
    <w:name w:val="HTML Preformatted"/>
    <w:basedOn w:val="Normal"/>
    <w:link w:val="HTML"/>
    <w:qFormat/>
    <w:rsid w:val="00ca2c66"/>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sz w:val="20"/>
    </w:rPr>
  </w:style>
  <w:style w:type="paragraph" w:styleId="Style33" w:customStyle="1">
    <w:name w:val="Прижатый влево"/>
    <w:basedOn w:val="Normal"/>
    <w:next w:val="Normal"/>
    <w:qFormat/>
    <w:rsid w:val="00ca2c66"/>
    <w:pPr>
      <w:suppressAutoHyphens w:val="false"/>
    </w:pPr>
    <w:rPr>
      <w:rFonts w:ascii="Arial" w:hAnsi="Arial"/>
    </w:rPr>
  </w:style>
  <w:style w:type="paragraph" w:styleId="Standard" w:customStyle="1">
    <w:name w:val="Standard"/>
    <w:qFormat/>
    <w:rsid w:val="00ca2c66"/>
    <w:pPr>
      <w:widowControl/>
      <w:suppressAutoHyphens w:val="true"/>
      <w:bidi w:val="0"/>
      <w:spacing w:before="0" w:after="0"/>
      <w:jc w:val="left"/>
    </w:pPr>
    <w:rPr>
      <w:rFonts w:ascii="Times New Roman" w:hAnsi="Times New Roman" w:eastAsia="Times New Roman" w:cs="Times New Roman"/>
      <w:color w:val="auto"/>
      <w:kern w:val="0"/>
      <w:sz w:val="24"/>
      <w:szCs w:val="20"/>
      <w:lang w:val="ru-RU" w:eastAsia="ru-RU" w:bidi="ar-SA"/>
    </w:rPr>
  </w:style>
  <w:style w:type="paragraph" w:styleId="Style34" w:customStyle="1">
    <w:name w:val="Комментарий"/>
    <w:basedOn w:val="Normal"/>
    <w:next w:val="Normal"/>
    <w:qFormat/>
    <w:rsid w:val="00ca2c66"/>
    <w:pPr>
      <w:suppressAutoHyphens w:val="false"/>
      <w:spacing w:before="75" w:after="0"/>
      <w:ind w:left="170"/>
      <w:jc w:val="both"/>
    </w:pPr>
    <w:rPr>
      <w:rFonts w:ascii="Arial" w:hAnsi="Arial"/>
      <w:color w:val="353842"/>
      <w:shd w:fill="F0F0F0" w:val="clear"/>
    </w:rPr>
  </w:style>
  <w:style w:type="paragraph" w:styleId="Style35" w:customStyle="1">
    <w:name w:val="Информация об изменениях документа"/>
    <w:basedOn w:val="Style34"/>
    <w:next w:val="Normal"/>
    <w:qFormat/>
    <w:rsid w:val="00ca2c66"/>
    <w:pPr/>
    <w:rPr>
      <w:i/>
    </w:rPr>
  </w:style>
  <w:style w:type="paragraph" w:styleId="A5" w:customStyle="1">
    <w:name w:val="a5"/>
    <w:basedOn w:val="Normal"/>
    <w:qFormat/>
    <w:rsid w:val="00ca2c66"/>
    <w:pPr>
      <w:suppressAutoHyphens w:val="false"/>
      <w:spacing w:beforeAutospacing="1" w:afterAutospacing="1"/>
    </w:pPr>
    <w:rPr/>
  </w:style>
  <w:style w:type="paragraph" w:styleId="P5" w:customStyle="1">
    <w:name w:val="p5"/>
    <w:basedOn w:val="Normal"/>
    <w:qFormat/>
    <w:rsid w:val="00ca2c66"/>
    <w:pPr>
      <w:suppressAutoHyphens w:val="false"/>
      <w:spacing w:before="100" w:after="100"/>
    </w:pPr>
    <w:rPr>
      <w:sz w:val="20"/>
    </w:rPr>
  </w:style>
  <w:style w:type="paragraph" w:styleId="25" w:customStyle="1">
    <w:name w:val="Основной текст (2)"/>
    <w:basedOn w:val="Normal"/>
    <w:link w:val="22"/>
    <w:qFormat/>
    <w:rsid w:val="00ca2c66"/>
    <w:pPr>
      <w:widowControl w:val="false"/>
      <w:shd w:val="clear" w:color="auto" w:fill="FFFFFF"/>
      <w:suppressAutoHyphens w:val="false"/>
      <w:ind w:hanging="440"/>
    </w:pPr>
    <w:rPr>
      <w:sz w:val="26"/>
    </w:rPr>
  </w:style>
  <w:style w:type="paragraph" w:styleId="Style36" w:customStyle="1">
    <w:name w:val="Нормальный (таблица)"/>
    <w:basedOn w:val="Normal"/>
    <w:next w:val="Normal"/>
    <w:qFormat/>
    <w:rsid w:val="00ca2c66"/>
    <w:pPr>
      <w:suppressAutoHyphens w:val="false"/>
      <w:jc w:val="both"/>
    </w:pPr>
    <w:rPr>
      <w:rFonts w:ascii="Arial" w:hAnsi="Arial"/>
    </w:rPr>
  </w:style>
  <w:style w:type="paragraph" w:styleId="19" w:customStyle="1">
    <w:name w:val="Основной текст1"/>
    <w:basedOn w:val="Normal"/>
    <w:qFormat/>
    <w:rsid w:val="00ca2c66"/>
    <w:pPr>
      <w:suppressAutoHyphens w:val="false"/>
      <w:spacing w:before="0" w:after="120"/>
    </w:pPr>
    <w:rPr>
      <w:sz w:val="20"/>
    </w:rPr>
  </w:style>
  <w:style w:type="paragraph" w:styleId="26" w:customStyle="1">
    <w:name w:val="Обычный2"/>
    <w:basedOn w:val="Normal"/>
    <w:qFormat/>
    <w:rsid w:val="00ca2c66"/>
    <w:pPr/>
    <w:rPr/>
  </w:style>
  <w:style w:type="paragraph" w:styleId="ConsPlusTitle" w:customStyle="1">
    <w:name w:val="ConsPlusTitle"/>
    <w:uiPriority w:val="99"/>
    <w:qFormat/>
    <w:rsid w:val="0062187a"/>
    <w:pPr>
      <w:widowControl w:val="false"/>
      <w:suppressAutoHyphens w:val="true"/>
      <w:bidi w:val="0"/>
      <w:spacing w:before="0" w:after="0"/>
      <w:jc w:val="left"/>
    </w:pPr>
    <w:rPr>
      <w:rFonts w:ascii="Times New Roman" w:hAnsi="Times New Roman" w:eastAsia="Times New Roman" w:cs="Times New Roman"/>
      <w:b/>
      <w:color w:val="auto"/>
      <w:kern w:val="0"/>
      <w:sz w:val="24"/>
      <w:szCs w:val="20"/>
      <w:lang w:val="ru-RU" w:eastAsia="ru-RU" w:bidi="ar-SA"/>
    </w:rPr>
  </w:style>
  <w:style w:type="paragraph" w:styleId="S1" w:customStyle="1">
    <w:name w:val="s_1"/>
    <w:basedOn w:val="Normal"/>
    <w:qFormat/>
    <w:rsid w:val="004d65c0"/>
    <w:pPr>
      <w:suppressAutoHyphens w:val="false"/>
      <w:spacing w:beforeAutospacing="1" w:afterAutospacing="1"/>
    </w:pPr>
    <w:rPr>
      <w:szCs w:val="24"/>
    </w:rPr>
  </w:style>
  <w:style w:type="paragraph" w:styleId="41" w:customStyle="1">
    <w:name w:val="Обычный4"/>
    <w:qFormat/>
    <w:rsid w:val="00565a10"/>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27" w:customStyle="1">
    <w:name w:val="Абзац списка2"/>
    <w:basedOn w:val="26"/>
    <w:next w:val="26"/>
    <w:qFormat/>
    <w:rsid w:val="00577dc3"/>
    <w:pPr>
      <w:suppressAutoHyphens w:val="false"/>
      <w:spacing w:lineRule="auto" w:line="271" w:before="0" w:after="0"/>
      <w:ind w:left="720"/>
      <w:contextualSpacing/>
    </w:pPr>
    <w:rPr>
      <w:rFonts w:ascii="Calibri" w:hAnsi="Calibri" w:eastAsia="Calibri"/>
      <w:sz w:val="22"/>
    </w:rPr>
  </w:style>
  <w:style w:type="paragraph" w:styleId="51" w:customStyle="1">
    <w:name w:val="Обычный5"/>
    <w:qFormat/>
    <w:pPr>
      <w:widowControl/>
      <w:suppressAutoHyphens w:val="true"/>
      <w:bidi w:val="0"/>
      <w:spacing w:before="0" w:after="0"/>
      <w:jc w:val="left"/>
    </w:pPr>
    <w:rPr>
      <w:rFonts w:ascii="Times New Roman" w:hAnsi="Times New Roman" w:eastAsia="Times New Roman" w:cs="Times New Roman"/>
      <w:color w:val="auto"/>
      <w:kern w:val="0"/>
      <w:sz w:val="20"/>
      <w:szCs w:val="20"/>
      <w:lang w:val="ru-RU" w:eastAsia="ru-RU" w:bidi="ar-SA"/>
    </w:rPr>
  </w:style>
  <w:style w:type="paragraph" w:styleId="Cee1fbf7edfbe91" w:customStyle="1">
    <w:name w:val="Оceбe1ыfbчf7нedыfbйe91"/>
    <w:basedOn w:val="51"/>
    <w:qFormat/>
    <w:pPr>
      <w:widowControl w:val="false"/>
      <w:spacing w:before="0" w:after="200"/>
    </w:pPr>
    <w:rPr/>
  </w:style>
  <w:style w:type="paragraph" w:styleId="110" w:customStyle="1">
    <w:name w:val="Абзац списка1"/>
    <w:basedOn w:val="26"/>
    <w:next w:val="26"/>
    <w:qFormat/>
    <w:pPr>
      <w:suppressAutoHyphens w:val="false"/>
      <w:spacing w:lineRule="auto" w:line="271" w:before="0" w:after="0"/>
      <w:ind w:left="720"/>
      <w:contextualSpacing/>
    </w:pPr>
    <w:rPr>
      <w:rFonts w:ascii="Calibri" w:hAnsi="Calibri" w:eastAsia="Calibri"/>
      <w:sz w:val="22"/>
    </w:rPr>
  </w:style>
  <w:style w:type="paragraph" w:styleId="Cff0e8e6e0f2fbe9e2ebe5e2ee" w:customStyle="1">
    <w:name w:val="Пcfрf0иe8жe6аe0тf2ыfbйe9 вe2лebеe5вe2оee"/>
    <w:basedOn w:val="Normal"/>
    <w:next w:val="Normal"/>
    <w:qFormat/>
    <w:pPr/>
    <w:rPr>
      <w:rFonts w:ascii="Arial" w:hAnsi="Arial" w:cs="Arial"/>
    </w:rPr>
  </w:style>
  <w:style w:type="numbering" w:styleId="NoList" w:default="1">
    <w:name w:val="No List"/>
    <w:uiPriority w:val="99"/>
    <w:semiHidden/>
    <w:unhideWhenUsed/>
    <w:qFormat/>
  </w:style>
  <w:style w:type="table" w:default="1" w:styleId="a2">
    <w:name w:val="Normal Table"/>
    <w:uiPriority w:val="99"/>
    <w:semiHidden/>
    <w:unhideWhenUsed/>
    <w:tblPr>
      <w:tblCellMar>
        <w:top w:w="0" w:type="dxa"/>
        <w:left w:w="108" w:type="dxa"/>
        <w:bottom w:w="0" w:type="dxa"/>
        <w:right w:w="108" w:type="dxa"/>
      </w:tblCellMar>
    </w:tblPr>
  </w:style>
  <w:style w:type="table" w:styleId="1b">
    <w:name w:val="Table Simple 1"/>
    <w:basedOn w:val="a2"/>
    <w:rsid w:val="00ca2c6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affd">
    <w:name w:val="Table Grid"/>
    <w:basedOn w:val="a2"/>
    <w:rsid w:val="00ca2c66"/>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AFE1D2-7478-4D79-83E7-C334615AF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2751</TotalTime>
  <Application>LibreOffice/7.6.7.2$Linux_X86_64 LibreOffice_project/60$Build-2</Application>
  <AppVersion>15.0000</AppVersion>
  <Pages>4</Pages>
  <Words>1622</Words>
  <Characters>11241</Characters>
  <CharactersWithSpaces>13005</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2025-05-05T12:41:00Z</dcterms:created>
  <dc:creator>КСП2</dc:creator>
  <dc:description/>
  <dc:language>ru-RU</dc:language>
  <cp:lastModifiedBy/>
  <cp:lastPrinted>2025-06-04T11:29:00Z</cp:lastPrinted>
  <dcterms:modified xsi:type="dcterms:W3CDTF">2026-07-06T16:12:06Z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file>