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tbl>
      <w:tblPr>
        <w:tblW w:w="9414" w:type="dxa"/>
        <w:jc w:val="left"/>
        <w:tblInd w:w="78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414"/>
      </w:tblGrid>
      <w:tr>
        <w:trPr>
          <w:trHeight w:val="930" w:hRule="atLeast"/>
          <w:cantSplit w:val="true"/>
        </w:trPr>
        <w:tc>
          <w:tcPr>
            <w:tcW w:w="9414" w:type="dxa"/>
            <w:tcBorders/>
          </w:tcPr>
          <w:p>
            <w:pPr>
              <w:pStyle w:val="16"/>
              <w:ind w:left="4145" w:right="-108"/>
              <w:rPr/>
            </w:pPr>
            <w:r>
              <w:rPr/>
              <w:drawing>
                <wp:inline distT="0" distB="0" distL="0" distR="0">
                  <wp:extent cx="503555" cy="629285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378" w:hRule="atLeast"/>
          <w:cantSplit w:val="true"/>
        </w:trPr>
        <w:tc>
          <w:tcPr>
            <w:tcW w:w="9414" w:type="dxa"/>
            <w:tcBorders/>
          </w:tcPr>
          <w:p>
            <w:pPr>
              <w:pStyle w:val="16"/>
              <w:ind w:right="-108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>
        <w:trPr>
          <w:trHeight w:val="817" w:hRule="atLeast"/>
          <w:cantSplit w:val="true"/>
        </w:trPr>
        <w:tc>
          <w:tcPr>
            <w:tcW w:w="9414" w:type="dxa"/>
            <w:tcBorders>
              <w:bottom w:val="thinThickSmallGap" w:sz="18" w:space="0" w:color="000000"/>
            </w:tcBorders>
          </w:tcPr>
          <w:p>
            <w:pPr>
              <w:pStyle w:val="16"/>
              <w:ind w:right="-108"/>
              <w:jc w:val="center"/>
              <w:rPr>
                <w:b/>
              </w:rPr>
            </w:pPr>
            <w:r>
              <w:rPr>
                <w:b/>
              </w:rPr>
              <w:t>Ленинского муниципального района  Волгоградской области</w:t>
            </w:r>
          </w:p>
          <w:p>
            <w:pPr>
              <w:pStyle w:val="16"/>
              <w:ind w:right="-108"/>
              <w:jc w:val="center"/>
              <w:rPr>
                <w:b/>
              </w:rPr>
            </w:pPr>
            <w:r>
              <w:rPr>
                <w:b/>
              </w:rPr>
              <w:t>ИНН 3415000099 КПП 341501001 ОГРН 1103454000561</w:t>
            </w:r>
          </w:p>
          <w:p>
            <w:pPr>
              <w:pStyle w:val="16"/>
              <w:ind w:right="-108"/>
              <w:jc w:val="center"/>
              <w:rPr/>
            </w:pPr>
            <w:r>
              <w:rPr/>
              <w:t>404620, Волгоградская область г.Ленинск ул. Ленина д.209</w:t>
            </w:r>
          </w:p>
          <w:p>
            <w:pPr>
              <w:pStyle w:val="16"/>
              <w:ind w:right="-108"/>
              <w:jc w:val="center"/>
              <w:rPr>
                <w:rFonts w:ascii="Cambria" w:hAnsi="Cambria"/>
                <w:b/>
                <w:lang w:val="en-US"/>
              </w:rPr>
            </w:pPr>
            <w:r>
              <w:rPr/>
              <w:t>тел</w:t>
            </w:r>
            <w:r>
              <w:rPr>
                <w:lang w:val="en-US"/>
              </w:rPr>
              <w:t>. 8-84478-42747, e-mail: mololkina60@mail.ru</w:t>
            </w:r>
          </w:p>
        </w:tc>
      </w:tr>
    </w:tbl>
    <w:p>
      <w:pPr>
        <w:pStyle w:val="16"/>
        <w:jc w:val="both"/>
        <w:rPr>
          <w:sz w:val="24"/>
          <w:szCs w:val="24"/>
        </w:rPr>
      </w:pPr>
      <w:r>
        <w:rPr>
          <w:b/>
          <w:caps/>
          <w:color w:val="000000"/>
          <w:sz w:val="24"/>
          <w:szCs w:val="24"/>
        </w:rPr>
      </w:r>
    </w:p>
    <w:p>
      <w:pPr>
        <w:pStyle w:val="16"/>
        <w:jc w:val="center"/>
        <w:rPr>
          <w:b/>
          <w:caps/>
          <w:color w:val="000000"/>
          <w:sz w:val="24"/>
          <w:szCs w:val="24"/>
        </w:rPr>
      </w:pPr>
      <w:r>
        <w:rPr>
          <w:color w:val="000000"/>
        </w:rPr>
      </w:r>
    </w:p>
    <w:p>
      <w:pPr>
        <w:pStyle w:val="16"/>
        <w:jc w:val="center"/>
        <w:rPr>
          <w:b/>
          <w:i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</w:r>
    </w:p>
    <w:p>
      <w:pPr>
        <w:pStyle w:val="16"/>
        <w:jc w:val="center"/>
        <w:rPr>
          <w:b/>
          <w:i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Информация </w:t>
      </w:r>
    </w:p>
    <w:p>
      <w:pPr>
        <w:pStyle w:val="16"/>
        <w:jc w:val="center"/>
        <w:rPr>
          <w:b/>
          <w:i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о внешней проверке годового отчета об исполнении бюджета Ленинского муниципального района Волгоградской области</w:t>
      </w:r>
    </w:p>
    <w:p>
      <w:pPr>
        <w:pStyle w:val="16"/>
        <w:jc w:val="both"/>
        <w:rPr>
          <w:color w:val="000000"/>
        </w:rPr>
      </w:pPr>
      <w:r>
        <w:rPr>
          <w:b/>
          <w:i/>
          <w:color w:val="000000"/>
          <w:sz w:val="28"/>
          <w:szCs w:val="28"/>
        </w:rPr>
        <w:tab/>
      </w:r>
    </w:p>
    <w:p>
      <w:pPr>
        <w:pStyle w:val="Normal"/>
        <w:numPr>
          <w:ilvl w:val="0"/>
          <w:numId w:val="0"/>
        </w:numPr>
        <w:ind w:hanging="0" w:left="0"/>
        <w:jc w:val="both"/>
        <w:outlineLvl w:val="0"/>
        <w:rPr>
          <w:color w:val="000000"/>
        </w:rPr>
      </w:pPr>
      <w:r>
        <w:rPr>
          <w:color w:val="000000"/>
          <w:sz w:val="28"/>
          <w:szCs w:val="28"/>
        </w:rPr>
        <w:tab/>
      </w:r>
      <w:r>
        <w:rPr>
          <w:color w:val="000000"/>
        </w:rPr>
        <w:t xml:space="preserve">Внешняя проверка </w:t>
      </w:r>
      <w:r>
        <w:rPr>
          <w:color w:val="000000"/>
          <w:spacing w:val="3"/>
        </w:rPr>
        <w:t xml:space="preserve">годового отчёта об исполнении бюджета Ленинского муниципального района за 2025 год проведена в соответствии со </w:t>
      </w:r>
      <w:r>
        <w:rPr>
          <w:color w:val="000000"/>
        </w:rPr>
        <w:t>ст.264.4 Бюджетного кодекса РФ, п.8.3. Положения о бюджетном процессе в Ленинском муниципальном районе Волгоградской области, утвержденного решением Ленинской районной Думы от 16.06.2023г.  №8/31,  ст. 8 Положения о контрольно - счетной палате Ленинского муниципального района, утвержденного решением Ленинской районной Думы 30.11.2021г. №20/63, плана работы Контрольно-счетной палаты Ленинского муниципального района (далее –  КСП Ленинского муниципального района, КСП) на 2026 год, утвержденного приказом от 25.12.2025г.  № 2 и распоряжения на проведение внешней проверки от 13.04.2026г. № 15-р.</w:t>
      </w:r>
    </w:p>
    <w:p>
      <w:pPr>
        <w:pStyle w:val="Normal"/>
        <w:numPr>
          <w:ilvl w:val="0"/>
          <w:numId w:val="0"/>
        </w:numPr>
        <w:ind w:hanging="0" w:left="0"/>
        <w:jc w:val="both"/>
        <w:outlineLvl w:val="0"/>
        <w:rPr>
          <w:color w:val="000000"/>
        </w:rPr>
      </w:pPr>
      <w:r>
        <w:rPr>
          <w:color w:val="000000"/>
        </w:rPr>
        <w:tab/>
      </w:r>
      <w:r>
        <w:rPr>
          <w:b/>
          <w:color w:val="000000"/>
          <w:sz w:val="24"/>
          <w:szCs w:val="24"/>
        </w:rPr>
        <w:t>Предметом</w:t>
      </w:r>
      <w:r>
        <w:rPr>
          <w:color w:val="000000"/>
          <w:sz w:val="24"/>
          <w:szCs w:val="24"/>
        </w:rPr>
        <w:t xml:space="preserve"> внешней проверки является годовой отчет об исполнении бюджета Ленинского муниципального района за 2025 год (далее «Годовой отчет») и проект решения Ленинской районной Думы «Об исполнении бюджета  Ленинского муниципального района Волгоградской области за 2025 год». </w:t>
      </w:r>
    </w:p>
    <w:p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Целью</w:t>
      </w:r>
      <w:r>
        <w:rPr>
          <w:color w:val="000000"/>
          <w:sz w:val="24"/>
          <w:szCs w:val="24"/>
        </w:rPr>
        <w:t xml:space="preserve"> проведения внешней проверки Годового отчета является:</w:t>
      </w:r>
    </w:p>
    <w:p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>- установление законности, полноты и достоверности, представленных в составе Годового отчета за 2025 год, документов и материалов;</w:t>
      </w:r>
    </w:p>
    <w:p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>- определение соответствия исполнения бюджета принятому в уточненной редакции муниципальному нормативному правовому акту  решению Ленинской районной Думы  «О бюджете Ленинского муниципального района на 2025 год и на плановый период 2026 и 2027 годов».</w:t>
      </w:r>
    </w:p>
    <w:p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Задачи</w:t>
      </w:r>
      <w:r>
        <w:rPr>
          <w:color w:val="000000"/>
          <w:sz w:val="24"/>
          <w:szCs w:val="24"/>
        </w:rPr>
        <w:t xml:space="preserve"> внешней проверки Годового отчета:</w:t>
      </w:r>
    </w:p>
    <w:p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>- определить полноту исполнения бюджета по объему и структуре доходов;</w:t>
      </w:r>
    </w:p>
    <w:p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>- установить своевременность и полноту исполнения расходных обязательств бюджета, в том числе по исполнению программной части бюджета;</w:t>
      </w:r>
    </w:p>
    <w:p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>- определить законность и обоснованность источников финансирования дефицита местного бюджета,</w:t>
      </w:r>
    </w:p>
    <w:p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>- провести анализ выявленных по итогам исполнения бюджета отклонений и нарушений бюджетного процесса, а так же внести предложения по их устранению.</w:t>
      </w:r>
    </w:p>
    <w:p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Объектом</w:t>
      </w:r>
      <w:r>
        <w:rPr>
          <w:color w:val="000000"/>
          <w:sz w:val="24"/>
          <w:szCs w:val="24"/>
        </w:rPr>
        <w:t xml:space="preserve"> внешней проверки Годового отчета в соответствии со статьями 215.1 и 158 Бюджетного кодекса РФ являются Администрация Ленинского муниципального  района и главные распорядители бюджетных средств, обеспечивающие исполнение бюджета  Ленинского муниципального района, а так же Финансовой отдел администрации Ленинского муниципального района, организующий исполнение бюджета.</w:t>
      </w:r>
    </w:p>
    <w:p>
      <w:pPr>
        <w:pStyle w:val="16"/>
        <w:ind w:right="-79"/>
        <w:jc w:val="both"/>
        <w:rPr>
          <w:color w:val="000000"/>
        </w:rPr>
      </w:pP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 xml:space="preserve">Сроки проведения проверки: </w:t>
      </w:r>
      <w:r>
        <w:rPr>
          <w:color w:val="000000"/>
          <w:sz w:val="24"/>
          <w:szCs w:val="24"/>
        </w:rPr>
        <w:t>с 15.04.2026г. по 29.04.2026г.</w:t>
      </w:r>
    </w:p>
    <w:p>
      <w:pPr>
        <w:pStyle w:val="16"/>
        <w:ind w:right="-79"/>
        <w:jc w:val="both"/>
        <w:rPr>
          <w:color w:val="000000"/>
        </w:rPr>
      </w:pPr>
      <w:r>
        <w:rPr>
          <w:color w:val="000000"/>
        </w:rPr>
      </w:r>
    </w:p>
    <w:p>
      <w:pPr>
        <w:pStyle w:val="16"/>
        <w:ind w:right="-7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По результату проверки установлено следующее:</w:t>
      </w:r>
    </w:p>
    <w:p>
      <w:pPr>
        <w:pStyle w:val="Normal"/>
        <w:ind w:firstLine="709"/>
        <w:jc w:val="both"/>
        <w:rPr>
          <w:color w:val="000000"/>
        </w:rPr>
      </w:pPr>
      <w:r>
        <w:rPr>
          <w:color w:val="000000"/>
        </w:rPr>
        <w:t>1.</w:t>
      </w:r>
      <w:r>
        <w:rPr>
          <w:color w:val="000000"/>
          <w:lang w:eastAsia="ru-RU"/>
        </w:rPr>
        <w:t xml:space="preserve">Представленный в КСП Ленинского муниципального района Годовой отчет об исполнении </w:t>
      </w:r>
      <w:r>
        <w:rPr>
          <w:rFonts w:eastAsia="Calibri"/>
          <w:color w:val="000000"/>
        </w:rPr>
        <w:t xml:space="preserve">бюджета Ленинского муниципального района за 2025 год </w:t>
      </w:r>
      <w:r>
        <w:rPr>
          <w:color w:val="000000"/>
        </w:rPr>
        <w:t>соответствует положениям Бюджетного кодекса РФ и составлен в той же структуре и бюджетной классификации, который применялся при утверждении бюджета. Выборочной проверкой контрольных соотношений между показателями представленных форм бюджетной отчетности, несоответствия показателей не установлено.</w:t>
      </w:r>
    </w:p>
    <w:p>
      <w:pPr>
        <w:pStyle w:val="Normal"/>
        <w:ind w:firstLine="676"/>
        <w:jc w:val="both"/>
        <w:rPr>
          <w:color w:val="000000"/>
        </w:rPr>
      </w:pPr>
      <w:r>
        <w:rPr>
          <w:color w:val="000000"/>
          <w:spacing w:val="3"/>
        </w:rPr>
        <w:t xml:space="preserve">2. Утверждение бюджета Ленинского муниципального района на 2025 год, обеспечено до начала финансового года и в установленные сроки: </w:t>
      </w:r>
      <w:r>
        <w:rPr>
          <w:color w:val="000000"/>
        </w:rPr>
        <w:t>в первом чтении 25.11.2024г. решением Ленинской районной Думы №15/65, во втором чтении 12.12.2024г. решением № 16/69, которое опубликовано в сетевом издании znamia-leninsk 13.12.2024г., что не противоречит норме п.2 ст.5 Бюджетного кодекса РФ - решение о бюджете подлежит официальному опубликованию не позднее 10 дней после его подписания.</w:t>
      </w:r>
    </w:p>
    <w:p>
      <w:pPr>
        <w:pStyle w:val="Normal"/>
        <w:ind w:firstLine="676"/>
        <w:jc w:val="both"/>
        <w:rPr>
          <w:color w:val="000000"/>
        </w:rPr>
      </w:pPr>
      <w:r>
        <w:rPr>
          <w:color w:val="000000"/>
        </w:rPr>
        <w:tab/>
        <w:t>В связи с уточнением дополнительно полученных доходов как собственных, так  и безвозмездных  за период 2025 года в плановые показатели бюджета 7 раз вносились изменения по уточнению основных показателей бюджета. Нарушения сроков опубликования решений о внесении изменений в плановые показатели бюджета в сетевое издание не установлено.</w:t>
      </w:r>
    </w:p>
    <w:p>
      <w:pPr>
        <w:pStyle w:val="ListParagraph"/>
        <w:tabs>
          <w:tab w:val="clear" w:pos="720"/>
          <w:tab w:val="left" w:pos="709" w:leader="none"/>
        </w:tabs>
        <w:spacing w:lineRule="auto" w:line="240" w:before="0" w:after="0"/>
        <w:ind w:left="0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3. По данным Годового отчета доходы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бюджета района в 2025 году при утвержденных бюджетных назначениях 867801,03 тыс. руб. составили 869495,63 тыс. руб., что составляет 100,2 % от утвержденных назначений.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  <w:u w:val="none"/>
        </w:rPr>
        <w:t>По сравнению с 2024 годом поступления доходов увеличились на 23202,44 тыс. руб. или на 2,74 %.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color w:val="000000"/>
          <w:lang w:eastAsia="ru-RU"/>
        </w:rPr>
        <w:t>Собственные доходы при утвержденном плане 248591,84 тыс. руб. составили 266525,0 тыс. руб. или 107,21% от плана,  что на 35964,82 тыс. руб. (+15,6%) выше показателя 2024 года. В общих доходах бюджета района собственные доходы составляют  30,65%.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color w:val="000000"/>
          <w:lang w:eastAsia="ru-RU"/>
        </w:rPr>
        <w:t>Безвозмездные поступления при утвержденном плане 619209,18 тыс. руб. составили 602970,63 тыс. руб. или 97,38% от плана, что на 12762,38 тыс. руб. (- 2,62%) ниже показателя 2024 года. В общих доходах бюджета района безвозмездные поступления составляют  69,35%.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color w:val="000000"/>
        </w:rPr>
        <w:t>4.</w:t>
      </w:r>
      <w:r>
        <w:rPr>
          <w:b/>
          <w:color w:val="000000"/>
        </w:rPr>
        <w:t xml:space="preserve"> </w:t>
      </w:r>
      <w:r>
        <w:rPr>
          <w:color w:val="000000"/>
          <w:u w:val="single"/>
          <w:shd w:fill="FFFFFF" w:val="clear"/>
        </w:rPr>
        <w:t>Р</w:t>
      </w:r>
      <w:r>
        <w:rPr>
          <w:color w:val="000000"/>
        </w:rPr>
        <w:t xml:space="preserve">асходы </w:t>
      </w:r>
      <w:r>
        <w:rPr>
          <w:color w:val="000000"/>
          <w:sz w:val="24"/>
          <w:szCs w:val="24"/>
        </w:rPr>
        <w:t xml:space="preserve">бюджета района за 2025 год, согласно данным Годового отчета, при утвержденном плановом показателе 910003,44 тыс. руб. исполнены на 850224,12 тыс. руб., или на 93,43%. что на 25167,62 тыс. руб. или на 3,05% выше показателя 2024 года. Имеет место оплаты штрафов </w:t>
      </w:r>
      <w:r>
        <w:rPr>
          <w:i w:val="false"/>
          <w:iCs w:val="false"/>
          <w:color w:val="000000"/>
          <w:sz w:val="24"/>
          <w:szCs w:val="24"/>
        </w:rPr>
        <w:t>по КОСГУ 293 «</w:t>
      </w:r>
      <w:r>
        <w:rPr>
          <w:i w:val="false"/>
          <w:iCs w:val="false"/>
          <w:color w:val="000000"/>
          <w:sz w:val="24"/>
          <w:szCs w:val="24"/>
          <w:shd w:fill="FFFFFF" w:val="clear"/>
        </w:rPr>
        <w:t xml:space="preserve">Штрафы за нарушение законодательства о закупках и нарушение условий контрактов (договоров)» на сумму 41,94 тыс. руб., которые </w:t>
      </w:r>
      <w:r>
        <w:rPr>
          <w:i w:val="false"/>
          <w:iCs w:val="false"/>
          <w:color w:val="000000"/>
          <w:sz w:val="24"/>
          <w:szCs w:val="24"/>
        </w:rPr>
        <w:t>не отвечают принципу эффективности использования бюджетных средств, определенному ст. 34 Бюджетного кодекса РФ.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color w:val="000000"/>
        </w:rPr>
        <w:t xml:space="preserve">5. При утвержденном на 2025 год дефиците бюджета в размере 42202,41 тыс. руб., фактически на конец года сложился профицит бюджета в размере </w:t>
      </w:r>
      <w:r>
        <w:rPr>
          <w:rFonts w:ascii="Tempora LGC Uni" w:hAnsi="Tempora LGC Uni"/>
          <w:color w:val="000000"/>
          <w:sz w:val="24"/>
          <w:szCs w:val="24"/>
        </w:rPr>
        <w:t>19271,51 тыс. руб.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color w:val="000000"/>
        </w:rPr>
      </w:pPr>
      <w:r>
        <w:rPr>
          <w:color w:val="000000"/>
        </w:rPr>
        <w:tab/>
        <w:t xml:space="preserve">6. Согласно данным Годового отчета форм 0503140 «Баланс по поступлениям  и выбытиям бюджетных средств» и 0503160 «Пояснительная записка» остаток денежных средств на счетах бюджета на 01.01.2025 года составлял 50484,7 тыс. руб., в том числе: собственные  42105,9 тыс.  руб., безвозмездные 8378,8 тыс. руб.; на 01.01.2026 года в сумме 69756,2 тыс. руб., в том числе: собственные  46966,9 тыс.  руб., безвозмездные  22789,3 тыс. руб. Согласно текстовой части пояснительной записки  остатки на счетах образовались в результате поступлений на счета районного бюджета доходов в последние рабочие дни текущего года и заключительными оборотами. 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color w:val="000000"/>
        </w:rPr>
      </w:pPr>
      <w:r>
        <w:rPr>
          <w:color w:val="000000"/>
        </w:rPr>
        <w:tab/>
        <w:t xml:space="preserve">7. Согласно Годового отчета формы 0503169  «Сведения по дебиторской и кредиторской задолженности» 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</w:rPr>
        <w:t>дебиторская задолженность</w:t>
      </w:r>
      <w:r>
        <w:rPr>
          <w:rFonts w:eastAsia="Times New Roman" w:cs="Times New Roman"/>
          <w:color w:val="000000"/>
          <w:sz w:val="24"/>
          <w:szCs w:val="24"/>
        </w:rPr>
        <w:t xml:space="preserve"> на начало отчетного периода составляет 68925,32 тыс. руб., тогда как на конец предыдущего отчетного периода  была в размере 68903,27 тыс. руб. Расхождение в сумме 22,05 тыс. руб., согласно формы 0503173 «Сведения об изменении остатков валюты баланса», объясняется исправлением ошибок прошлых лет,</w:t>
      </w:r>
      <w:r>
        <w:rPr>
          <w:rFonts w:cs="Times New Roman"/>
          <w:color w:val="000000"/>
          <w:sz w:val="24"/>
          <w:szCs w:val="24"/>
        </w:rPr>
        <w:t xml:space="preserve"> код причины изменений «03». </w:t>
      </w:r>
      <w:r>
        <w:rPr>
          <w:rFonts w:eastAsia="Times New Roman" w:cs="Times New Roman"/>
          <w:color w:val="000000"/>
          <w:sz w:val="24"/>
          <w:szCs w:val="24"/>
        </w:rPr>
        <w:t xml:space="preserve">На конец отчетного периода дебиторская задолженность </w:t>
      </w:r>
      <w:r>
        <w:rPr>
          <w:rFonts w:eastAsia="Times New Roman" w:cs="Times New Roman"/>
          <w:bCs/>
          <w:color w:val="000000"/>
          <w:sz w:val="24"/>
          <w:szCs w:val="24"/>
        </w:rPr>
        <w:t xml:space="preserve">уменьшилась </w:t>
      </w:r>
      <w:r>
        <w:rPr>
          <w:rFonts w:eastAsia="Times New Roman" w:cs="Times New Roman"/>
          <w:color w:val="000000"/>
          <w:sz w:val="24"/>
          <w:szCs w:val="24"/>
        </w:rPr>
        <w:t xml:space="preserve">по сравнению с задолженностью на начало отчетного периода </w:t>
      </w:r>
      <w:r>
        <w:rPr>
          <w:rFonts w:eastAsia="Times New Roman" w:cs="Times New Roman"/>
          <w:bCs/>
          <w:color w:val="000000"/>
          <w:sz w:val="24"/>
          <w:szCs w:val="24"/>
        </w:rPr>
        <w:t>на 21497,22</w:t>
      </w:r>
      <w:r>
        <w:rPr>
          <w:rFonts w:eastAsia="Times New Roman" w:cs="Times New Roman"/>
          <w:color w:val="000000"/>
          <w:sz w:val="24"/>
          <w:szCs w:val="24"/>
        </w:rPr>
        <w:t xml:space="preserve"> тыс. руб. или на 31,2% и составила 47428,1 тыс. руб.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(из них долгосрочная 37870,53 тыс. руб.- аренда земельных участков),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eastAsia="Times New Roman" w:cs="Times New Roman" w:ascii="Nimbus Roman" w:hAnsi="Nimbus Roman"/>
          <w:b w:val="false"/>
          <w:bCs w:val="false"/>
          <w:color w:val="000000"/>
          <w:sz w:val="24"/>
          <w:szCs w:val="24"/>
        </w:rPr>
        <w:t>Кредиторская задолженность,</w:t>
      </w:r>
      <w:r>
        <w:rPr>
          <w:rFonts w:eastAsia="Times New Roman"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на начало отчетного периода составляла 22862,02 тыс. руб., на конец  отчетного периода задолженность увеличилась по сравнению с задолженностью на начало отчетного периода </w:t>
      </w:r>
      <w:r>
        <w:rPr>
          <w:rFonts w:eastAsia="Times New Roman" w:cs="Times New Roman" w:ascii="Nimbus Roman" w:hAnsi="Nimbus Roman"/>
          <w:bCs/>
          <w:color w:val="000000"/>
          <w:sz w:val="24"/>
          <w:szCs w:val="24"/>
        </w:rPr>
        <w:t>на 10682,9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тыс. руб. или на 46,7% и составила 33545,1 тыс. руб.</w:t>
      </w:r>
    </w:p>
    <w:p>
      <w:pPr>
        <w:pStyle w:val="Normal"/>
        <w:jc w:val="both"/>
        <w:rPr>
          <w:color w:val="000000"/>
        </w:rPr>
      </w:pPr>
      <w:r>
        <w:rPr>
          <w:rFonts w:eastAsia=""/>
          <w:color w:val="000000"/>
        </w:rPr>
        <w:tab/>
        <w:t xml:space="preserve">На конец отчетного периода образовалась просроченная дебиторская  задолженность в размере 1392,36 тыс. руб. </w:t>
      </w:r>
      <w:r>
        <w:rPr>
          <w:rFonts w:eastAsia="" w:cs="Times New Roman"/>
          <w:color w:val="000000"/>
        </w:rPr>
        <w:t xml:space="preserve">из-за </w:t>
      </w:r>
      <w:r>
        <w:rPr>
          <w:rFonts w:eastAsia="" w:cs="Times New Roman" w:ascii="Nimbus Roman" w:hAnsi="Nimbus Roman"/>
          <w:color w:val="000000"/>
          <w:sz w:val="24"/>
          <w:szCs w:val="24"/>
        </w:rPr>
        <w:t>нарушения условий оплаты договоров  аренды земельных участков 1325,67 тыс. руб. и несвоевременной оплаты административных штрафов 28,85 тыс. руб., пени по исполнительному листу 21,98 тыс. руб. и несвоевременной оплаты договоров аренды торговых точек 15,85 тыс. руб. П</w:t>
      </w:r>
      <w:r>
        <w:rPr>
          <w:rFonts w:eastAsia="" w:cs="Times New Roman"/>
          <w:color w:val="000000"/>
        </w:rPr>
        <w:t>росроченной кредиторской  задолженности по учету не числится.</w:t>
      </w:r>
    </w:p>
    <w:p>
      <w:pPr>
        <w:pStyle w:val="Normal"/>
        <w:jc w:val="both"/>
        <w:rPr>
          <w:color w:val="000000"/>
        </w:rPr>
      </w:pPr>
      <w:r>
        <w:rPr>
          <w:rFonts w:eastAsia=""/>
          <w:color w:val="000000"/>
        </w:rPr>
        <w:tab/>
      </w:r>
      <w:r>
        <w:rPr>
          <w:color w:val="000000"/>
        </w:rPr>
        <w:t>8. Постановлением Администрации Волгоградской области от 23.12.2024 года №764-п «Об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2025 год» утвержден норматив формирования расходов на содержание органов местного самоуправления Ленинского муниципального района на 2025 год в размере 66875,0 тыс. руб. Фактические расходы на содержание органов местного самоуправления   произведены в сумме 64754,93 тыс. руб.  Норматив формирования расходов на содержание органов местного самоуправления не превышен.</w:t>
      </w:r>
    </w:p>
    <w:p>
      <w:pPr>
        <w:pStyle w:val="Normal"/>
        <w:suppressAutoHyphens w:val="false"/>
        <w:ind w:firstLine="709"/>
        <w:jc w:val="both"/>
        <w:rPr>
          <w:color w:val="000000"/>
        </w:rPr>
      </w:pPr>
      <w:r>
        <w:rPr>
          <w:color w:val="000000"/>
        </w:rPr>
        <w:t>Расходы на содержание представительного органа местного самоуправления и контрольно-счетного органа, в соответствии с вышеназванным постановлением,  в совокупности не превышают 7,0 % норматива на содержание органов местного самоуправления и составляют 4,6 %.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  <w:tab/>
        <w:t>9. Решением Ленинской районной Думы от 12.12.2024г. №16/69 «О бюджете Ленинского муниципального района на 2025 год и на плановый период 2026 и 2027 годов» бюджетные ассигнования на резервный  фонд района  на 2025 год утверждены в сумме 1000,0 тыс. руб.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color w:val="000000"/>
        </w:rPr>
        <w:t>В 2025 году расходы за счет средств резервного фонда не производились в виду отсутствия чрезвычайных и стихийных ситуаций. Внесенными поправками в бюджет по подразделу 0111 «Резервный фонд» уменьшены бюджетные ассигнования до 200,0 тыс. руб.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  <w:tab/>
        <w:t xml:space="preserve">10. На </w:t>
      </w:r>
      <w:r>
        <w:rPr>
          <w:b w:val="false"/>
          <w:bCs w:val="false"/>
          <w:color w:val="000000"/>
        </w:rPr>
        <w:t xml:space="preserve">реализацию муниципальных программ в бюджете муниципального района в отчетном году предусмотрено </w:t>
      </w:r>
      <w:r>
        <w:rPr>
          <w:b w:val="false"/>
          <w:bCs w:val="false"/>
          <w:color w:val="000000"/>
          <w:sz w:val="24"/>
          <w:szCs w:val="24"/>
        </w:rPr>
        <w:t>683779,55</w:t>
      </w:r>
      <w:r>
        <w:rPr>
          <w:b w:val="false"/>
          <w:bCs w:val="false"/>
          <w:color w:val="000000"/>
        </w:rPr>
        <w:t xml:space="preserve"> тыс. руб. или 75,1 % от общих расходов бюджета, фактически исполнено </w:t>
      </w:r>
      <w:r>
        <w:rPr>
          <w:b w:val="false"/>
          <w:bCs w:val="false"/>
          <w:color w:val="000000"/>
          <w:sz w:val="24"/>
          <w:szCs w:val="24"/>
        </w:rPr>
        <w:t xml:space="preserve">663475,79 </w:t>
      </w:r>
      <w:r>
        <w:rPr>
          <w:b w:val="false"/>
          <w:bCs w:val="false"/>
          <w:color w:val="000000"/>
        </w:rPr>
        <w:t>тыс. руб. или 78,0 % от общих расходов бюджета (в 2024 году 72,3%, в 2023 году 72,0%, в 2022 году 74,1% от общих расходов бюджета).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color w:val="000000"/>
        </w:rPr>
      </w:pPr>
      <w:r>
        <w:rPr>
          <w:color w:val="000000"/>
        </w:rPr>
        <w:tab/>
        <w:t>Бюджетные ассигнования, выделенные на реализацию муниципальных программ в 2025 году освоены на 93,83 %,  что на 26420,12 тыс. руб. или на 4,43 % выше показателей  2024 года (596106,79 тыс. руб.).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color w:val="000000"/>
        </w:rPr>
      </w:pPr>
      <w:r>
        <w:rPr>
          <w:color w:val="000000"/>
        </w:rPr>
      </w:r>
    </w:p>
    <w:p>
      <w:pPr>
        <w:pStyle w:val="BodyText"/>
        <w:spacing w:before="0" w:after="0"/>
        <w:jc w:val="both"/>
        <w:rPr>
          <w:color w:val="000000"/>
        </w:rPr>
      </w:pPr>
      <w:r>
        <w:rPr>
          <w:b/>
          <w:i/>
          <w:color w:val="000000"/>
        </w:rPr>
        <w:tab/>
      </w:r>
      <w:r>
        <w:rPr>
          <w:b/>
          <w:bCs/>
          <w:i w:val="false"/>
          <w:iCs w:val="false"/>
          <w:color w:val="000000"/>
        </w:rPr>
        <w:t>По результату проверки Администрации Ленинского муниципального района даны п</w:t>
      </w:r>
      <w:r>
        <w:rPr>
          <w:b/>
          <w:bCs/>
          <w:i w:val="false"/>
          <w:iCs w:val="false"/>
          <w:color w:val="000000"/>
        </w:rPr>
        <w:t xml:space="preserve">редложения </w:t>
      </w:r>
      <w:r>
        <w:rPr>
          <w:b/>
          <w:bCs/>
          <w:i w:val="false"/>
          <w:iCs w:val="false"/>
          <w:color w:val="000000"/>
        </w:rPr>
        <w:t>по устранению установленных замечаний.</w:t>
      </w:r>
    </w:p>
    <w:p>
      <w:pPr>
        <w:pStyle w:val="BodyText"/>
        <w:spacing w:before="0" w:after="0"/>
        <w:jc w:val="both"/>
        <w:rPr>
          <w:color w:val="000000"/>
        </w:rPr>
      </w:pPr>
      <w:r>
        <w:rPr>
          <w:color w:val="000000"/>
        </w:rPr>
        <w:tab/>
      </w:r>
    </w:p>
    <w:p>
      <w:pPr>
        <w:pStyle w:val="Normal"/>
        <w:jc w:val="both"/>
        <w:rPr>
          <w:color w:val="000000"/>
        </w:rPr>
      </w:pPr>
      <w:r>
        <w:rPr/>
      </w:r>
    </w:p>
    <w:p>
      <w:pPr>
        <w:pStyle w:val="Normal"/>
        <w:ind w:firstLine="284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  <w:t>Председатель Контрольно-счетной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  <w:t>палаты Ленинского муниципального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  <w:t>района                                                                                                                             Т.В.Мололкина</w:t>
      </w:r>
    </w:p>
    <w:p>
      <w:pPr>
        <w:pStyle w:val="Normal"/>
        <w:jc w:val="both"/>
        <w:rPr>
          <w:b/>
          <w:color w:val="000000"/>
        </w:rPr>
      </w:pPr>
      <w:r>
        <w:rPr>
          <w:b/>
          <w:color w:val="000000"/>
        </w:rPr>
      </w:r>
    </w:p>
    <w:p>
      <w:pPr>
        <w:pStyle w:val="Normal"/>
        <w:jc w:val="both"/>
        <w:rPr>
          <w:b/>
          <w:color w:val="000000"/>
        </w:rPr>
      </w:pPr>
      <w:r>
        <w:rPr>
          <w:b/>
          <w:color w:val="000000"/>
        </w:rPr>
      </w:r>
    </w:p>
    <w:p>
      <w:pPr>
        <w:pStyle w:val="Normal"/>
        <w:jc w:val="both"/>
        <w:rPr>
          <w:b/>
          <w:color w:val="000000"/>
        </w:rPr>
      </w:pPr>
      <w:r>
        <w:rPr>
          <w:b/>
          <w:color w:val="000000"/>
        </w:rPr>
      </w:r>
    </w:p>
    <w:p>
      <w:pPr>
        <w:pStyle w:val="Normal"/>
        <w:shd w:val="clear" w:color="auto" w:fill="FFFFFF"/>
        <w:jc w:val="both"/>
        <w:rPr>
          <w:color w:val="000000"/>
        </w:rPr>
      </w:pPr>
      <w:r>
        <w:rPr>
          <w:color w:val="000000"/>
        </w:rPr>
      </w:r>
    </w:p>
    <w:sectPr>
      <w:headerReference w:type="even" r:id="rId3"/>
      <w:headerReference w:type="default" r:id="rId4"/>
      <w:type w:val="nextPage"/>
      <w:pgSz w:w="11906" w:h="16838"/>
      <w:pgMar w:left="1361" w:right="567" w:gutter="0" w:header="709" w:top="766" w:footer="0" w:bottom="51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Arial">
    <w:charset w:val="01"/>
    <w:family w:val="roman"/>
    <w:pitch w:val="variable"/>
  </w:font>
  <w:font w:name="StarSymbol">
    <w:altName w:val="Arial Unicode MS"/>
    <w:charset w:val="01"/>
    <w:family w:val="roman"/>
    <w:pitch w:val="variable"/>
  </w:font>
  <w:font w:name="Tahoma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roman"/>
    <w:pitch w:val="variable"/>
  </w:font>
  <w:font w:name="Cambria">
    <w:charset w:val="01"/>
    <w:family w:val="roman"/>
    <w:pitch w:val="variable"/>
  </w:font>
  <w:font w:name="Tempora LGC Uni">
    <w:charset w:val="01"/>
    <w:family w:val="roman"/>
    <w:pitch w:val="variable"/>
  </w:font>
  <w:font w:name="Nimbus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48895" cy="147320"/>
              <wp:effectExtent l="0" t="0" r="0" b="0"/>
              <wp:wrapSquare wrapText="bothSides"/>
              <wp:docPr id="3" name="Врез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8960" cy="147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2" path="m0,0l-2147483645,0l-2147483645,-2147483646l0,-2147483646xe" stroked="f" o:allowincell="f" style="position:absolute;margin-left:247.5pt;margin-top:0.05pt;width:3.8pt;height:11.55pt;mso-wrap-style:none;v-text-anchor:middle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3035" cy="173990"/>
              <wp:effectExtent l="0" t="0" r="0" b="0"/>
              <wp:wrapSquare wrapText="bothSides"/>
              <wp:docPr id="4" name="Врезка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300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3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3" path="m0,0l-2147483645,0l-2147483645,-2147483646l0,-2147483646xe" stroked="f" o:allowincell="f" style="position:absolute;margin-left:243.4pt;margin-top:0.05pt;width:12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3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/>
      <w:tab/>
    </w:r>
  </w:p>
</w:hdr>
</file>

<file path=word/settings.xml><?xml version="1.0" encoding="utf-8"?>
<w:settings xmlns:w="http://schemas.openxmlformats.org/wordprocessingml/2006/main">
  <w:zoom w:percent="130"/>
  <w:displayBackgroundShape/>
  <w:embedSystemFonts/>
  <w:defaultTabStop w:val="720"/>
  <w:autoHyphenation w:val="true"/>
  <w:compat>
    <w:doNotExpandShiftReturn/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a7a2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ar-SA" w:bidi="ar-SA"/>
    </w:rPr>
  </w:style>
  <w:style w:type="paragraph" w:styleId="Heading1">
    <w:name w:val="Heading 1"/>
    <w:basedOn w:val="Normal"/>
    <w:next w:val="Normal"/>
    <w:link w:val="11"/>
    <w:qFormat/>
    <w:rsid w:val="003a7a28"/>
    <w:pPr>
      <w:keepNext w:val="true"/>
      <w:tabs>
        <w:tab w:val="left" w:pos="0" w:leader="none"/>
        <w:tab w:val="left" w:pos="720" w:leader="none"/>
        <w:tab w:val="left" w:pos="5400" w:leader="none"/>
      </w:tabs>
      <w:jc w:val="both"/>
      <w:outlineLvl w:val="0"/>
    </w:pPr>
    <w:rPr>
      <w:sz w:val="28"/>
    </w:rPr>
  </w:style>
  <w:style w:type="paragraph" w:styleId="Heading2">
    <w:name w:val="Heading 2"/>
    <w:basedOn w:val="13"/>
    <w:next w:val="BodyText"/>
    <w:qFormat/>
    <w:rsid w:val="003a7a28"/>
    <w:pPr>
      <w:tabs>
        <w:tab w:val="clear" w:pos="720"/>
        <w:tab w:val="left" w:pos="0" w:leader="none"/>
      </w:tabs>
      <w:outlineLvl w:val="1"/>
    </w:pPr>
    <w:rPr>
      <w:b/>
      <w:bCs/>
      <w:i/>
      <w:i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bsatz-Standardschriftart" w:customStyle="1">
    <w:name w:val="Absatz-Standardschriftart"/>
    <w:qFormat/>
    <w:rsid w:val="003a7a28"/>
    <w:rPr/>
  </w:style>
  <w:style w:type="character" w:styleId="WW-Absatz-Standardschriftart" w:customStyle="1">
    <w:name w:val="WW-Absatz-Standardschriftart"/>
    <w:qFormat/>
    <w:rsid w:val="003a7a28"/>
    <w:rPr/>
  </w:style>
  <w:style w:type="character" w:styleId="WW-Absatz-Standardschriftart1" w:customStyle="1">
    <w:name w:val="WW-Absatz-Standardschriftart1"/>
    <w:qFormat/>
    <w:rsid w:val="003a7a28"/>
    <w:rPr/>
  </w:style>
  <w:style w:type="character" w:styleId="3" w:customStyle="1">
    <w:name w:val="Основной шрифт абзаца3"/>
    <w:qFormat/>
    <w:rsid w:val="003a7a28"/>
    <w:rPr/>
  </w:style>
  <w:style w:type="character" w:styleId="WW-Absatz-Standardschriftart11" w:customStyle="1">
    <w:name w:val="WW-Absatz-Standardschriftart11"/>
    <w:qFormat/>
    <w:rsid w:val="003a7a28"/>
    <w:rPr/>
  </w:style>
  <w:style w:type="character" w:styleId="WW-Absatz-Standardschriftart111" w:customStyle="1">
    <w:name w:val="WW-Absatz-Standardschriftart111"/>
    <w:qFormat/>
    <w:rsid w:val="003a7a28"/>
    <w:rPr/>
  </w:style>
  <w:style w:type="character" w:styleId="WW-Absatz-Standardschriftart1111" w:customStyle="1">
    <w:name w:val="WW-Absatz-Standardschriftart1111"/>
    <w:qFormat/>
    <w:rsid w:val="003a7a28"/>
    <w:rPr/>
  </w:style>
  <w:style w:type="character" w:styleId="WW-Absatz-Standardschriftart11111" w:customStyle="1">
    <w:name w:val="WW-Absatz-Standardschriftart11111"/>
    <w:qFormat/>
    <w:rsid w:val="003a7a28"/>
    <w:rPr/>
  </w:style>
  <w:style w:type="character" w:styleId="WW-Absatz-Standardschriftart111111" w:customStyle="1">
    <w:name w:val="WW-Absatz-Standardschriftart111111"/>
    <w:qFormat/>
    <w:rsid w:val="003a7a28"/>
    <w:rPr/>
  </w:style>
  <w:style w:type="character" w:styleId="WW-Absatz-Standardschriftart1111111" w:customStyle="1">
    <w:name w:val="WW-Absatz-Standardschriftart1111111"/>
    <w:qFormat/>
    <w:rsid w:val="003a7a28"/>
    <w:rPr/>
  </w:style>
  <w:style w:type="character" w:styleId="WW-Absatz-Standardschriftart11111111" w:customStyle="1">
    <w:name w:val="WW-Absatz-Standardschriftart11111111"/>
    <w:qFormat/>
    <w:rsid w:val="003a7a28"/>
    <w:rPr/>
  </w:style>
  <w:style w:type="character" w:styleId="WW-Absatz-Standardschriftart111111111" w:customStyle="1">
    <w:name w:val="WW-Absatz-Standardschriftart111111111"/>
    <w:qFormat/>
    <w:rsid w:val="003a7a28"/>
    <w:rPr/>
  </w:style>
  <w:style w:type="character" w:styleId="WW-Absatz-Standardschriftart1111111111" w:customStyle="1">
    <w:name w:val="WW-Absatz-Standardschriftart1111111111"/>
    <w:qFormat/>
    <w:rsid w:val="003a7a28"/>
    <w:rPr/>
  </w:style>
  <w:style w:type="character" w:styleId="WW-Absatz-Standardschriftart11111111111" w:customStyle="1">
    <w:name w:val="WW-Absatz-Standardschriftart11111111111"/>
    <w:qFormat/>
    <w:rsid w:val="003a7a28"/>
    <w:rPr/>
  </w:style>
  <w:style w:type="character" w:styleId="WW-Absatz-Standardschriftart111111111111" w:customStyle="1">
    <w:name w:val="WW-Absatz-Standardschriftart111111111111"/>
    <w:qFormat/>
    <w:rsid w:val="003a7a28"/>
    <w:rPr/>
  </w:style>
  <w:style w:type="character" w:styleId="WW-Absatz-Standardschriftart1111111111111" w:customStyle="1">
    <w:name w:val="WW-Absatz-Standardschriftart1111111111111"/>
    <w:qFormat/>
    <w:rsid w:val="003a7a28"/>
    <w:rPr/>
  </w:style>
  <w:style w:type="character" w:styleId="WW-Absatz-Standardschriftart11111111111111" w:customStyle="1">
    <w:name w:val="WW-Absatz-Standardschriftart11111111111111"/>
    <w:qFormat/>
    <w:rsid w:val="003a7a28"/>
    <w:rPr/>
  </w:style>
  <w:style w:type="character" w:styleId="WW-Absatz-Standardschriftart111111111111111" w:customStyle="1">
    <w:name w:val="WW-Absatz-Standardschriftart111111111111111"/>
    <w:qFormat/>
    <w:rsid w:val="003a7a28"/>
    <w:rPr/>
  </w:style>
  <w:style w:type="character" w:styleId="WW-Absatz-Standardschriftart1111111111111111" w:customStyle="1">
    <w:name w:val="WW-Absatz-Standardschriftart1111111111111111"/>
    <w:qFormat/>
    <w:rsid w:val="003a7a28"/>
    <w:rPr/>
  </w:style>
  <w:style w:type="character" w:styleId="WW-Absatz-Standardschriftart11111111111111111" w:customStyle="1">
    <w:name w:val="WW-Absatz-Standardschriftart11111111111111111"/>
    <w:qFormat/>
    <w:rsid w:val="003a7a28"/>
    <w:rPr/>
  </w:style>
  <w:style w:type="character" w:styleId="WW-Absatz-Standardschriftart111111111111111111" w:customStyle="1">
    <w:name w:val="WW-Absatz-Standardschriftart111111111111111111"/>
    <w:qFormat/>
    <w:rsid w:val="003a7a28"/>
    <w:rPr/>
  </w:style>
  <w:style w:type="character" w:styleId="WW-Absatz-Standardschriftart1111111111111111111" w:customStyle="1">
    <w:name w:val="WW-Absatz-Standardschriftart1111111111111111111"/>
    <w:qFormat/>
    <w:rsid w:val="003a7a28"/>
    <w:rPr/>
  </w:style>
  <w:style w:type="character" w:styleId="WW-Absatz-Standardschriftart11111111111111111111" w:customStyle="1">
    <w:name w:val="WW-Absatz-Standardschriftart11111111111111111111"/>
    <w:qFormat/>
    <w:rsid w:val="003a7a28"/>
    <w:rPr/>
  </w:style>
  <w:style w:type="character" w:styleId="WW-Absatz-Standardschriftart111111111111111111111" w:customStyle="1">
    <w:name w:val="WW-Absatz-Standardschriftart111111111111111111111"/>
    <w:qFormat/>
    <w:rsid w:val="003a7a28"/>
    <w:rPr/>
  </w:style>
  <w:style w:type="character" w:styleId="WW-Absatz-Standardschriftart1111111111111111111111" w:customStyle="1">
    <w:name w:val="WW-Absatz-Standardschriftart1111111111111111111111"/>
    <w:qFormat/>
    <w:rsid w:val="003a7a28"/>
    <w:rPr/>
  </w:style>
  <w:style w:type="character" w:styleId="WW-Absatz-Standardschriftart11111111111111111111111" w:customStyle="1">
    <w:name w:val="WW-Absatz-Standardschriftart11111111111111111111111"/>
    <w:qFormat/>
    <w:rsid w:val="003a7a28"/>
    <w:rPr/>
  </w:style>
  <w:style w:type="character" w:styleId="WW-Absatz-Standardschriftart111111111111111111111111" w:customStyle="1">
    <w:name w:val="WW-Absatz-Standardschriftart111111111111111111111111"/>
    <w:qFormat/>
    <w:rsid w:val="003a7a28"/>
    <w:rPr/>
  </w:style>
  <w:style w:type="character" w:styleId="WW-Absatz-Standardschriftart1111111111111111111111111" w:customStyle="1">
    <w:name w:val="WW-Absatz-Standardschriftart1111111111111111111111111"/>
    <w:qFormat/>
    <w:rsid w:val="003a7a28"/>
    <w:rPr/>
  </w:style>
  <w:style w:type="character" w:styleId="WW-Absatz-Standardschriftart11111111111111111111111111" w:customStyle="1">
    <w:name w:val="WW-Absatz-Standardschriftart11111111111111111111111111"/>
    <w:qFormat/>
    <w:rsid w:val="003a7a28"/>
    <w:rPr/>
  </w:style>
  <w:style w:type="character" w:styleId="WW-Absatz-Standardschriftart111111111111111111111111111" w:customStyle="1">
    <w:name w:val="WW-Absatz-Standardschriftart111111111111111111111111111"/>
    <w:qFormat/>
    <w:rsid w:val="003a7a28"/>
    <w:rPr/>
  </w:style>
  <w:style w:type="character" w:styleId="WW-Absatz-Standardschriftart1111111111111111111111111111" w:customStyle="1">
    <w:name w:val="WW-Absatz-Standardschriftart1111111111111111111111111111"/>
    <w:qFormat/>
    <w:rsid w:val="003a7a28"/>
    <w:rPr/>
  </w:style>
  <w:style w:type="character" w:styleId="WW8Num2z0" w:customStyle="1">
    <w:name w:val="WW8Num2z0"/>
    <w:qFormat/>
    <w:rsid w:val="003a7a28"/>
    <w:rPr>
      <w:rFonts w:ascii="Symbol" w:hAnsi="Symbol"/>
    </w:rPr>
  </w:style>
  <w:style w:type="character" w:styleId="WW-Absatz-Standardschriftart11111111111111111111111111111" w:customStyle="1">
    <w:name w:val="WW-Absatz-Standardschriftart11111111111111111111111111111"/>
    <w:qFormat/>
    <w:rsid w:val="003a7a28"/>
    <w:rPr/>
  </w:style>
  <w:style w:type="character" w:styleId="WW-Absatz-Standardschriftart111111111111111111111111111111" w:customStyle="1">
    <w:name w:val="WW-Absatz-Standardschriftart111111111111111111111111111111"/>
    <w:qFormat/>
    <w:rsid w:val="003a7a28"/>
    <w:rPr/>
  </w:style>
  <w:style w:type="character" w:styleId="WW-Absatz-Standardschriftart1111111111111111111111111111111" w:customStyle="1">
    <w:name w:val="WW-Absatz-Standardschriftart1111111111111111111111111111111"/>
    <w:qFormat/>
    <w:rsid w:val="003a7a28"/>
    <w:rPr/>
  </w:style>
  <w:style w:type="character" w:styleId="WW-Absatz-Standardschriftart11111111111111111111111111111111" w:customStyle="1">
    <w:name w:val="WW-Absatz-Standardschriftart11111111111111111111111111111111"/>
    <w:qFormat/>
    <w:rsid w:val="003a7a28"/>
    <w:rPr/>
  </w:style>
  <w:style w:type="character" w:styleId="WW-Absatz-Standardschriftart111111111111111111111111111111111" w:customStyle="1">
    <w:name w:val="WW-Absatz-Standardschriftart111111111111111111111111111111111"/>
    <w:qFormat/>
    <w:rsid w:val="003a7a28"/>
    <w:rPr/>
  </w:style>
  <w:style w:type="character" w:styleId="WW-Absatz-Standardschriftart1111111111111111111111111111111111" w:customStyle="1">
    <w:name w:val="WW-Absatz-Standardschriftart1111111111111111111111111111111111"/>
    <w:qFormat/>
    <w:rsid w:val="003a7a28"/>
    <w:rPr/>
  </w:style>
  <w:style w:type="character" w:styleId="WW-Absatz-Standardschriftart11111111111111111111111111111111111" w:customStyle="1">
    <w:name w:val="WW-Absatz-Standardschriftart11111111111111111111111111111111111"/>
    <w:qFormat/>
    <w:rsid w:val="003a7a28"/>
    <w:rPr/>
  </w:style>
  <w:style w:type="character" w:styleId="WW-Absatz-Standardschriftart111111111111111111111111111111111111" w:customStyle="1">
    <w:name w:val="WW-Absatz-Standardschriftart111111111111111111111111111111111111"/>
    <w:qFormat/>
    <w:rsid w:val="003a7a28"/>
    <w:rPr/>
  </w:style>
  <w:style w:type="character" w:styleId="WW8Num1z0" w:customStyle="1">
    <w:name w:val="WW8Num1z0"/>
    <w:qFormat/>
    <w:rsid w:val="003a7a28"/>
    <w:rPr>
      <w:rFonts w:ascii="Symbol" w:hAnsi="Symbol"/>
    </w:rPr>
  </w:style>
  <w:style w:type="character" w:styleId="2" w:customStyle="1">
    <w:name w:val="Основной шрифт абзаца2"/>
    <w:qFormat/>
    <w:rsid w:val="003a7a28"/>
    <w:rPr/>
  </w:style>
  <w:style w:type="character" w:styleId="WW8Num3z0" w:customStyle="1">
    <w:name w:val="WW8Num3z0"/>
    <w:qFormat/>
    <w:rsid w:val="003a7a28"/>
    <w:rPr>
      <w:rFonts w:ascii="Symbol" w:hAnsi="Symbol"/>
    </w:rPr>
  </w:style>
  <w:style w:type="character" w:styleId="WW-Absatz-Standardschriftart1111111111111111111111111111111111111" w:customStyle="1">
    <w:name w:val="WW-Absatz-Standardschriftart1111111111111111111111111111111111111"/>
    <w:qFormat/>
    <w:rsid w:val="003a7a28"/>
    <w:rPr/>
  </w:style>
  <w:style w:type="character" w:styleId="WW-Absatz-Standardschriftart11111111111111111111111111111111111111" w:customStyle="1">
    <w:name w:val="WW-Absatz-Standardschriftart11111111111111111111111111111111111111"/>
    <w:qFormat/>
    <w:rsid w:val="003a7a28"/>
    <w:rPr/>
  </w:style>
  <w:style w:type="character" w:styleId="WW-Absatz-Standardschriftart111111111111111111111111111111111111111" w:customStyle="1">
    <w:name w:val="WW-Absatz-Standardschriftart111111111111111111111111111111111111111"/>
    <w:qFormat/>
    <w:rsid w:val="003a7a28"/>
    <w:rPr/>
  </w:style>
  <w:style w:type="character" w:styleId="WW8Num2z1" w:customStyle="1">
    <w:name w:val="WW8Num2z1"/>
    <w:qFormat/>
    <w:rsid w:val="003a7a28"/>
    <w:rPr>
      <w:rFonts w:ascii="Courier New" w:hAnsi="Courier New" w:cs="Courier New"/>
    </w:rPr>
  </w:style>
  <w:style w:type="character" w:styleId="WW8Num2z2" w:customStyle="1">
    <w:name w:val="WW8Num2z2"/>
    <w:qFormat/>
    <w:rsid w:val="003a7a28"/>
    <w:rPr>
      <w:rFonts w:ascii="Wingdings" w:hAnsi="Wingdings"/>
    </w:rPr>
  </w:style>
  <w:style w:type="character" w:styleId="WW8Num3z1" w:customStyle="1">
    <w:name w:val="WW8Num3z1"/>
    <w:qFormat/>
    <w:rsid w:val="003a7a28"/>
    <w:rPr>
      <w:rFonts w:ascii="Courier New" w:hAnsi="Courier New" w:cs="Courier New"/>
    </w:rPr>
  </w:style>
  <w:style w:type="character" w:styleId="WW8Num3z2" w:customStyle="1">
    <w:name w:val="WW8Num3z2"/>
    <w:qFormat/>
    <w:rsid w:val="003a7a28"/>
    <w:rPr>
      <w:rFonts w:ascii="Wingdings" w:hAnsi="Wingdings"/>
    </w:rPr>
  </w:style>
  <w:style w:type="character" w:styleId="WW8Num6z0" w:customStyle="1">
    <w:name w:val="WW8Num6z0"/>
    <w:qFormat/>
    <w:rsid w:val="003a7a28"/>
    <w:rPr>
      <w:rFonts w:ascii="Symbol" w:hAnsi="Symbol"/>
    </w:rPr>
  </w:style>
  <w:style w:type="character" w:styleId="WW8Num6z1" w:customStyle="1">
    <w:name w:val="WW8Num6z1"/>
    <w:qFormat/>
    <w:rsid w:val="003a7a28"/>
    <w:rPr>
      <w:rFonts w:ascii="Courier New" w:hAnsi="Courier New" w:cs="Courier New"/>
    </w:rPr>
  </w:style>
  <w:style w:type="character" w:styleId="WW8Num6z2" w:customStyle="1">
    <w:name w:val="WW8Num6z2"/>
    <w:qFormat/>
    <w:rsid w:val="003a7a28"/>
    <w:rPr>
      <w:rFonts w:ascii="Wingdings" w:hAnsi="Wingdings"/>
    </w:rPr>
  </w:style>
  <w:style w:type="character" w:styleId="WW8Num7z0" w:customStyle="1">
    <w:name w:val="WW8Num7z0"/>
    <w:qFormat/>
    <w:rsid w:val="003a7a28"/>
    <w:rPr>
      <w:rFonts w:ascii="Symbol" w:hAnsi="Symbol"/>
    </w:rPr>
  </w:style>
  <w:style w:type="character" w:styleId="WW8Num7z1" w:customStyle="1">
    <w:name w:val="WW8Num7z1"/>
    <w:qFormat/>
    <w:rsid w:val="003a7a28"/>
    <w:rPr>
      <w:rFonts w:ascii="Courier New" w:hAnsi="Courier New" w:cs="Courier New"/>
    </w:rPr>
  </w:style>
  <w:style w:type="character" w:styleId="WW8Num7z2" w:customStyle="1">
    <w:name w:val="WW8Num7z2"/>
    <w:qFormat/>
    <w:rsid w:val="003a7a28"/>
    <w:rPr>
      <w:rFonts w:ascii="Wingdings" w:hAnsi="Wingdings"/>
    </w:rPr>
  </w:style>
  <w:style w:type="character" w:styleId="WW8Num8z0" w:customStyle="1">
    <w:name w:val="WW8Num8z0"/>
    <w:qFormat/>
    <w:rsid w:val="003a7a28"/>
    <w:rPr>
      <w:rFonts w:ascii="Symbol" w:hAnsi="Symbol"/>
    </w:rPr>
  </w:style>
  <w:style w:type="character" w:styleId="WW8Num8z1" w:customStyle="1">
    <w:name w:val="WW8Num8z1"/>
    <w:qFormat/>
    <w:rsid w:val="003a7a28"/>
    <w:rPr>
      <w:rFonts w:ascii="Courier New" w:hAnsi="Courier New" w:cs="Courier New"/>
    </w:rPr>
  </w:style>
  <w:style w:type="character" w:styleId="WW8Num8z2" w:customStyle="1">
    <w:name w:val="WW8Num8z2"/>
    <w:qFormat/>
    <w:rsid w:val="003a7a28"/>
    <w:rPr>
      <w:rFonts w:ascii="Wingdings" w:hAnsi="Wingdings"/>
    </w:rPr>
  </w:style>
  <w:style w:type="character" w:styleId="WW8Num9z0" w:customStyle="1">
    <w:name w:val="WW8Num9z0"/>
    <w:qFormat/>
    <w:rsid w:val="003a7a28"/>
    <w:rPr>
      <w:rFonts w:ascii="Symbol" w:hAnsi="Symbol"/>
    </w:rPr>
  </w:style>
  <w:style w:type="character" w:styleId="WW8Num9z1" w:customStyle="1">
    <w:name w:val="WW8Num9z1"/>
    <w:qFormat/>
    <w:rsid w:val="003a7a28"/>
    <w:rPr>
      <w:rFonts w:ascii="Courier New" w:hAnsi="Courier New" w:cs="Courier New"/>
    </w:rPr>
  </w:style>
  <w:style w:type="character" w:styleId="WW8Num9z2" w:customStyle="1">
    <w:name w:val="WW8Num9z2"/>
    <w:qFormat/>
    <w:rsid w:val="003a7a28"/>
    <w:rPr>
      <w:rFonts w:ascii="Wingdings" w:hAnsi="Wingdings"/>
    </w:rPr>
  </w:style>
  <w:style w:type="character" w:styleId="WW8Num10z0" w:customStyle="1">
    <w:name w:val="WW8Num10z0"/>
    <w:qFormat/>
    <w:rsid w:val="003a7a28"/>
    <w:rPr>
      <w:rFonts w:ascii="Symbol" w:hAnsi="Symbol"/>
    </w:rPr>
  </w:style>
  <w:style w:type="character" w:styleId="WW8Num10z1" w:customStyle="1">
    <w:name w:val="WW8Num10z1"/>
    <w:qFormat/>
    <w:rsid w:val="003a7a28"/>
    <w:rPr>
      <w:rFonts w:ascii="Courier New" w:hAnsi="Courier New" w:cs="Courier New"/>
    </w:rPr>
  </w:style>
  <w:style w:type="character" w:styleId="WW8Num10z2" w:customStyle="1">
    <w:name w:val="WW8Num10z2"/>
    <w:qFormat/>
    <w:rsid w:val="003a7a28"/>
    <w:rPr>
      <w:rFonts w:ascii="Wingdings" w:hAnsi="Wingdings"/>
    </w:rPr>
  </w:style>
  <w:style w:type="character" w:styleId="WW8Num11z0" w:customStyle="1">
    <w:name w:val="WW8Num11z0"/>
    <w:qFormat/>
    <w:rsid w:val="003a7a28"/>
    <w:rPr>
      <w:rFonts w:ascii="Symbol" w:hAnsi="Symbol"/>
      <w:color w:val="auto"/>
    </w:rPr>
  </w:style>
  <w:style w:type="character" w:styleId="WW8Num11z1" w:customStyle="1">
    <w:name w:val="WW8Num11z1"/>
    <w:qFormat/>
    <w:rsid w:val="003a7a28"/>
    <w:rPr>
      <w:rFonts w:ascii="Courier New" w:hAnsi="Courier New" w:cs="Courier New"/>
    </w:rPr>
  </w:style>
  <w:style w:type="character" w:styleId="WW8Num11z2" w:customStyle="1">
    <w:name w:val="WW8Num11z2"/>
    <w:qFormat/>
    <w:rsid w:val="003a7a28"/>
    <w:rPr>
      <w:rFonts w:ascii="Wingdings" w:hAnsi="Wingdings"/>
    </w:rPr>
  </w:style>
  <w:style w:type="character" w:styleId="WW8Num11z3" w:customStyle="1">
    <w:name w:val="WW8Num11z3"/>
    <w:qFormat/>
    <w:rsid w:val="003a7a28"/>
    <w:rPr>
      <w:rFonts w:ascii="Symbol" w:hAnsi="Symbol"/>
    </w:rPr>
  </w:style>
  <w:style w:type="character" w:styleId="WW8Num12z0" w:customStyle="1">
    <w:name w:val="WW8Num12z0"/>
    <w:qFormat/>
    <w:rsid w:val="003a7a28"/>
    <w:rPr>
      <w:rFonts w:ascii="Symbol" w:hAnsi="Symbol"/>
    </w:rPr>
  </w:style>
  <w:style w:type="character" w:styleId="WW8Num12z1" w:customStyle="1">
    <w:name w:val="WW8Num12z1"/>
    <w:qFormat/>
    <w:rsid w:val="003a7a28"/>
    <w:rPr>
      <w:rFonts w:ascii="Courier New" w:hAnsi="Courier New" w:cs="Courier New"/>
    </w:rPr>
  </w:style>
  <w:style w:type="character" w:styleId="WW8Num12z2" w:customStyle="1">
    <w:name w:val="WW8Num12z2"/>
    <w:qFormat/>
    <w:rsid w:val="003a7a28"/>
    <w:rPr>
      <w:rFonts w:ascii="Wingdings" w:hAnsi="Wingdings"/>
    </w:rPr>
  </w:style>
  <w:style w:type="character" w:styleId="WW8Num13z0" w:customStyle="1">
    <w:name w:val="WW8Num13z0"/>
    <w:qFormat/>
    <w:rsid w:val="003a7a28"/>
    <w:rPr>
      <w:rFonts w:ascii="Symbol" w:hAnsi="Symbol"/>
    </w:rPr>
  </w:style>
  <w:style w:type="character" w:styleId="WW8Num13z1" w:customStyle="1">
    <w:name w:val="WW8Num13z1"/>
    <w:qFormat/>
    <w:rsid w:val="003a7a28"/>
    <w:rPr>
      <w:rFonts w:ascii="Courier New" w:hAnsi="Courier New" w:cs="Courier New"/>
    </w:rPr>
  </w:style>
  <w:style w:type="character" w:styleId="WW8Num13z2" w:customStyle="1">
    <w:name w:val="WW8Num13z2"/>
    <w:qFormat/>
    <w:rsid w:val="003a7a28"/>
    <w:rPr>
      <w:rFonts w:ascii="Wingdings" w:hAnsi="Wingdings"/>
    </w:rPr>
  </w:style>
  <w:style w:type="character" w:styleId="WW8Num15z0" w:customStyle="1">
    <w:name w:val="WW8Num15z0"/>
    <w:qFormat/>
    <w:rsid w:val="003a7a28"/>
    <w:rPr>
      <w:rFonts w:ascii="Symbol" w:hAnsi="Symbol"/>
    </w:rPr>
  </w:style>
  <w:style w:type="character" w:styleId="WW8Num15z1" w:customStyle="1">
    <w:name w:val="WW8Num15z1"/>
    <w:qFormat/>
    <w:rsid w:val="003a7a28"/>
    <w:rPr>
      <w:rFonts w:ascii="Courier New" w:hAnsi="Courier New" w:cs="Courier New"/>
    </w:rPr>
  </w:style>
  <w:style w:type="character" w:styleId="WW8Num15z2" w:customStyle="1">
    <w:name w:val="WW8Num15z2"/>
    <w:qFormat/>
    <w:rsid w:val="003a7a28"/>
    <w:rPr>
      <w:rFonts w:ascii="Wingdings" w:hAnsi="Wingdings"/>
    </w:rPr>
  </w:style>
  <w:style w:type="character" w:styleId="WW8Num16z0" w:customStyle="1">
    <w:name w:val="WW8Num16z0"/>
    <w:qFormat/>
    <w:rsid w:val="003a7a28"/>
    <w:rPr>
      <w:rFonts w:ascii="Symbol" w:hAnsi="Symbol"/>
    </w:rPr>
  </w:style>
  <w:style w:type="character" w:styleId="WW8Num16z2" w:customStyle="1">
    <w:name w:val="WW8Num16z2"/>
    <w:qFormat/>
    <w:rsid w:val="003a7a28"/>
    <w:rPr>
      <w:rFonts w:ascii="Wingdings" w:hAnsi="Wingdings"/>
    </w:rPr>
  </w:style>
  <w:style w:type="character" w:styleId="WW8Num16z4" w:customStyle="1">
    <w:name w:val="WW8Num16z4"/>
    <w:qFormat/>
    <w:rsid w:val="003a7a28"/>
    <w:rPr>
      <w:rFonts w:ascii="Courier New" w:hAnsi="Courier New" w:cs="Courier New"/>
    </w:rPr>
  </w:style>
  <w:style w:type="character" w:styleId="WW8Num17z0" w:customStyle="1">
    <w:name w:val="WW8Num17z0"/>
    <w:qFormat/>
    <w:rsid w:val="003a7a28"/>
    <w:rPr>
      <w:rFonts w:ascii="Symbol" w:hAnsi="Symbol"/>
    </w:rPr>
  </w:style>
  <w:style w:type="character" w:styleId="WW8Num17z1" w:customStyle="1">
    <w:name w:val="WW8Num17z1"/>
    <w:qFormat/>
    <w:rsid w:val="003a7a28"/>
    <w:rPr>
      <w:rFonts w:ascii="Courier New" w:hAnsi="Courier New" w:cs="Courier New"/>
    </w:rPr>
  </w:style>
  <w:style w:type="character" w:styleId="WW8Num17z2" w:customStyle="1">
    <w:name w:val="WW8Num17z2"/>
    <w:qFormat/>
    <w:rsid w:val="003a7a28"/>
    <w:rPr>
      <w:rFonts w:ascii="Wingdings" w:hAnsi="Wingdings"/>
    </w:rPr>
  </w:style>
  <w:style w:type="character" w:styleId="WW8Num18z0" w:customStyle="1">
    <w:name w:val="WW8Num18z0"/>
    <w:qFormat/>
    <w:rsid w:val="003a7a28"/>
    <w:rPr>
      <w:rFonts w:ascii="Symbol" w:hAnsi="Symbol"/>
    </w:rPr>
  </w:style>
  <w:style w:type="character" w:styleId="WW8Num18z1" w:customStyle="1">
    <w:name w:val="WW8Num18z1"/>
    <w:qFormat/>
    <w:rsid w:val="003a7a28"/>
    <w:rPr>
      <w:rFonts w:ascii="Courier New" w:hAnsi="Courier New" w:cs="Courier New"/>
    </w:rPr>
  </w:style>
  <w:style w:type="character" w:styleId="WW8Num18z2" w:customStyle="1">
    <w:name w:val="WW8Num18z2"/>
    <w:qFormat/>
    <w:rsid w:val="003a7a28"/>
    <w:rPr>
      <w:rFonts w:ascii="Wingdings" w:hAnsi="Wingdings"/>
    </w:rPr>
  </w:style>
  <w:style w:type="character" w:styleId="WW8Num19z0" w:customStyle="1">
    <w:name w:val="WW8Num19z0"/>
    <w:qFormat/>
    <w:rsid w:val="003a7a28"/>
    <w:rPr>
      <w:rFonts w:ascii="Symbol" w:hAnsi="Symbol"/>
    </w:rPr>
  </w:style>
  <w:style w:type="character" w:styleId="WW8Num19z1" w:customStyle="1">
    <w:name w:val="WW8Num19z1"/>
    <w:qFormat/>
    <w:rsid w:val="003a7a28"/>
    <w:rPr>
      <w:rFonts w:ascii="Courier New" w:hAnsi="Courier New" w:cs="Courier New"/>
    </w:rPr>
  </w:style>
  <w:style w:type="character" w:styleId="WW8Num19z2" w:customStyle="1">
    <w:name w:val="WW8Num19z2"/>
    <w:qFormat/>
    <w:rsid w:val="003a7a28"/>
    <w:rPr>
      <w:rFonts w:ascii="Wingdings" w:hAnsi="Wingdings"/>
    </w:rPr>
  </w:style>
  <w:style w:type="character" w:styleId="WW8Num20z0" w:customStyle="1">
    <w:name w:val="WW8Num20z0"/>
    <w:qFormat/>
    <w:rsid w:val="003a7a28"/>
    <w:rPr>
      <w:rFonts w:ascii="Symbol" w:hAnsi="Symbol"/>
    </w:rPr>
  </w:style>
  <w:style w:type="character" w:styleId="WW8Num20z1" w:customStyle="1">
    <w:name w:val="WW8Num20z1"/>
    <w:qFormat/>
    <w:rsid w:val="003a7a28"/>
    <w:rPr>
      <w:rFonts w:ascii="Courier New" w:hAnsi="Courier New" w:cs="Courier New"/>
    </w:rPr>
  </w:style>
  <w:style w:type="character" w:styleId="WW8Num20z2" w:customStyle="1">
    <w:name w:val="WW8Num20z2"/>
    <w:qFormat/>
    <w:rsid w:val="003a7a28"/>
    <w:rPr>
      <w:rFonts w:ascii="Wingdings" w:hAnsi="Wingdings"/>
    </w:rPr>
  </w:style>
  <w:style w:type="character" w:styleId="WW8Num21z0" w:customStyle="1">
    <w:name w:val="WW8Num21z0"/>
    <w:qFormat/>
    <w:rsid w:val="003a7a28"/>
    <w:rPr>
      <w:rFonts w:ascii="Symbol" w:hAnsi="Symbol"/>
    </w:rPr>
  </w:style>
  <w:style w:type="character" w:styleId="WW8Num21z1" w:customStyle="1">
    <w:name w:val="WW8Num21z1"/>
    <w:qFormat/>
    <w:rsid w:val="003a7a28"/>
    <w:rPr>
      <w:rFonts w:ascii="Courier New" w:hAnsi="Courier New" w:cs="Courier New"/>
    </w:rPr>
  </w:style>
  <w:style w:type="character" w:styleId="WW8Num21z2" w:customStyle="1">
    <w:name w:val="WW8Num21z2"/>
    <w:qFormat/>
    <w:rsid w:val="003a7a28"/>
    <w:rPr>
      <w:rFonts w:ascii="Wingdings" w:hAnsi="Wingdings"/>
    </w:rPr>
  </w:style>
  <w:style w:type="character" w:styleId="WW8Num22z0" w:customStyle="1">
    <w:name w:val="WW8Num22z0"/>
    <w:qFormat/>
    <w:rsid w:val="003a7a28"/>
    <w:rPr>
      <w:rFonts w:ascii="Symbol" w:hAnsi="Symbol"/>
    </w:rPr>
  </w:style>
  <w:style w:type="character" w:styleId="WW8Num22z1" w:customStyle="1">
    <w:name w:val="WW8Num22z1"/>
    <w:qFormat/>
    <w:rsid w:val="003a7a28"/>
    <w:rPr>
      <w:rFonts w:ascii="Courier New" w:hAnsi="Courier New" w:cs="Courier New"/>
    </w:rPr>
  </w:style>
  <w:style w:type="character" w:styleId="WW8Num22z2" w:customStyle="1">
    <w:name w:val="WW8Num22z2"/>
    <w:qFormat/>
    <w:rsid w:val="003a7a28"/>
    <w:rPr>
      <w:rFonts w:ascii="Wingdings" w:hAnsi="Wingdings"/>
    </w:rPr>
  </w:style>
  <w:style w:type="character" w:styleId="WW8Num23z0" w:customStyle="1">
    <w:name w:val="WW8Num23z0"/>
    <w:qFormat/>
    <w:rsid w:val="003a7a28"/>
    <w:rPr>
      <w:rFonts w:ascii="Symbol" w:hAnsi="Symbol"/>
    </w:rPr>
  </w:style>
  <w:style w:type="character" w:styleId="WW8Num23z1" w:customStyle="1">
    <w:name w:val="WW8Num23z1"/>
    <w:qFormat/>
    <w:rsid w:val="003a7a28"/>
    <w:rPr>
      <w:rFonts w:ascii="Courier New" w:hAnsi="Courier New" w:cs="Courier New"/>
    </w:rPr>
  </w:style>
  <w:style w:type="character" w:styleId="WW8Num23z2" w:customStyle="1">
    <w:name w:val="WW8Num23z2"/>
    <w:qFormat/>
    <w:rsid w:val="003a7a28"/>
    <w:rPr>
      <w:rFonts w:ascii="Wingdings" w:hAnsi="Wingdings"/>
    </w:rPr>
  </w:style>
  <w:style w:type="character" w:styleId="WW8Num25z0" w:customStyle="1">
    <w:name w:val="WW8Num25z0"/>
    <w:qFormat/>
    <w:rsid w:val="003a7a28"/>
    <w:rPr>
      <w:rFonts w:ascii="Symbol" w:hAnsi="Symbol"/>
    </w:rPr>
  </w:style>
  <w:style w:type="character" w:styleId="WW8Num25z1" w:customStyle="1">
    <w:name w:val="WW8Num25z1"/>
    <w:qFormat/>
    <w:rsid w:val="003a7a28"/>
    <w:rPr>
      <w:rFonts w:ascii="Courier New" w:hAnsi="Courier New" w:cs="Courier New"/>
    </w:rPr>
  </w:style>
  <w:style w:type="character" w:styleId="WW8Num25z2" w:customStyle="1">
    <w:name w:val="WW8Num25z2"/>
    <w:qFormat/>
    <w:rsid w:val="003a7a28"/>
    <w:rPr>
      <w:rFonts w:ascii="Wingdings" w:hAnsi="Wingdings"/>
    </w:rPr>
  </w:style>
  <w:style w:type="character" w:styleId="WW8Num26z0" w:customStyle="1">
    <w:name w:val="WW8Num26z0"/>
    <w:qFormat/>
    <w:rsid w:val="003a7a28"/>
    <w:rPr>
      <w:rFonts w:ascii="Symbol" w:hAnsi="Symbol"/>
    </w:rPr>
  </w:style>
  <w:style w:type="character" w:styleId="WW8Num26z1" w:customStyle="1">
    <w:name w:val="WW8Num26z1"/>
    <w:qFormat/>
    <w:rsid w:val="003a7a28"/>
    <w:rPr>
      <w:rFonts w:ascii="Courier New" w:hAnsi="Courier New" w:cs="Courier New"/>
    </w:rPr>
  </w:style>
  <w:style w:type="character" w:styleId="WW8Num26z2" w:customStyle="1">
    <w:name w:val="WW8Num26z2"/>
    <w:qFormat/>
    <w:rsid w:val="003a7a28"/>
    <w:rPr>
      <w:rFonts w:ascii="Wingdings" w:hAnsi="Wingdings"/>
    </w:rPr>
  </w:style>
  <w:style w:type="character" w:styleId="WW8Num27z0" w:customStyle="1">
    <w:name w:val="WW8Num27z0"/>
    <w:qFormat/>
    <w:rsid w:val="003a7a28"/>
    <w:rPr>
      <w:rFonts w:ascii="Symbol" w:hAnsi="Symbol"/>
    </w:rPr>
  </w:style>
  <w:style w:type="character" w:styleId="WW8Num27z1" w:customStyle="1">
    <w:name w:val="WW8Num27z1"/>
    <w:qFormat/>
    <w:rsid w:val="003a7a28"/>
    <w:rPr>
      <w:rFonts w:ascii="Courier New" w:hAnsi="Courier New" w:cs="Courier New"/>
    </w:rPr>
  </w:style>
  <w:style w:type="character" w:styleId="WW8Num27z2" w:customStyle="1">
    <w:name w:val="WW8Num27z2"/>
    <w:qFormat/>
    <w:rsid w:val="003a7a28"/>
    <w:rPr>
      <w:rFonts w:ascii="Wingdings" w:hAnsi="Wingdings"/>
    </w:rPr>
  </w:style>
  <w:style w:type="character" w:styleId="WW8Num28z0" w:customStyle="1">
    <w:name w:val="WW8Num28z0"/>
    <w:qFormat/>
    <w:rsid w:val="003a7a28"/>
    <w:rPr>
      <w:rFonts w:ascii="Symbol" w:hAnsi="Symbol"/>
    </w:rPr>
  </w:style>
  <w:style w:type="character" w:styleId="WW8Num28z1" w:customStyle="1">
    <w:name w:val="WW8Num28z1"/>
    <w:qFormat/>
    <w:rsid w:val="003a7a28"/>
    <w:rPr>
      <w:rFonts w:ascii="Courier New" w:hAnsi="Courier New" w:cs="Courier New"/>
    </w:rPr>
  </w:style>
  <w:style w:type="character" w:styleId="WW8Num28z2" w:customStyle="1">
    <w:name w:val="WW8Num28z2"/>
    <w:qFormat/>
    <w:rsid w:val="003a7a28"/>
    <w:rPr>
      <w:rFonts w:ascii="Wingdings" w:hAnsi="Wingdings"/>
    </w:rPr>
  </w:style>
  <w:style w:type="character" w:styleId="WW8Num29z0" w:customStyle="1">
    <w:name w:val="WW8Num29z0"/>
    <w:qFormat/>
    <w:rsid w:val="003a7a28"/>
    <w:rPr>
      <w:rFonts w:ascii="Symbol" w:hAnsi="Symbol"/>
    </w:rPr>
  </w:style>
  <w:style w:type="character" w:styleId="WW8Num29z1" w:customStyle="1">
    <w:name w:val="WW8Num29z1"/>
    <w:qFormat/>
    <w:rsid w:val="003a7a28"/>
    <w:rPr>
      <w:rFonts w:ascii="Courier New" w:hAnsi="Courier New" w:cs="Courier New"/>
    </w:rPr>
  </w:style>
  <w:style w:type="character" w:styleId="WW8Num29z2" w:customStyle="1">
    <w:name w:val="WW8Num29z2"/>
    <w:qFormat/>
    <w:rsid w:val="003a7a28"/>
    <w:rPr>
      <w:rFonts w:ascii="Wingdings" w:hAnsi="Wingdings"/>
    </w:rPr>
  </w:style>
  <w:style w:type="character" w:styleId="WW8Num30z0" w:customStyle="1">
    <w:name w:val="WW8Num30z0"/>
    <w:qFormat/>
    <w:rsid w:val="003a7a28"/>
    <w:rPr>
      <w:rFonts w:ascii="Symbol" w:hAnsi="Symbol"/>
    </w:rPr>
  </w:style>
  <w:style w:type="character" w:styleId="WW8Num30z1" w:customStyle="1">
    <w:name w:val="WW8Num30z1"/>
    <w:qFormat/>
    <w:rsid w:val="003a7a28"/>
    <w:rPr>
      <w:rFonts w:ascii="Courier New" w:hAnsi="Courier New" w:cs="Courier New"/>
    </w:rPr>
  </w:style>
  <w:style w:type="character" w:styleId="WW8Num30z2" w:customStyle="1">
    <w:name w:val="WW8Num30z2"/>
    <w:qFormat/>
    <w:rsid w:val="003a7a28"/>
    <w:rPr>
      <w:rFonts w:ascii="Wingdings" w:hAnsi="Wingdings"/>
    </w:rPr>
  </w:style>
  <w:style w:type="character" w:styleId="WW8Num33z0" w:customStyle="1">
    <w:name w:val="WW8Num33z0"/>
    <w:qFormat/>
    <w:rsid w:val="003a7a28"/>
    <w:rPr>
      <w:rFonts w:ascii="Times New Roman" w:hAnsi="Times New Roman" w:cs="Times New Roman"/>
    </w:rPr>
  </w:style>
  <w:style w:type="character" w:styleId="WW8Num34z0" w:customStyle="1">
    <w:name w:val="WW8Num34z0"/>
    <w:qFormat/>
    <w:rsid w:val="003a7a28"/>
    <w:rPr>
      <w:rFonts w:ascii="Symbol" w:hAnsi="Symbol"/>
    </w:rPr>
  </w:style>
  <w:style w:type="character" w:styleId="WW8Num34z1" w:customStyle="1">
    <w:name w:val="WW8Num34z1"/>
    <w:qFormat/>
    <w:rsid w:val="003a7a28"/>
    <w:rPr>
      <w:rFonts w:ascii="Courier New" w:hAnsi="Courier New" w:cs="Courier New"/>
    </w:rPr>
  </w:style>
  <w:style w:type="character" w:styleId="WW8Num34z2" w:customStyle="1">
    <w:name w:val="WW8Num34z2"/>
    <w:qFormat/>
    <w:rsid w:val="003a7a28"/>
    <w:rPr>
      <w:rFonts w:ascii="Wingdings" w:hAnsi="Wingdings"/>
    </w:rPr>
  </w:style>
  <w:style w:type="character" w:styleId="WW8Num35z0" w:customStyle="1">
    <w:name w:val="WW8Num35z0"/>
    <w:qFormat/>
    <w:rsid w:val="003a7a28"/>
    <w:rPr>
      <w:rFonts w:ascii="Symbol" w:hAnsi="Symbol"/>
    </w:rPr>
  </w:style>
  <w:style w:type="character" w:styleId="WW8Num35z1" w:customStyle="1">
    <w:name w:val="WW8Num35z1"/>
    <w:qFormat/>
    <w:rsid w:val="003a7a28"/>
    <w:rPr>
      <w:rFonts w:ascii="Courier New" w:hAnsi="Courier New" w:cs="Courier New"/>
    </w:rPr>
  </w:style>
  <w:style w:type="character" w:styleId="WW8Num35z2" w:customStyle="1">
    <w:name w:val="WW8Num35z2"/>
    <w:qFormat/>
    <w:rsid w:val="003a7a28"/>
    <w:rPr>
      <w:rFonts w:ascii="Wingdings" w:hAnsi="Wingdings"/>
    </w:rPr>
  </w:style>
  <w:style w:type="character" w:styleId="WW8NumSt28z0" w:customStyle="1">
    <w:name w:val="WW8NumSt28z0"/>
    <w:qFormat/>
    <w:rsid w:val="003a7a28"/>
    <w:rPr>
      <w:rFonts w:ascii="Times New Roman" w:hAnsi="Times New Roman" w:cs="Times New Roman"/>
    </w:rPr>
  </w:style>
  <w:style w:type="character" w:styleId="WW8NumSt30z0" w:customStyle="1">
    <w:name w:val="WW8NumSt30z0"/>
    <w:qFormat/>
    <w:rsid w:val="003a7a28"/>
    <w:rPr>
      <w:rFonts w:ascii="Times New Roman" w:hAnsi="Times New Roman" w:cs="Times New Roman"/>
    </w:rPr>
  </w:style>
  <w:style w:type="character" w:styleId="WW8NumSt31z0" w:customStyle="1">
    <w:name w:val="WW8NumSt31z0"/>
    <w:qFormat/>
    <w:rsid w:val="003a7a28"/>
    <w:rPr>
      <w:rFonts w:ascii="Times New Roman" w:hAnsi="Times New Roman" w:cs="Times New Roman"/>
    </w:rPr>
  </w:style>
  <w:style w:type="character" w:styleId="1" w:customStyle="1">
    <w:name w:val="Основной шрифт абзаца1"/>
    <w:qFormat/>
    <w:rsid w:val="003a7a28"/>
    <w:rPr/>
  </w:style>
  <w:style w:type="character" w:styleId="Pagenumber">
    <w:name w:val="page number"/>
    <w:basedOn w:val="1"/>
    <w:qFormat/>
    <w:rsid w:val="003a7a28"/>
    <w:rPr/>
  </w:style>
  <w:style w:type="character" w:styleId="Style12" w:customStyle="1">
    <w:name w:val="Цветовое выделение"/>
    <w:qFormat/>
    <w:rsid w:val="003a7a28"/>
    <w:rPr>
      <w:b/>
      <w:bCs/>
      <w:color w:val="000080"/>
      <w:sz w:val="20"/>
      <w:szCs w:val="20"/>
    </w:rPr>
  </w:style>
  <w:style w:type="character" w:styleId="Style13" w:customStyle="1">
    <w:name w:val="Не вступил в силу"/>
    <w:basedOn w:val="1"/>
    <w:qFormat/>
    <w:rsid w:val="003a7a28"/>
    <w:rPr>
      <w:color w:val="008080"/>
      <w:sz w:val="22"/>
      <w:szCs w:val="22"/>
    </w:rPr>
  </w:style>
  <w:style w:type="character" w:styleId="Style14" w:customStyle="1">
    <w:name w:val="Заголовок статьи Знак"/>
    <w:basedOn w:val="1"/>
    <w:qFormat/>
    <w:rsid w:val="003a7a28"/>
    <w:rPr>
      <w:rFonts w:ascii="Arial" w:hAnsi="Arial"/>
      <w:sz w:val="22"/>
      <w:szCs w:val="22"/>
      <w:lang w:val="ru-RU" w:eastAsia="ar-SA" w:bidi="ar-SA"/>
    </w:rPr>
  </w:style>
  <w:style w:type="character" w:styleId="21" w:customStyle="1">
    <w:name w:val="Основной текст 2 Знак"/>
    <w:basedOn w:val="1"/>
    <w:qFormat/>
    <w:rsid w:val="003a7a28"/>
    <w:rPr>
      <w:sz w:val="24"/>
      <w:szCs w:val="24"/>
      <w:lang w:val="ru-RU" w:eastAsia="ar-SA" w:bidi="ar-SA"/>
    </w:rPr>
  </w:style>
  <w:style w:type="character" w:styleId="Style15" w:customStyle="1">
    <w:name w:val="Маркеры списка"/>
    <w:qFormat/>
    <w:rsid w:val="003a7a28"/>
    <w:rPr>
      <w:rFonts w:ascii="StarSymbol" w:hAnsi="StarSymbol" w:eastAsia="StarSymbol" w:cs="StarSymbol"/>
      <w:sz w:val="18"/>
      <w:szCs w:val="18"/>
    </w:rPr>
  </w:style>
  <w:style w:type="character" w:styleId="Style16" w:customStyle="1">
    <w:name w:val="Символ нумерации"/>
    <w:qFormat/>
    <w:rsid w:val="003a7a28"/>
    <w:rPr/>
  </w:style>
  <w:style w:type="character" w:styleId="Style17" w:customStyle="1">
    <w:name w:val="Текст выноски Знак"/>
    <w:basedOn w:val="DefaultParagraphFont"/>
    <w:link w:val="BalloonText"/>
    <w:qFormat/>
    <w:rsid w:val="0019550b"/>
    <w:rPr>
      <w:rFonts w:ascii="Tahoma" w:hAnsi="Tahoma" w:cs="Tahoma"/>
      <w:sz w:val="16"/>
      <w:szCs w:val="16"/>
      <w:lang w:eastAsia="ar-SA"/>
    </w:rPr>
  </w:style>
  <w:style w:type="character" w:styleId="Style18" w:customStyle="1">
    <w:name w:val="Гипертекстовая ссылка"/>
    <w:basedOn w:val="Style12"/>
    <w:uiPriority w:val="99"/>
    <w:qFormat/>
    <w:rsid w:val="00561e56"/>
    <w:rPr>
      <w:rFonts w:cs="Times New Roman"/>
      <w:b/>
      <w:bCs/>
      <w:color w:val="106BBE"/>
      <w:sz w:val="26"/>
      <w:szCs w:val="20"/>
    </w:rPr>
  </w:style>
  <w:style w:type="character" w:styleId="Style19" w:customStyle="1">
    <w:name w:val="Основной текст Знак"/>
    <w:basedOn w:val="DefaultParagraphFont"/>
    <w:qFormat/>
    <w:rsid w:val="00655db8"/>
    <w:rPr>
      <w:sz w:val="24"/>
      <w:szCs w:val="24"/>
      <w:lang w:eastAsia="ar-SA"/>
    </w:rPr>
  </w:style>
  <w:style w:type="character" w:styleId="31" w:customStyle="1">
    <w:name w:val="Основной текст с отступом 3 Знак"/>
    <w:basedOn w:val="DefaultParagraphFont"/>
    <w:link w:val="BodyTextIndent3"/>
    <w:qFormat/>
    <w:rsid w:val="009f4582"/>
    <w:rPr>
      <w:sz w:val="16"/>
      <w:szCs w:val="16"/>
      <w:lang w:eastAsia="ar-SA"/>
    </w:rPr>
  </w:style>
  <w:style w:type="character" w:styleId="11" w:customStyle="1">
    <w:name w:val="Заголовок 1 Знак"/>
    <w:qFormat/>
    <w:rsid w:val="00ab14f7"/>
    <w:rPr>
      <w:sz w:val="28"/>
      <w:szCs w:val="24"/>
      <w:lang w:eastAsia="ar-SA"/>
    </w:rPr>
  </w:style>
  <w:style w:type="character" w:styleId="FontStyle32" w:customStyle="1">
    <w:name w:val="Font Style32"/>
    <w:basedOn w:val="DefaultParagraphFont"/>
    <w:uiPriority w:val="99"/>
    <w:qFormat/>
    <w:rsid w:val="00cb6315"/>
    <w:rPr>
      <w:rFonts w:ascii="Times New Roman" w:hAnsi="Times New Roman" w:cs="Times New Roman"/>
      <w:spacing w:val="10"/>
      <w:sz w:val="24"/>
      <w:szCs w:val="24"/>
    </w:rPr>
  </w:style>
  <w:style w:type="character" w:styleId="32" w:customStyle="1">
    <w:name w:val="Основной текст (3)_"/>
    <w:basedOn w:val="DefaultParagraphFont"/>
    <w:link w:val="35"/>
    <w:qFormat/>
    <w:rsid w:val="000016f1"/>
    <w:rPr>
      <w:shd w:fill="FFFFFF" w:val="clear"/>
    </w:rPr>
  </w:style>
  <w:style w:type="character" w:styleId="4" w:customStyle="1">
    <w:name w:val="Основной текст (4)_"/>
    <w:basedOn w:val="DefaultParagraphFont"/>
    <w:link w:val="41"/>
    <w:qFormat/>
    <w:rsid w:val="00717f3f"/>
    <w:rPr>
      <w:shd w:fill="FFFFFF" w:val="clear"/>
    </w:rPr>
  </w:style>
  <w:style w:type="character" w:styleId="Style20" w:customStyle="1">
    <w:name w:val="Абзац списка Знак"/>
    <w:link w:val="ListParagraph"/>
    <w:qFormat/>
    <w:locked/>
    <w:rsid w:val="00a26569"/>
    <w:rPr>
      <w:rFonts w:ascii="Calibri" w:hAnsi="Calibri"/>
      <w:sz w:val="22"/>
      <w:szCs w:val="22"/>
    </w:rPr>
  </w:style>
  <w:style w:type="character" w:styleId="Style21" w:customStyle="1">
    <w:name w:val="Основной текст_"/>
    <w:qFormat/>
    <w:rsid w:val="00163f96"/>
    <w:rPr>
      <w:sz w:val="26"/>
      <w:szCs w:val="26"/>
      <w:lang w:eastAsia="ar-SA" w:bidi="ar-SA"/>
    </w:rPr>
  </w:style>
  <w:style w:type="character" w:styleId="Hyperlink">
    <w:name w:val="Hyperlink"/>
    <w:basedOn w:val="DefaultParagraphFont"/>
    <w:uiPriority w:val="99"/>
    <w:semiHidden/>
    <w:unhideWhenUsed/>
    <w:rsid w:val="00cd0ca5"/>
    <w:rPr>
      <w:color w:val="0000FF"/>
      <w:u w:val="single"/>
    </w:rPr>
  </w:style>
  <w:style w:type="character" w:styleId="Style22" w:customStyle="1">
    <w:name w:val="Нижний колонтитул Знак"/>
    <w:basedOn w:val="DefaultParagraphFont"/>
    <w:uiPriority w:val="99"/>
    <w:qFormat/>
    <w:rsid w:val="007f39d1"/>
    <w:rPr>
      <w:sz w:val="24"/>
      <w:szCs w:val="24"/>
      <w:lang w:eastAsia="ar-SA"/>
    </w:rPr>
  </w:style>
  <w:style w:type="character" w:styleId="12" w:customStyle="1">
    <w:name w:val="Основной текст1"/>
    <w:basedOn w:val="DefaultParagraphFont"/>
    <w:qFormat/>
    <w:rsid w:val="008858e2"/>
    <w:rPr>
      <w:rFonts w:ascii="Times New Roman" w:hAnsi="Times New Roman" w:eastAsia="Times New Roman" w:cs="Times New Roman"/>
      <w:color w:val="000000"/>
      <w:spacing w:val="0"/>
      <w:w w:val="100"/>
      <w:sz w:val="25"/>
      <w:szCs w:val="25"/>
      <w:shd w:fill="FFFFFF" w:val="clear"/>
      <w:lang w:val="ru-RU"/>
    </w:rPr>
  </w:style>
  <w:style w:type="character" w:styleId="Emphasis">
    <w:name w:val="Emphasis"/>
    <w:basedOn w:val="DefaultParagraphFont"/>
    <w:qFormat/>
    <w:rPr>
      <w:rFonts w:ascii="Times New Roman" w:hAnsi="Times New Roman"/>
      <w:i/>
    </w:rPr>
  </w:style>
  <w:style w:type="character" w:styleId="S10">
    <w:name w:val="s_10"/>
    <w:basedOn w:val="DefaultParagraphFont"/>
    <w:qFormat/>
    <w:rPr/>
  </w:style>
  <w:style w:type="paragraph" w:styleId="Style2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9"/>
    <w:rsid w:val="003a7a28"/>
    <w:pPr>
      <w:spacing w:before="0" w:after="120"/>
    </w:pPr>
    <w:rPr/>
  </w:style>
  <w:style w:type="paragraph" w:styleId="List">
    <w:name w:val="List"/>
    <w:basedOn w:val="BodyText"/>
    <w:rsid w:val="003a7a28"/>
    <w:pPr/>
    <w:rPr>
      <w:rFonts w:ascii="Arial" w:hAnsi="Arial"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ohit Devanagari"/>
    </w:rPr>
  </w:style>
  <w:style w:type="paragraph" w:styleId="13" w:customStyle="1">
    <w:name w:val="Заголовок1"/>
    <w:basedOn w:val="Normal"/>
    <w:next w:val="BodyText"/>
    <w:qFormat/>
    <w:rsid w:val="003a7a28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33" w:customStyle="1">
    <w:name w:val="Название3"/>
    <w:basedOn w:val="Normal"/>
    <w:qFormat/>
    <w:rsid w:val="003a7a2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34" w:customStyle="1">
    <w:name w:val="Указатель3"/>
    <w:basedOn w:val="Normal"/>
    <w:qFormat/>
    <w:rsid w:val="003a7a28"/>
    <w:pPr>
      <w:suppressLineNumbers/>
    </w:pPr>
    <w:rPr>
      <w:rFonts w:ascii="Arial" w:hAnsi="Arial" w:cs="Tahoma"/>
    </w:rPr>
  </w:style>
  <w:style w:type="paragraph" w:styleId="22" w:customStyle="1">
    <w:name w:val="Название2"/>
    <w:basedOn w:val="Normal"/>
    <w:qFormat/>
    <w:rsid w:val="003a7a2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23" w:customStyle="1">
    <w:name w:val="Указатель2"/>
    <w:basedOn w:val="Normal"/>
    <w:qFormat/>
    <w:rsid w:val="003a7a28"/>
    <w:pPr>
      <w:suppressLineNumbers/>
    </w:pPr>
    <w:rPr>
      <w:rFonts w:ascii="Arial" w:hAnsi="Arial" w:cs="Tahoma"/>
    </w:rPr>
  </w:style>
  <w:style w:type="paragraph" w:styleId="14" w:customStyle="1">
    <w:name w:val="Название1"/>
    <w:basedOn w:val="Normal"/>
    <w:qFormat/>
    <w:rsid w:val="003a7a2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15" w:customStyle="1">
    <w:name w:val="Указатель1"/>
    <w:basedOn w:val="Normal"/>
    <w:qFormat/>
    <w:rsid w:val="003a7a28"/>
    <w:pPr>
      <w:suppressLineNumbers/>
    </w:pPr>
    <w:rPr>
      <w:rFonts w:ascii="Arial" w:hAnsi="Arial" w:cs="Tahoma"/>
    </w:rPr>
  </w:style>
  <w:style w:type="paragraph" w:styleId="16" w:customStyle="1">
    <w:name w:val="Обычный1"/>
    <w:qFormat/>
    <w:rsid w:val="003a7a28"/>
    <w:pPr>
      <w:widowControl w:val="false"/>
      <w:suppressAutoHyphens w:val="true"/>
      <w:bidi w:val="0"/>
      <w:snapToGrid w:val="false"/>
      <w:spacing w:before="0" w:after="0"/>
      <w:jc w:val="left"/>
    </w:pPr>
    <w:rPr>
      <w:rFonts w:ascii="Times New Roman" w:hAnsi="Times New Roman" w:eastAsia="Arial" w:cs="Times New Roman"/>
      <w:color w:val="auto"/>
      <w:kern w:val="0"/>
      <w:sz w:val="20"/>
      <w:szCs w:val="20"/>
      <w:lang w:val="ru-RU" w:eastAsia="ar-SA" w:bidi="ar-SA"/>
    </w:rPr>
  </w:style>
  <w:style w:type="paragraph" w:styleId="311" w:customStyle="1">
    <w:name w:val="Основной текст с отступом 31"/>
    <w:basedOn w:val="Normal"/>
    <w:qFormat/>
    <w:rsid w:val="003a7a28"/>
    <w:pPr>
      <w:ind w:firstLine="708"/>
      <w:jc w:val="both"/>
    </w:pPr>
    <w:rPr/>
  </w:style>
  <w:style w:type="paragraph" w:styleId="211" w:customStyle="1">
    <w:name w:val="Заголовок 21"/>
    <w:basedOn w:val="Normal"/>
    <w:next w:val="Normal"/>
    <w:qFormat/>
    <w:rsid w:val="003a7a28"/>
    <w:pPr>
      <w:keepNext w:val="true"/>
      <w:jc w:val="center"/>
    </w:pPr>
    <w:rPr>
      <w:b/>
      <w:caps/>
      <w:sz w:val="34"/>
      <w:szCs w:val="20"/>
    </w:rPr>
  </w:style>
  <w:style w:type="paragraph" w:styleId="17" w:customStyle="1">
    <w:name w:val="1"/>
    <w:qFormat/>
    <w:rsid w:val="003a7a2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Arial" w:cs="Times New Roman"/>
      <w:color w:val="auto"/>
      <w:kern w:val="0"/>
      <w:sz w:val="24"/>
      <w:szCs w:val="20"/>
      <w:lang w:val="ru-RU" w:eastAsia="ar-SA" w:bidi="ar-SA"/>
    </w:rPr>
  </w:style>
  <w:style w:type="paragraph" w:styleId="Style25">
    <w:name w:val="Колонтитул"/>
    <w:basedOn w:val="Normal"/>
    <w:qFormat/>
    <w:pPr/>
    <w:rPr/>
  </w:style>
  <w:style w:type="paragraph" w:styleId="Header">
    <w:name w:val="Header"/>
    <w:basedOn w:val="Normal"/>
    <w:rsid w:val="003a7a28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6" w:customStyle="1">
    <w:name w:val="Заголовок статьи"/>
    <w:basedOn w:val="Normal"/>
    <w:next w:val="Normal"/>
    <w:qFormat/>
    <w:rsid w:val="003a7a28"/>
    <w:pPr>
      <w:ind w:hanging="892" w:left="1612"/>
      <w:jc w:val="both"/>
    </w:pPr>
    <w:rPr>
      <w:rFonts w:ascii="Arial" w:hAnsi="Arial"/>
      <w:sz w:val="22"/>
      <w:szCs w:val="22"/>
    </w:rPr>
  </w:style>
  <w:style w:type="paragraph" w:styleId="BodyTextIndent">
    <w:name w:val="Body Text Indent"/>
    <w:basedOn w:val="Normal"/>
    <w:rsid w:val="003a7a28"/>
    <w:pPr>
      <w:spacing w:before="0" w:after="120"/>
      <w:ind w:left="283"/>
    </w:pPr>
    <w:rPr/>
  </w:style>
  <w:style w:type="paragraph" w:styleId="212" w:customStyle="1">
    <w:name w:val="Основной текст 21"/>
    <w:basedOn w:val="Normal"/>
    <w:qFormat/>
    <w:rsid w:val="003a7a28"/>
    <w:pPr>
      <w:spacing w:lineRule="auto" w:line="480" w:before="0" w:after="120"/>
    </w:pPr>
    <w:rPr/>
  </w:style>
  <w:style w:type="paragraph" w:styleId="213" w:customStyle="1">
    <w:name w:val="Основной текст с отступом 21"/>
    <w:basedOn w:val="Normal"/>
    <w:qFormat/>
    <w:rsid w:val="003a7a28"/>
    <w:pPr>
      <w:spacing w:lineRule="auto" w:line="480" w:before="0" w:after="120"/>
      <w:ind w:left="283"/>
    </w:pPr>
    <w:rPr/>
  </w:style>
  <w:style w:type="paragraph" w:styleId="ConsPlusNormal" w:customStyle="1">
    <w:name w:val="ConsPlusNormal"/>
    <w:qFormat/>
    <w:rsid w:val="003a7a28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ConsNonformat" w:customStyle="1">
    <w:name w:val="ConsNonformat"/>
    <w:qFormat/>
    <w:rsid w:val="003a7a28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Arial" w:cs="Courier New"/>
      <w:color w:val="auto"/>
      <w:kern w:val="0"/>
      <w:sz w:val="20"/>
      <w:szCs w:val="20"/>
      <w:lang w:val="ru-RU" w:eastAsia="ar-SA" w:bidi="ar-SA"/>
    </w:rPr>
  </w:style>
  <w:style w:type="paragraph" w:styleId="ConsNormal" w:customStyle="1">
    <w:name w:val="ConsNormal"/>
    <w:qFormat/>
    <w:rsid w:val="003a7a28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Title">
    <w:name w:val="Title"/>
    <w:basedOn w:val="Normal"/>
    <w:next w:val="Subtitle"/>
    <w:qFormat/>
    <w:rsid w:val="003a7a28"/>
    <w:pPr>
      <w:jc w:val="center"/>
    </w:pPr>
    <w:rPr/>
  </w:style>
  <w:style w:type="paragraph" w:styleId="Subtitle">
    <w:name w:val="Subtitle"/>
    <w:basedOn w:val="Normal"/>
    <w:next w:val="BodyText"/>
    <w:qFormat/>
    <w:rsid w:val="003a7a28"/>
    <w:pPr>
      <w:ind w:firstLine="851"/>
      <w:jc w:val="center"/>
    </w:pPr>
    <w:rPr>
      <w:szCs w:val="20"/>
    </w:rPr>
  </w:style>
  <w:style w:type="paragraph" w:styleId="Style27" w:customStyle="1">
    <w:name w:val="Содержимое таблицы"/>
    <w:basedOn w:val="Normal"/>
    <w:qFormat/>
    <w:rsid w:val="003a7a28"/>
    <w:pPr>
      <w:suppressLineNumbers/>
    </w:pPr>
    <w:rPr/>
  </w:style>
  <w:style w:type="paragraph" w:styleId="Style28" w:customStyle="1">
    <w:name w:val="Заголовок таблицы"/>
    <w:basedOn w:val="Style27"/>
    <w:qFormat/>
    <w:rsid w:val="003a7a28"/>
    <w:pPr>
      <w:jc w:val="center"/>
    </w:pPr>
    <w:rPr>
      <w:b/>
      <w:bCs/>
    </w:rPr>
  </w:style>
  <w:style w:type="paragraph" w:styleId="Style29" w:customStyle="1">
    <w:name w:val="Содержимое врезки"/>
    <w:basedOn w:val="BodyText"/>
    <w:qFormat/>
    <w:rsid w:val="003a7a28"/>
    <w:pPr/>
    <w:rPr/>
  </w:style>
  <w:style w:type="paragraph" w:styleId="Footer">
    <w:name w:val="Footer"/>
    <w:basedOn w:val="Normal"/>
    <w:link w:val="Style22"/>
    <w:uiPriority w:val="99"/>
    <w:rsid w:val="003a7a28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7"/>
    <w:qFormat/>
    <w:rsid w:val="0019550b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0"/>
    <w:uiPriority w:val="34"/>
    <w:qFormat/>
    <w:rsid w:val="00b80808"/>
    <w:pPr>
      <w:suppressAutoHyphens w:val="false"/>
      <w:spacing w:lineRule="auto" w:line="276" w:before="0" w:after="200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NormalWeb">
    <w:name w:val="Normal (Web)"/>
    <w:basedOn w:val="Normal"/>
    <w:uiPriority w:val="99"/>
    <w:unhideWhenUsed/>
    <w:qFormat/>
    <w:rsid w:val="005d78df"/>
    <w:pPr>
      <w:suppressAutoHyphens w:val="false"/>
      <w:spacing w:beforeAutospacing="1" w:afterAutospacing="1"/>
    </w:pPr>
    <w:rPr>
      <w:lang w:eastAsia="ru-RU"/>
    </w:rPr>
  </w:style>
  <w:style w:type="paragraph" w:styleId="U" w:customStyle="1">
    <w:name w:val="u"/>
    <w:basedOn w:val="Normal"/>
    <w:qFormat/>
    <w:rsid w:val="000b3c63"/>
    <w:pPr>
      <w:suppressAutoHyphens w:val="false"/>
      <w:spacing w:beforeAutospacing="1" w:afterAutospacing="1"/>
    </w:pPr>
    <w:rPr>
      <w:lang w:eastAsia="ru-RU"/>
    </w:rPr>
  </w:style>
  <w:style w:type="paragraph" w:styleId="BodyTextIndent3">
    <w:name w:val="Body Text Indent 3"/>
    <w:basedOn w:val="Normal"/>
    <w:link w:val="31"/>
    <w:qFormat/>
    <w:rsid w:val="009f4582"/>
    <w:pPr>
      <w:spacing w:before="0" w:after="120"/>
      <w:ind w:left="283"/>
    </w:pPr>
    <w:rPr>
      <w:sz w:val="16"/>
      <w:szCs w:val="16"/>
    </w:rPr>
  </w:style>
  <w:style w:type="paragraph" w:styleId="Style30" w:customStyle="1">
    <w:name w:val="Нормальный (таблица)"/>
    <w:basedOn w:val="Normal"/>
    <w:next w:val="Normal"/>
    <w:uiPriority w:val="99"/>
    <w:qFormat/>
    <w:rsid w:val="00d926d8"/>
    <w:pPr>
      <w:suppressAutoHyphens w:val="false"/>
      <w:jc w:val="both"/>
    </w:pPr>
    <w:rPr>
      <w:rFonts w:ascii="Arial" w:hAnsi="Arial" w:cs="Arial"/>
      <w:lang w:eastAsia="ru-RU"/>
    </w:rPr>
  </w:style>
  <w:style w:type="paragraph" w:styleId="Style31" w:customStyle="1">
    <w:name w:val="Прижатый влево"/>
    <w:basedOn w:val="Normal"/>
    <w:next w:val="Normal"/>
    <w:uiPriority w:val="99"/>
    <w:qFormat/>
    <w:rsid w:val="007d65db"/>
    <w:pPr>
      <w:suppressAutoHyphens w:val="false"/>
    </w:pPr>
    <w:rPr>
      <w:rFonts w:ascii="Arial" w:hAnsi="Arial" w:eastAsia="" w:cs="Arial" w:eastAsiaTheme="minorEastAsia"/>
      <w:lang w:eastAsia="ru-RU"/>
    </w:rPr>
  </w:style>
  <w:style w:type="paragraph" w:styleId="Style41" w:customStyle="1">
    <w:name w:val="Style4"/>
    <w:basedOn w:val="Normal"/>
    <w:uiPriority w:val="99"/>
    <w:qFormat/>
    <w:rsid w:val="00b95521"/>
    <w:pPr>
      <w:suppressAutoHyphens w:val="false"/>
      <w:spacing w:lineRule="exact" w:line="324"/>
      <w:ind w:firstLine="710"/>
      <w:jc w:val="both"/>
    </w:pPr>
    <w:rPr>
      <w:rFonts w:ascii="Calibri" w:hAnsi="Calibri" w:eastAsia="" w:cs="" w:asciiTheme="minorHAnsi" w:cstheme="minorBidi" w:eastAsiaTheme="minorEastAsia" w:hAnsiTheme="minorHAnsi"/>
      <w:sz w:val="22"/>
      <w:szCs w:val="22"/>
      <w:lang w:eastAsia="en-US"/>
    </w:rPr>
  </w:style>
  <w:style w:type="paragraph" w:styleId="Rtejustify" w:customStyle="1">
    <w:name w:val="rtejustify"/>
    <w:basedOn w:val="Normal"/>
    <w:qFormat/>
    <w:rsid w:val="00b95521"/>
    <w:pPr>
      <w:suppressAutoHyphens w:val="false"/>
      <w:spacing w:beforeAutospacing="1" w:afterAutospacing="1"/>
      <w:jc w:val="both"/>
    </w:pPr>
    <w:rPr>
      <w:lang w:eastAsia="ru-RU"/>
    </w:rPr>
  </w:style>
  <w:style w:type="paragraph" w:styleId="NoSpacing">
    <w:name w:val="No Spacing"/>
    <w:qFormat/>
    <w:rsid w:val="006d0597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35" w:customStyle="1">
    <w:name w:val="Основной текст (3)"/>
    <w:basedOn w:val="Normal"/>
    <w:link w:val="32"/>
    <w:qFormat/>
    <w:rsid w:val="000016f1"/>
    <w:pPr>
      <w:widowControl w:val="false"/>
      <w:shd w:val="clear" w:color="auto" w:fill="FFFFFF"/>
      <w:suppressAutoHyphens w:val="false"/>
      <w:spacing w:lineRule="atLeast" w:line="0" w:before="300" w:after="300"/>
    </w:pPr>
    <w:rPr>
      <w:sz w:val="20"/>
      <w:szCs w:val="20"/>
      <w:lang w:eastAsia="ru-RU"/>
    </w:rPr>
  </w:style>
  <w:style w:type="paragraph" w:styleId="41" w:customStyle="1">
    <w:name w:val="Основной текст (4)"/>
    <w:basedOn w:val="Normal"/>
    <w:link w:val="4"/>
    <w:qFormat/>
    <w:rsid w:val="00717f3f"/>
    <w:pPr>
      <w:widowControl w:val="false"/>
      <w:shd w:val="clear" w:color="auto" w:fill="FFFFFF"/>
      <w:suppressAutoHyphens w:val="false"/>
      <w:spacing w:lineRule="exact" w:line="278" w:before="300" w:after="0"/>
      <w:jc w:val="center"/>
    </w:pPr>
    <w:rPr>
      <w:sz w:val="20"/>
      <w:szCs w:val="20"/>
      <w:lang w:eastAsia="ru-RU"/>
    </w:rPr>
  </w:style>
  <w:style w:type="paragraph" w:styleId="18" w:customStyle="1">
    <w:name w:val="Стиль1"/>
    <w:basedOn w:val="Normal"/>
    <w:uiPriority w:val="99"/>
    <w:qFormat/>
    <w:rsid w:val="00f73ff9"/>
    <w:pPr>
      <w:tabs>
        <w:tab w:val="clear" w:pos="720"/>
        <w:tab w:val="left" w:pos="10065" w:leader="none"/>
      </w:tabs>
      <w:suppressAutoHyphens w:val="false"/>
      <w:ind w:right="-142"/>
      <w:jc w:val="center"/>
    </w:pPr>
    <w:rPr>
      <w:rFonts w:ascii="Calibri" w:hAnsi="Calibri" w:cs="Calibri"/>
      <w:color w:val="000000"/>
      <w:sz w:val="28"/>
      <w:szCs w:val="28"/>
      <w:lang w:eastAsia="en-US"/>
    </w:rPr>
  </w:style>
  <w:style w:type="paragraph" w:styleId="S1" w:customStyle="1">
    <w:name w:val="s_1"/>
    <w:basedOn w:val="Normal"/>
    <w:qFormat/>
    <w:rsid w:val="005c4552"/>
    <w:pPr>
      <w:suppressAutoHyphens w:val="false"/>
      <w:spacing w:beforeAutospacing="1" w:afterAutospacing="1"/>
    </w:pPr>
    <w:rPr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2"/>
    <w:rsid w:val="00631d9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Grid Accent 5"/>
    <w:basedOn w:val="a2"/>
    <w:uiPriority w:val="62"/>
    <w:rsid w:val="00ac0327"/>
    <w:tblPr>
      <w:tblStyleRowBandSize w:val="1"/>
      <w:tblStyleColBandSize w:val="1"/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color="4BACC6" w:sz="8" w:space="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color="4BACC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color="4BACC6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color="4BACC6" w:sz="8" w:space="0"/>
        </w:tcBorders>
      </w:tcPr>
    </w:tblStylePr>
  </w:style>
  <w:style w:type="table" w:styleId="-3">
    <w:name w:val="Light Grid Accent 3"/>
    <w:basedOn w:val="a2"/>
    <w:uiPriority w:val="62"/>
    <w:rsid w:val="00ac0327"/>
    <w:tblPr>
      <w:tblStyleRowBandSize w:val="1"/>
      <w:tblStyleColBandSize w:val="1"/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color="9BBB59" w:sz="8" w:space="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color="9BBB59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color="9BBB59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color="9BBB59" w:sz="8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4465E-CA89-4E03-9F19-231407C96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10022</TotalTime>
  <Application>LibreOffice/7.6.7.2$Linux_X86_64 LibreOffice_project/60$Build-2</Application>
  <AppVersion>15.0000</AppVersion>
  <Pages>3</Pages>
  <Words>1283</Words>
  <Characters>8503</Characters>
  <CharactersWithSpaces>9928</CharactersWithSpaces>
  <Paragraphs>48</Paragraphs>
  <Company>Новониколаевский район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2024-04-17T14:54:00Z</dcterms:created>
  <dc:creator>Горгоцкая</dc:creator>
  <dc:description/>
  <dc:language>ru-RU</dc:language>
  <cp:lastModifiedBy/>
  <cp:lastPrinted>2026-04-30T15:36:34Z</cp:lastPrinted>
  <dcterms:modified xsi:type="dcterms:W3CDTF">2026-07-07T16:02:50Z</dcterms:modified>
  <cp:revision>99</cp:revision>
  <dc:subject/>
  <dc:title>КОНТРОЛЬНАЯ КОМИССИЯ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