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</w:tcPr>
          <w:p>
            <w:pPr>
              <w:pStyle w:val="17"/>
              <w:jc w:val="center"/>
              <w:rPr>
                <w:sz w:val="22"/>
              </w:rPr>
            </w:pPr>
            <w:r>
              <w:rPr/>
              <w:drawing>
                <wp:inline distT="0" distB="0" distL="0" distR="0">
                  <wp:extent cx="498475" cy="628015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</w:rPr>
              <w:t>ИНН 3415000099 КПП 341501001 ОГРН 1103454000561</w:t>
            </w:r>
          </w:p>
          <w:p>
            <w:pPr>
              <w:pStyle w:val="17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 xml:space="preserve">тел. 8-84478-42747, </w:t>
            </w:r>
            <w:r>
              <w:rPr>
                <w:sz w:val="22"/>
                <w:lang w:val="en-US"/>
              </w:rPr>
              <w:t>e</w:t>
            </w:r>
            <w:r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 xml:space="preserve">: </w:t>
            </w:r>
            <w:r>
              <w:rPr>
                <w:sz w:val="22"/>
                <w:lang w:val="en-US"/>
              </w:rPr>
              <w:t>mololkina</w:t>
            </w:r>
            <w:r>
              <w:rPr>
                <w:sz w:val="22"/>
              </w:rPr>
              <w:t>60@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>.</w:t>
            </w:r>
            <w:r>
              <w:rPr>
                <w:sz w:val="22"/>
                <w:lang w:val="en-US"/>
              </w:rPr>
              <w:t>ru</w:t>
            </w:r>
          </w:p>
        </w:tc>
      </w:tr>
    </w:tbl>
    <w:p>
      <w:pPr>
        <w:pStyle w:val="Normal"/>
        <w:tabs>
          <w:tab w:val="clear" w:pos="709"/>
          <w:tab w:val="left" w:pos="1701" w:leader="none"/>
        </w:tabs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</w:r>
    </w:p>
    <w:p>
      <w:pPr>
        <w:pStyle w:val="Normal"/>
        <w:tabs>
          <w:tab w:val="clear" w:pos="709"/>
          <w:tab w:val="left" w:pos="1701" w:leader="none"/>
        </w:tabs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</w:r>
    </w:p>
    <w:p>
      <w:pPr>
        <w:pStyle w:val="Normal"/>
        <w:tabs>
          <w:tab w:val="clear" w:pos="709"/>
          <w:tab w:val="left" w:pos="1701" w:leader="none"/>
        </w:tabs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</w:r>
    </w:p>
    <w:p>
      <w:pPr>
        <w:pStyle w:val="Normal"/>
        <w:tabs>
          <w:tab w:val="clear" w:pos="709"/>
          <w:tab w:val="left" w:pos="1701" w:leader="none"/>
        </w:tabs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</w:r>
    </w:p>
    <w:p>
      <w:pPr>
        <w:pStyle w:val="Normal"/>
        <w:tabs>
          <w:tab w:val="clear" w:pos="709"/>
          <w:tab w:val="left" w:pos="1701" w:leader="none"/>
        </w:tabs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</w:r>
    </w:p>
    <w:p>
      <w:pPr>
        <w:pStyle w:val="Normal"/>
        <w:tabs>
          <w:tab w:val="clear" w:pos="709"/>
          <w:tab w:val="left" w:pos="1701" w:leader="none"/>
        </w:tabs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</w:r>
    </w:p>
    <w:p>
      <w:pPr>
        <w:pStyle w:val="Normal"/>
        <w:tabs>
          <w:tab w:val="clear" w:pos="709"/>
          <w:tab w:val="left" w:pos="1701" w:leader="none"/>
        </w:tabs>
        <w:jc w:val="center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  <w:t>Информация</w:t>
      </w:r>
    </w:p>
    <w:p>
      <w:pPr>
        <w:pStyle w:val="Normal"/>
        <w:spacing w:lineRule="auto" w:line="240" w:before="0" w:after="0"/>
        <w:ind w:firstLine="850" w:right="-1"/>
        <w:jc w:val="center"/>
        <w:rPr/>
      </w:pPr>
      <w:r>
        <w:rPr>
          <w:rFonts w:ascii="Nimbus Roman" w:hAnsi="Nimbus Roman"/>
          <w:b/>
          <w:color w:val="000000"/>
          <w:sz w:val="26"/>
          <w:szCs w:val="26"/>
        </w:rPr>
        <w:t xml:space="preserve">о внешней проверке годового отчета  и отдельных вопросов </w:t>
      </w:r>
    </w:p>
    <w:p>
      <w:pPr>
        <w:pStyle w:val="Normal"/>
        <w:spacing w:lineRule="auto" w:line="240" w:before="0" w:after="0"/>
        <w:ind w:firstLine="850" w:right="-1"/>
        <w:jc w:val="center"/>
        <w:rPr/>
      </w:pPr>
      <w:r>
        <w:rPr>
          <w:rFonts w:ascii="Nimbus Roman" w:hAnsi="Nimbus Roman"/>
          <w:b/>
          <w:color w:val="000000"/>
          <w:sz w:val="26"/>
          <w:szCs w:val="26"/>
        </w:rPr>
        <w:t xml:space="preserve">исполнения бюджета </w:t>
      </w:r>
      <w:r>
        <w:rPr>
          <w:rFonts w:ascii="Nimbus Roman" w:hAnsi="Nimbus Roman"/>
          <w:b/>
          <w:color w:val="000000"/>
          <w:sz w:val="26"/>
          <w:szCs w:val="26"/>
        </w:rPr>
        <w:t>Царевского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 сельского поселения </w:t>
      </w:r>
    </w:p>
    <w:p>
      <w:pPr>
        <w:pStyle w:val="Normal"/>
        <w:spacing w:lineRule="auto" w:line="240" w:before="0" w:after="0"/>
        <w:ind w:firstLine="850" w:right="-1"/>
        <w:jc w:val="center"/>
        <w:rPr>
          <w:b/>
          <w:bCs/>
        </w:rPr>
      </w:pPr>
      <w:r>
        <w:rPr>
          <w:b/>
          <w:bCs/>
          <w:sz w:val="26"/>
          <w:szCs w:val="26"/>
        </w:rPr>
        <w:t>Ленинского муниципального района за 2025 год</w:t>
      </w:r>
    </w:p>
    <w:p>
      <w:pPr>
        <w:pStyle w:val="Normal"/>
        <w:tabs>
          <w:tab w:val="clear" w:pos="709"/>
          <w:tab w:val="left" w:pos="1701" w:leader="none"/>
        </w:tabs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color w:themeColor="text1" w:val="000000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  <w:t>Основанием</w:t>
      </w:r>
      <w:r>
        <w:rPr>
          <w:rFonts w:ascii="Nimbus Roman" w:hAnsi="Nimbus Roman"/>
          <w:color w:themeColor="text1" w:val="000000"/>
          <w:sz w:val="23"/>
          <w:szCs w:val="23"/>
        </w:rPr>
        <w:t xml:space="preserve"> для проведения внешней проверки годового отчета и отдельных вопросов исполнения бюджета Царевского сельского поселения Ленинского муниципального района Волгоградской области за 2025 год являются положения и требования ст. 264.4.  </w:t>
      </w:r>
      <w:r>
        <w:rPr>
          <w:rStyle w:val="4"/>
          <w:rFonts w:ascii="Nimbus Roman" w:hAnsi="Nimbus Roman"/>
          <w:color w:themeColor="text1" w:val="000000"/>
          <w:sz w:val="23"/>
          <w:szCs w:val="23"/>
        </w:rPr>
        <w:t xml:space="preserve">  Бюджетного кодекса РФ, федерального и областного бюджетного законодательства, Положение «О бюджетном процессе в Царевском сельском поселении», Положение «О Контрольно - счетной палате Ленинского муниципального района», соглашение «О передачи части полномочий по осуществлению внешнего муниципального финансового контроля», план работы Контрольно-счетной палаты Ленинского муниципального района на 2026 год, распоряжение Контрольно-счетной палаты Ленинского муниципального района №19-р от 30.04.2026г. «О проведении внешней проверки годового отчета и отдельных вопросов исполнения бюджета за 2025 год в Администрации Царевского сельского поселения Ленинского муниципального района».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 xml:space="preserve">Проверка начата 05.05.2026г. и окончена 08.05.2026г.         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  <w:t xml:space="preserve">Предметом </w:t>
      </w:r>
      <w:r>
        <w:rPr>
          <w:rFonts w:ascii="Nimbus Roman" w:hAnsi="Nimbus Roman"/>
          <w:color w:themeColor="text1" w:val="000000"/>
          <w:sz w:val="23"/>
          <w:szCs w:val="23"/>
        </w:rPr>
        <w:t>внешней проверки являются: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- годовой отчет за 2025 год Администрации Царевского сельского поселения Ленинского муниципального района (далее - Годовой отчет Администрации поселения);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- годовой отчет за 2025 год Совета депутатов Царевского сельского поселения Ленинского муниципального района (далее - Годовой отчет Совета депутатов поселения);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- проект решения Совета депутатов Царевского сельского поселения «Об исполнении бюджета Степновского сельского поселения за 2025 год» (далее – Проект решения).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  <w:t>Целью</w:t>
      </w:r>
      <w:r>
        <w:rPr>
          <w:rFonts w:ascii="Nimbus Roman" w:hAnsi="Nimbus Roman"/>
          <w:color w:themeColor="text1" w:val="000000"/>
          <w:sz w:val="23"/>
          <w:szCs w:val="23"/>
        </w:rPr>
        <w:t xml:space="preserve"> проведения внешней проверки Годового отчета является: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- установление законности, полноты и достоверности, представленных в составе Годового отчета об исполнении бюджета Царевского  сельского поселения Ленинского муниципального района за 2025 год документов и материалов;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- установление соответствия фактического исполнения бюджета его плановым назначениям, установленным Советом депутатов Царевского сельского поселения Ленинского муниципального района.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  <w:t xml:space="preserve">Задачи </w:t>
      </w:r>
      <w:r>
        <w:rPr>
          <w:rFonts w:ascii="Nimbus Roman" w:hAnsi="Nimbus Roman"/>
          <w:color w:themeColor="text1" w:val="000000"/>
          <w:sz w:val="23"/>
          <w:szCs w:val="23"/>
        </w:rPr>
        <w:t>внешней проверки Годового отчета: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- определить полноту исполнения бюджета по объему и структуре доходов;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>
      <w:pPr>
        <w:sectPr>
          <w:footerReference w:type="default" r:id="rId3"/>
          <w:type w:val="nextPage"/>
          <w:pgSz w:w="11906" w:h="16838"/>
          <w:pgMar w:left="1134" w:right="567" w:gutter="0" w:header="0" w:top="624" w:footer="624" w:bottom="681"/>
          <w:pgNumType w:fmt="decimal"/>
          <w:formProt w:val="false"/>
          <w:textDirection w:val="lrTb"/>
          <w:docGrid w:type="default" w:linePitch="100" w:charSpace="0"/>
        </w:sect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 xml:space="preserve">- определить законность и обоснованность источников финансирования дефицита местного 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бюджета;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- провести анализ выявленных по итогам исполнения бюджета отклонений и нарушений бюджетного процесса, а также внести предложения по их устранению.</w:t>
      </w:r>
    </w:p>
    <w:p>
      <w:pPr>
        <w:pStyle w:val="17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color w:themeColor="text1" w:val="000000"/>
          <w:sz w:val="23"/>
          <w:szCs w:val="23"/>
        </w:rPr>
        <w:t>Объектами</w:t>
      </w:r>
      <w:r>
        <w:rPr>
          <w:rFonts w:ascii="Nimbus Roman" w:hAnsi="Nimbus Roman"/>
          <w:color w:themeColor="text1" w:val="000000"/>
          <w:sz w:val="23"/>
          <w:szCs w:val="23"/>
        </w:rPr>
        <w:t xml:space="preserve"> внешней проверки Годового отчета в соответствии со ст. 215.1. и ст. 158 Бюджетного кодекса РФ являются Администрация Царевского сельского поселения (далее - Администрация поселения), Совет депутатов Царевского сельского поселения (далее - Совет депутатов поселения).</w:t>
      </w:r>
    </w:p>
    <w:p>
      <w:pPr>
        <w:pStyle w:val="Normal"/>
        <w:tabs>
          <w:tab w:val="clear" w:pos="709"/>
          <w:tab w:val="left" w:pos="1701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b/>
          <w:i/>
          <w:color w:themeColor="text1" w:val="000000"/>
          <w:sz w:val="23"/>
          <w:szCs w:val="23"/>
          <w:u w:val="single"/>
        </w:rPr>
        <w:t xml:space="preserve"> </w:t>
      </w:r>
      <w:r>
        <w:rPr>
          <w:rFonts w:ascii="Nimbus Roman" w:hAnsi="Nimbus Roman"/>
          <w:b/>
          <w:i/>
          <w:color w:themeColor="text1" w:val="000000"/>
          <w:sz w:val="23"/>
          <w:szCs w:val="23"/>
          <w:u w:val="single"/>
        </w:rPr>
        <w:t>Полное наименование  муниципального  образования</w:t>
      </w:r>
      <w:r>
        <w:rPr>
          <w:rFonts w:ascii="Nimbus Roman" w:hAnsi="Nimbus Roman"/>
          <w:b/>
          <w:color w:themeColor="text1" w:val="000000"/>
          <w:sz w:val="23"/>
          <w:szCs w:val="23"/>
          <w:u w:val="single"/>
        </w:rPr>
        <w:t xml:space="preserve">: </w:t>
      </w:r>
      <w:r>
        <w:rPr>
          <w:rFonts w:ascii="Nimbus Roman" w:hAnsi="Nimbus Roman"/>
          <w:color w:themeColor="text1" w:val="000000"/>
          <w:sz w:val="23"/>
          <w:szCs w:val="23"/>
        </w:rPr>
        <w:t>Царевское сельское поселение Ленинского муниципального района Волгоградской области (далее - поселение).</w:t>
      </w:r>
    </w:p>
    <w:p>
      <w:pPr>
        <w:pStyle w:val="Cee1fbf7edfbe91"/>
        <w:spacing w:before="0" w:after="0"/>
        <w:jc w:val="left"/>
        <w:rPr>
          <w:rFonts w:ascii="Nimbus Roman" w:hAnsi="Nimbus Roman"/>
          <w:b/>
          <w:bCs/>
          <w:color w:val="000000"/>
          <w:sz w:val="24"/>
          <w:szCs w:val="24"/>
        </w:rPr>
      </w:pPr>
      <w:r>
        <w:rPr>
          <w:rFonts w:ascii="Nimbus Roman" w:hAnsi="Nimbus Roman"/>
          <w:b/>
          <w:bCs/>
          <w:color w:val="000000"/>
          <w:sz w:val="24"/>
          <w:szCs w:val="24"/>
        </w:rPr>
        <w:tab/>
      </w:r>
    </w:p>
    <w:p>
      <w:pPr>
        <w:pStyle w:val="Cee1fbf7edfbe91"/>
        <w:spacing w:before="0" w:after="0"/>
        <w:jc w:val="left"/>
        <w:rPr>
          <w:rFonts w:ascii="Nimbus Roman" w:hAnsi="Nimbus Roman"/>
          <w:b/>
          <w:bCs/>
          <w:color w:val="000000"/>
          <w:sz w:val="24"/>
          <w:szCs w:val="24"/>
        </w:rPr>
      </w:pPr>
      <w:r>
        <w:rPr>
          <w:rFonts w:ascii="Nimbus Roman" w:hAnsi="Nimbus Roman"/>
          <w:b/>
          <w:bCs/>
          <w:color w:val="000000"/>
          <w:sz w:val="24"/>
          <w:szCs w:val="24"/>
        </w:rPr>
        <w:tab/>
        <w:t>По результату проверки установлено следующее: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1. Проект решения «Об исполнении бюджета Царевского сельского поселения  за 2025 год» и Годовые отчеты по исполнению бюджета за 2025 год по Администрации поселения и Совету депутатов поселения представлены в Контрольно-счетную палату Ленинского муниципального района, в соответствии с п.3 ст. 264.4. Бюджетного кодекса РФ, в срок не позднее 1 апреля текущего года.</w:t>
      </w:r>
    </w:p>
    <w:p>
      <w:pPr>
        <w:pStyle w:val="Normal"/>
        <w:jc w:val="both"/>
        <w:rPr>
          <w:color w:themeColor="text1" w:val="000000"/>
        </w:rPr>
      </w:pPr>
      <w:r>
        <w:rPr>
          <w:rStyle w:val="6"/>
          <w:rFonts w:ascii="Nimbus Roman" w:hAnsi="Nimbus Roman"/>
          <w:b/>
          <w:i/>
          <w:color w:themeColor="text1" w:val="000000"/>
          <w:sz w:val="23"/>
          <w:szCs w:val="23"/>
        </w:rPr>
        <w:tab/>
      </w:r>
      <w:r>
        <w:rPr>
          <w:rFonts w:ascii="Nimbus Roman" w:hAnsi="Nimbus Roman"/>
          <w:color w:themeColor="text1" w:val="000000"/>
          <w:sz w:val="23"/>
          <w:szCs w:val="23"/>
        </w:rPr>
        <w:t>2. Решением Совета депутатов Царевского сельского поселения от 26.07.2023г. №10/195 утверждено Положение о бюджетном процессе</w:t>
      </w:r>
      <w:r>
        <w:rPr>
          <w:rStyle w:val="7"/>
          <w:rFonts w:ascii="Nimbus Roman" w:hAnsi="Nimbus Roman"/>
          <w:color w:themeColor="text1" w:val="000000"/>
          <w:sz w:val="23"/>
          <w:szCs w:val="23"/>
        </w:rPr>
        <w:t xml:space="preserve">. </w:t>
      </w:r>
      <w:r>
        <w:rPr>
          <w:rFonts w:ascii="Nimbus Roman" w:hAnsi="Nimbus Roman"/>
          <w:color w:themeColor="text1" w:val="000000"/>
          <w:sz w:val="23"/>
          <w:szCs w:val="23"/>
        </w:rPr>
        <w:t xml:space="preserve">Выборочной проверкой Положения о бюджетном процессе поселения нарушений не установлено. </w:t>
      </w:r>
    </w:p>
    <w:p>
      <w:pPr>
        <w:pStyle w:val="Normal"/>
        <w:shd w:val="clear" w:color="auto" w:fill="FFFFFF"/>
        <w:jc w:val="both"/>
        <w:rPr>
          <w:color w:themeColor="text1" w:val="000000"/>
        </w:rPr>
      </w:pPr>
      <w:r>
        <w:rPr>
          <w:rStyle w:val="6"/>
          <w:rFonts w:ascii="Nimbus Roman" w:hAnsi="Nimbus Roman"/>
          <w:b/>
          <w:i/>
          <w:color w:themeColor="text1" w:val="000000"/>
          <w:sz w:val="23"/>
          <w:szCs w:val="23"/>
        </w:rPr>
        <w:tab/>
      </w:r>
      <w:r>
        <w:rPr>
          <w:rFonts w:ascii="Nimbus Roman" w:hAnsi="Nimbus Roman"/>
          <w:color w:themeColor="text1" w:val="000000"/>
          <w:sz w:val="23"/>
          <w:szCs w:val="23"/>
        </w:rPr>
        <w:t>3. Распоряжением Администрации Царевского сельского поселения от 14.02.2025г. №04-р §-1 утверждена Учетная политика, которая в соответствии с п.9 Стандарта «Учетная политика, оценочные значения и ошибки» на момент проверки основные положения учетной политики размещены на официальном сайте Администрации поселения в информационно-телекоммуникационной сети «Интернет».</w:t>
      </w:r>
    </w:p>
    <w:p>
      <w:pPr>
        <w:pStyle w:val="Normal"/>
        <w:jc w:val="both"/>
        <w:rPr>
          <w:color w:themeColor="text1" w:val="000000"/>
        </w:rPr>
      </w:pPr>
      <w:r>
        <w:rPr>
          <w:rStyle w:val="Cef1edeee2edeee9f8f0e8f4f2e0e1e7e0f6e06"/>
          <w:rFonts w:ascii="Nimbus Roman" w:hAnsi="Nimbus Roman"/>
          <w:b/>
          <w:bCs/>
          <w:i/>
          <w:iCs/>
          <w:color w:themeColor="text1" w:val="000000"/>
          <w:sz w:val="23"/>
          <w:szCs w:val="23"/>
        </w:rPr>
        <w:tab/>
      </w:r>
      <w:r>
        <w:rPr>
          <w:rFonts w:ascii="Nimbus Roman" w:hAnsi="Nimbus Roman"/>
          <w:color w:themeColor="text1" w:val="000000"/>
          <w:sz w:val="23"/>
          <w:szCs w:val="23"/>
        </w:rPr>
        <w:t>4. В ходе проверки правильности заполнения форм и таблиц в составе Годового отчета за 2025 год по Администрации и Совету депутатов Царевского сельского поселения установлены нарушения пунктов 8,152,156, 159.4, 159.5, 159.9 Инструкции №191н по заполнению разделов пояснительной записки ф.0503160 и составу форм и таблиц Годового отчета.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Style w:val="6"/>
          <w:rFonts w:ascii="Nimbus Roman" w:hAnsi="Nimbus Roman"/>
          <w:b w:val="false"/>
          <w:bCs w:val="false"/>
          <w:i w:val="false"/>
          <w:iCs w:val="false"/>
          <w:color w:themeColor="text1" w:val="000000"/>
          <w:sz w:val="23"/>
          <w:szCs w:val="23"/>
        </w:rPr>
        <w:t>5</w:t>
      </w:r>
      <w:r>
        <w:rPr>
          <w:rFonts w:ascii="Nimbus Roman" w:hAnsi="Nimbus Roman"/>
          <w:color w:themeColor="text1" w:val="000000"/>
          <w:sz w:val="23"/>
          <w:szCs w:val="23"/>
        </w:rPr>
        <w:t>. Бюджет поселения на 2025 год принят решением Совета депутатов Царевского сельского поселения от 13.12.2024г. №7/26 «О бюджете Царевского сельского поселения на 2025 год и плановый период 2026-2027 годов». За период 2025 года в плановые показатели бюджета 5 раз вносились изменения по уточнению показателей.</w:t>
      </w:r>
    </w:p>
    <w:p>
      <w:pPr>
        <w:pStyle w:val="24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 xml:space="preserve">Уточненные плановые показатели  бюджета </w:t>
      </w: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 xml:space="preserve">Царевского сельского </w:t>
      </w: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 xml:space="preserve">поселения утверждены решением Совета депутатов </w:t>
      </w: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 xml:space="preserve">Царевского сельского </w:t>
      </w: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>поселения от 26.12.2025г. №16/65  «О внесении изменений в решение Совета депутатов Царевского сельского поселения от 13.12.2024г. №7/26 «О бюджете Царевского сельского поселения на 2025 год и плановый период 2026-2027 годов»»:</w:t>
      </w:r>
    </w:p>
    <w:p>
      <w:pPr>
        <w:pStyle w:val="24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>- доходы в сумме 23099,53 тыс. руб. превышает первоначально принятые показатели доходов (6727,14 тыс. руб.) на 16372,39 тыс. руб. или на 243,38%;</w:t>
      </w:r>
    </w:p>
    <w:p>
      <w:pPr>
        <w:pStyle w:val="24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>- расходы в сумме 24667,07 тыс. руб. также превышает утвержденные показатели расходов на 17939,93 тыс. руб. или на 266,68% от первоначальных плановых показателей (6727,14 тыс. руб.);</w:t>
      </w:r>
    </w:p>
    <w:p>
      <w:pPr>
        <w:pStyle w:val="24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>- дефицит бюджета в сумме 1567,54 тыс. руб. или 30,26% к объему доходов без учета безвозмездных поступлений что не противоречит п.3 ст.92.1 Бюджетного кодекса  РФ.</w:t>
      </w:r>
    </w:p>
    <w:p>
      <w:pPr>
        <w:pStyle w:val="Normal"/>
        <w:tabs>
          <w:tab w:val="clear" w:pos="709"/>
          <w:tab w:val="left" w:pos="0" w:leader="none"/>
          <w:tab w:val="left" w:pos="720" w:leader="none"/>
          <w:tab w:val="left" w:pos="5400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 xml:space="preserve">В соответствии с п.2 ст.5 Бюджетного кодекса РФ все решения Совета депутатов </w:t>
      </w: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 xml:space="preserve">Царевского сельского </w:t>
      </w:r>
      <w:r>
        <w:rPr>
          <w:rStyle w:val="4"/>
          <w:rFonts w:ascii="Nimbus Roman" w:hAnsi="Nimbus Roman"/>
          <w:color w:themeColor="text1" w:val="000000"/>
          <w:sz w:val="23"/>
          <w:szCs w:val="23"/>
          <w:shd w:fill="FFFFFF" w:val="clear"/>
        </w:rPr>
        <w:t>поселения о внесении изменений в показатели бюджета поселения опубликованы на сайте Администрации поселения не позднее 10 дней после его подписания.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6</w:t>
      </w:r>
      <w:r>
        <w:rPr>
          <w:rFonts w:ascii="Nimbus Roman" w:hAnsi="Nimbus Roman"/>
          <w:color w:themeColor="text1" w:val="000000"/>
          <w:sz w:val="23"/>
          <w:szCs w:val="23"/>
        </w:rPr>
        <w:t>. Исполнение по доходам составило 12127,07 тыс. руб. или 52,50% к плановым бюджетным назначениям (23099,53 тыс. руб.). По сравнению с 2024 годом поступление доходов увеличилось на 1453,74 тыс. руб. или на 13,62%.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 xml:space="preserve">Собственные доходы исполнены в сумме 5755,19 тыс. руб., что составляет 111,08% к годовым бюджетным назначениям (5180,98 тыс. руб.). В общих доходах поселения собственные доходы составляют 47,46%. Исполнение по разделу «Собственные доходы» выше уровня 2024 года на 1371,32 тыс. руб. или на 31,28%. </w:t>
      </w:r>
    </w:p>
    <w:p>
      <w:pPr>
        <w:pStyle w:val="Normal"/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Безвозмездные поступления при утвержденном плановом показателе 17918,55 тыс. руб. поступили в размере 6371,88 тыс. руб. или 35,56% от плана, что выше уровня 2024 года на 82,42 тыс. руб. или на 1,31%.</w:t>
      </w:r>
    </w:p>
    <w:p>
      <w:pPr>
        <w:pStyle w:val="Normal"/>
        <w:tabs>
          <w:tab w:val="left" w:pos="709" w:leader="none"/>
        </w:tabs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7. Исполнение по расходам составило 11399,97 тыс. руб. или 46,22% от уточненного плана (24677,07 тыс. руб.). По сравнению с 2024 годом расходы поселения увеличились на 951,70 тыс. руб. или на 9,11%.</w:t>
      </w:r>
    </w:p>
    <w:p>
      <w:pPr>
        <w:pStyle w:val="Normal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3"/>
          <w:szCs w:val="23"/>
        </w:rPr>
        <w:t xml:space="preserve">По данным Годовых отчетов по Администрации и Совету депутатов Царевского сельского поселения формы 0503127 </w:t>
      </w:r>
      <w:r>
        <w:rPr>
          <w:rStyle w:val="7"/>
          <w:rFonts w:ascii="Nimbus Roman" w:hAnsi="Nimbus Roman"/>
          <w:color w:themeColor="text1" w:val="000000"/>
          <w:sz w:val="23"/>
          <w:szCs w:val="23"/>
        </w:rPr>
        <w:t>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</w:t>
      </w:r>
      <w:r>
        <w:rPr>
          <w:rStyle w:val="5"/>
          <w:rFonts w:ascii="Nimbus Roman" w:hAnsi="Nimbus Roman"/>
          <w:color w:themeColor="text1" w:val="000000"/>
          <w:sz w:val="23"/>
          <w:szCs w:val="23"/>
        </w:rPr>
        <w:t xml:space="preserve"> не исполнено расходов  бюджета на сумму 13267,10 тыс. руб., что составляет 53,78% от плана.</w:t>
      </w:r>
      <w:r>
        <w:rPr>
          <w:rStyle w:val="WW-Absatz-Standardschriftart1111111111111111111111"/>
          <w:rFonts w:ascii="Nimbus Roman" w:hAnsi="Nimbus Roman"/>
          <w:color w:themeColor="text1" w:val="000000"/>
          <w:sz w:val="23"/>
          <w:szCs w:val="23"/>
        </w:rPr>
        <w:t xml:space="preserve">  Кроме того, в</w:t>
      </w:r>
      <w:r>
        <w:rPr>
          <w:rStyle w:val="4"/>
          <w:rFonts w:ascii="Nimbus Roman" w:hAnsi="Nimbus Roman"/>
          <w:color w:themeColor="text1" w:val="000000"/>
          <w:sz w:val="23"/>
          <w:szCs w:val="23"/>
        </w:rPr>
        <w:t xml:space="preserve"> </w:t>
      </w:r>
      <w:r>
        <w:rPr>
          <w:rStyle w:val="6"/>
          <w:rFonts w:ascii="Nimbus Roman" w:hAnsi="Nimbus Roman"/>
          <w:color w:themeColor="text1" w:val="000000"/>
          <w:sz w:val="23"/>
          <w:szCs w:val="23"/>
        </w:rPr>
        <w:t xml:space="preserve">2025 году произведены расходы в сумме 782,47 тыс. руб. состоящие из </w:t>
      </w:r>
      <w:r>
        <w:rPr>
          <w:rFonts w:ascii="Nimbus Roman" w:hAnsi="Nimbus Roman"/>
          <w:color w:themeColor="text1" w:val="000000"/>
          <w:sz w:val="23"/>
          <w:szCs w:val="23"/>
        </w:rPr>
        <w:t xml:space="preserve">оплаты административных штрафов и пени за несвоевременную оплату по контрактам, что  </w:t>
      </w:r>
      <w:r>
        <w:rPr>
          <w:rStyle w:val="Cef1edeee2edeee9f8f0e8f4f2e0e1e7e0f6e04"/>
          <w:rFonts w:ascii="Nimbus Roman" w:hAnsi="Nimbus Roman"/>
          <w:color w:themeColor="text1" w:val="000000"/>
          <w:sz w:val="23"/>
          <w:szCs w:val="23"/>
        </w:rPr>
        <w:t>не отвечает принципу эффективности использования бюджетных средств, определенному ст. 34 Бюджетного кодекса РФ.</w:t>
      </w:r>
    </w:p>
    <w:p>
      <w:pPr>
        <w:pStyle w:val="51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6"/>
          <w:rFonts w:ascii="Nimbus Roman" w:hAnsi="Nimbus Roman"/>
          <w:color w:themeColor="text1" w:val="000000"/>
          <w:sz w:val="23"/>
          <w:szCs w:val="23"/>
        </w:rPr>
        <w:t>Расходы на содержание органов местного самоуправления  в 2025 году произведены в сумме 4779,90 тыс. руб., что на 192,90 тыс. руб. или на 4,20</w:t>
      </w:r>
      <w:r>
        <w:rPr>
          <w:rStyle w:val="4"/>
          <w:rFonts w:ascii="Nimbus Roman" w:hAnsi="Nimbus Roman"/>
          <w:color w:themeColor="text1" w:val="000000"/>
          <w:sz w:val="23"/>
          <w:szCs w:val="23"/>
        </w:rPr>
        <w:t xml:space="preserve">% выше установленного норматива, установленного  постановления </w:t>
      </w:r>
      <w:r>
        <w:rPr>
          <w:rStyle w:val="Cef1edeee2edeee9f8f0e8f4f2e0e1e7e0f6e04"/>
          <w:rFonts w:ascii="Nimbus Roman" w:hAnsi="Nimbus Roman"/>
          <w:color w:themeColor="text1" w:val="000000"/>
          <w:sz w:val="23"/>
          <w:szCs w:val="23"/>
          <w:shd w:fill="FFFFFF" w:val="clear"/>
        </w:rPr>
        <w:t>Администрации Волгоградской области №764-п.</w:t>
      </w:r>
    </w:p>
    <w:p>
      <w:pPr>
        <w:pStyle w:val="51"/>
        <w:tabs>
          <w:tab w:val="left" w:pos="709" w:leader="none"/>
        </w:tabs>
        <w:ind w:firstLine="709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3"/>
          <w:szCs w:val="23"/>
        </w:rPr>
        <w:t>Согласно информации, предоставленной Администрацией Царевского сельского поселения (от 07.05.2026г. №195) превышение норматива связано с ремонтом кабинетов в здании Администрации поселения, что не противоречит п.6 постановления №764-п.</w:t>
      </w:r>
    </w:p>
    <w:p>
      <w:pPr>
        <w:pStyle w:val="ConsPlusNormal"/>
        <w:ind w:firstLine="708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3"/>
          <w:szCs w:val="23"/>
        </w:rPr>
        <w:t>По результату работы Администрации Царевского сельского поселения за 2025 год  на 31.12.2025г. образовался остаток денежных средств на счетах в сумме 2300,64 тыс. руб., в том числе дорожный фонд в размере 706,70 тыс. руб., собственные средства в размере 1593,94 тыс.  руб.</w:t>
      </w:r>
    </w:p>
    <w:p>
      <w:pPr>
        <w:pStyle w:val="25"/>
        <w:tabs>
          <w:tab w:val="left" w:pos="142" w:leader="none"/>
          <w:tab w:val="left" w:pos="567" w:leader="none"/>
          <w:tab w:val="left" w:pos="709" w:leader="none"/>
        </w:tabs>
        <w:spacing w:lineRule="auto" w:line="240"/>
        <w:ind w:left="0"/>
        <w:jc w:val="both"/>
        <w:rPr>
          <w:color w:themeColor="text1" w:val="000000"/>
        </w:rPr>
      </w:pPr>
      <w:r>
        <w:rPr>
          <w:rStyle w:val="4"/>
          <w:rFonts w:ascii="Nimbus Roman" w:hAnsi="Nimbus Roman"/>
          <w:color w:themeColor="text1" w:val="000000"/>
          <w:sz w:val="23"/>
          <w:szCs w:val="23"/>
        </w:rPr>
        <w:tab/>
        <w:tab/>
        <w:t xml:space="preserve">8. </w:t>
      </w:r>
      <w:r>
        <w:rPr>
          <w:rStyle w:val="6"/>
          <w:rFonts w:eastAsia="Times New Roman" w:ascii="Nimbus Roman" w:hAnsi="Nimbus Roman"/>
          <w:color w:themeColor="text1" w:val="000000"/>
          <w:sz w:val="23"/>
          <w:szCs w:val="23"/>
        </w:rPr>
        <w:t xml:space="preserve">По данным Годового отчета по Администрации Царевского сельского поселения формы  «Сведения о дебиторской и кредиторской задолженности» (форма №0503169) </w:t>
      </w:r>
      <w:r>
        <w:rPr>
          <w:rStyle w:val="4"/>
          <w:rFonts w:eastAsia="Times New Roman" w:ascii="Nimbus Roman" w:hAnsi="Nimbus Roman"/>
          <w:color w:themeColor="text1" w:val="000000"/>
          <w:sz w:val="23"/>
          <w:szCs w:val="23"/>
        </w:rPr>
        <w:t>по состоянию на 31.12.2025г.:</w:t>
      </w:r>
    </w:p>
    <w:p>
      <w:pPr>
        <w:pStyle w:val="25"/>
        <w:tabs>
          <w:tab w:val="left" w:pos="142" w:leader="none"/>
          <w:tab w:val="left" w:pos="567" w:leader="none"/>
          <w:tab w:val="left" w:pos="709" w:leader="none"/>
        </w:tabs>
        <w:spacing w:lineRule="auto" w:line="240"/>
        <w:ind w:left="0"/>
        <w:jc w:val="both"/>
        <w:rPr>
          <w:color w:themeColor="text1" w:val="000000"/>
        </w:rPr>
      </w:pPr>
      <w:r>
        <w:rPr>
          <w:rStyle w:val="4"/>
          <w:rFonts w:eastAsia="Times New Roman" w:ascii="Nimbus Roman" w:hAnsi="Nimbus Roman"/>
          <w:color w:themeColor="text1" w:val="000000"/>
          <w:sz w:val="23"/>
          <w:szCs w:val="23"/>
        </w:rPr>
        <w:tab/>
        <w:tab/>
        <w:t xml:space="preserve">- </w:t>
      </w:r>
      <w:r>
        <w:rPr>
          <w:rFonts w:ascii="Nimbus Roman" w:hAnsi="Nimbus Roman"/>
          <w:color w:themeColor="text1" w:val="000000"/>
          <w:sz w:val="23"/>
          <w:szCs w:val="23"/>
        </w:rPr>
        <w:t>дебиторская задолженность на начало отчетного периода составляла 0,31 тыс. руб., на конец отчетного периода дебиторская задолженность увеличилась на 0,06 тыс. руб. и составила 0,37 тыс. руб.;</w:t>
      </w:r>
    </w:p>
    <w:p>
      <w:pPr>
        <w:pStyle w:val="Normal"/>
        <w:ind w:firstLine="708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- кредиторская задолженность на начало отчетного периода составляла 141,84 тыс. руб., на конец отчетного периода кредиторская задолженность увеличилась  на 10,81 тыс. руб. и составила 152,65 тыс. руб.</w:t>
      </w:r>
    </w:p>
    <w:p>
      <w:pPr>
        <w:pStyle w:val="Normal"/>
        <w:tabs>
          <w:tab w:val="left" w:pos="709" w:leader="none"/>
        </w:tabs>
        <w:jc w:val="both"/>
        <w:rPr>
          <w:color w:themeColor="text1" w:val="000000"/>
        </w:rPr>
      </w:pPr>
      <w:r>
        <w:rPr>
          <w:rStyle w:val="Cef1edeee2edeee9f8f0e8f4f2e0e1e7e0f6e06"/>
          <w:rFonts w:ascii="Nimbus Roman" w:hAnsi="Nimbus Roman"/>
          <w:b/>
          <w:bCs/>
          <w:i/>
          <w:iCs/>
          <w:color w:themeColor="text1" w:val="000000"/>
          <w:sz w:val="23"/>
          <w:szCs w:val="23"/>
        </w:rPr>
        <w:tab/>
      </w:r>
      <w:r>
        <w:rPr>
          <w:rStyle w:val="Cef1edeee2edeee9f8f0e8f4f2e0e1e7e0f6e06"/>
          <w:rFonts w:ascii="Nimbus Roman" w:hAnsi="Nimbus Roman"/>
          <w:color w:themeColor="text1" w:val="000000"/>
          <w:sz w:val="23"/>
          <w:szCs w:val="23"/>
        </w:rPr>
        <w:t>9. Выборочной проверкой  по составлению и ведению бюджетных росписей, бюджетных смет и реестров расходных обязательств нарушений не установлено.</w:t>
      </w:r>
    </w:p>
    <w:p>
      <w:pPr>
        <w:pStyle w:val="Normal"/>
        <w:ind w:firstLine="567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 xml:space="preserve">10. Бюджетные назначения резервного фонда на 2025 год утверждены решением Совета депутатов Царевского сельского поселения от 13.12.2024г. №7/26 о бюджете поселения на 2025 год в сумме 5,0 тыс. руб. В 2025 году расходы за счет средств резервного фонда не производились в виду отсутствия чрезвычайных и стихийных ситуаций. </w:t>
      </w:r>
    </w:p>
    <w:p>
      <w:pPr>
        <w:pStyle w:val="ListParagraph"/>
        <w:tabs>
          <w:tab w:val="left" w:pos="709" w:leader="none"/>
          <w:tab w:val="left" w:pos="1080" w:leader="none"/>
        </w:tabs>
        <w:spacing w:lineRule="auto" w:line="240" w:before="0" w:after="0"/>
        <w:ind w:left="0"/>
        <w:contextualSpacing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ab/>
        <w:t xml:space="preserve">11. </w:t>
      </w:r>
      <w:r>
        <w:rPr>
          <w:rFonts w:ascii="Nimbus Roman" w:hAnsi="Nimbus Roman"/>
          <w:color w:themeColor="text1" w:val="000000"/>
          <w:sz w:val="23"/>
          <w:szCs w:val="23"/>
          <w:shd w:fill="FFFFFF" w:val="clear"/>
        </w:rPr>
        <w:t xml:space="preserve">При утвержденном на 2025 год дефиците бюджета в размере 1567,54 тыс. руб., фактически на конец года сложился профицит бюджета </w:t>
      </w:r>
      <w:r>
        <w:rPr>
          <w:rFonts w:ascii="Nimbus Roman" w:hAnsi="Nimbus Roman"/>
          <w:color w:themeColor="text1" w:val="000000"/>
          <w:sz w:val="23"/>
          <w:szCs w:val="23"/>
        </w:rPr>
        <w:t>поселения  в сумме  727,10 тыс. руб.</w:t>
      </w:r>
    </w:p>
    <w:p>
      <w:pPr>
        <w:pStyle w:val="Normal"/>
        <w:ind w:firstLine="284"/>
        <w:jc w:val="both"/>
        <w:rPr>
          <w:color w:themeColor="text1" w:val="000000"/>
        </w:rPr>
      </w:pPr>
      <w:r>
        <w:rPr>
          <w:rFonts w:ascii="Nimbus Roman" w:hAnsi="Nimbus Roman"/>
          <w:color w:themeColor="text1" w:val="000000"/>
          <w:sz w:val="23"/>
          <w:szCs w:val="23"/>
        </w:rPr>
        <w:tab/>
        <w:t xml:space="preserve">12. </w:t>
      </w:r>
      <w:r>
        <w:rPr>
          <w:rStyle w:val="4"/>
          <w:rFonts w:ascii="Nimbus Roman" w:hAnsi="Nimbus Roman"/>
          <w:color w:themeColor="text1" w:val="000000"/>
          <w:sz w:val="23"/>
          <w:szCs w:val="23"/>
        </w:rPr>
        <w:t>В соответствии со статьей 107 Бюджетного кодекса РФ статьей 4 текстовой части решения Совета депутатов поселения от 28.05.2025г. №6/42 «О внесении изменений в решение Совета депутатов Царевского сельского поселения от 13.12.2024г. №7/26 «</w:t>
      </w:r>
      <w:r>
        <w:rPr>
          <w:rStyle w:val="4"/>
          <w:rFonts w:cs="Arial" w:ascii="Nimbus Roman" w:hAnsi="Nimbus Roman"/>
          <w:color w:themeColor="text1" w:val="000000"/>
          <w:sz w:val="23"/>
          <w:szCs w:val="23"/>
        </w:rPr>
        <w:t>О бюджете  Царевского сельского поселения на 2025 год и плановый период 2026 - 2027 годов</w:t>
      </w:r>
      <w:r>
        <w:rPr>
          <w:rStyle w:val="4"/>
          <w:rFonts w:ascii="Nimbus Roman" w:hAnsi="Nimbus Roman"/>
          <w:color w:themeColor="text1" w:val="000000"/>
          <w:sz w:val="23"/>
          <w:szCs w:val="23"/>
        </w:rPr>
        <w:t>» установлен верхний предел муниципального внутреннего долга поселения по состоянию на 01 января 2026 года в сумме 2198,89 тыс. руб.</w:t>
      </w:r>
    </w:p>
    <w:p>
      <w:pPr>
        <w:pStyle w:val="Normal"/>
        <w:ind w:firstLine="709"/>
        <w:jc w:val="both"/>
        <w:rPr>
          <w:color w:themeColor="text1" w:val="000000"/>
        </w:rPr>
      </w:pPr>
      <w:r>
        <w:rPr>
          <w:rStyle w:val="7"/>
          <w:rFonts w:ascii="Nimbus Roman" w:hAnsi="Nimbus Roman"/>
          <w:color w:themeColor="text1" w:val="000000"/>
          <w:sz w:val="23"/>
          <w:szCs w:val="23"/>
        </w:rPr>
        <w:t xml:space="preserve">Администрацией Царевского сельского поселения в 2025 году заключен договор муниципальной гарантии </w:t>
      </w:r>
      <w:r>
        <w:rPr>
          <w:rStyle w:val="7"/>
          <w:rFonts w:ascii="Nimbus Roman" w:hAnsi="Nimbus Roman"/>
          <w:bCs/>
          <w:color w:themeColor="text1" w:val="000000"/>
          <w:sz w:val="23"/>
          <w:szCs w:val="23"/>
          <w:shd w:fill="FFFFFF" w:val="clear"/>
        </w:rPr>
        <w:t>с ПАО «Волгоградэнергосбыт»</w:t>
      </w:r>
      <w:r>
        <w:rPr>
          <w:rStyle w:val="7"/>
          <w:rFonts w:ascii="Nimbus Roman" w:hAnsi="Nimbus Roman"/>
          <w:color w:themeColor="text1" w:val="000000"/>
          <w:sz w:val="23"/>
          <w:szCs w:val="23"/>
        </w:rPr>
        <w:t>, где Администрация выступает гарантом МУП ЖКХ «Лотос», без права предъявления регрессных требований</w:t>
      </w:r>
      <w:r>
        <w:rPr>
          <w:rStyle w:val="7"/>
          <w:rFonts w:ascii="Nimbus Roman" w:hAnsi="Nimbus Roman"/>
          <w:bCs/>
          <w:color w:themeColor="text1" w:val="000000"/>
          <w:sz w:val="23"/>
          <w:szCs w:val="23"/>
          <w:shd w:fill="FFFFFF" w:val="clear"/>
        </w:rPr>
        <w:t xml:space="preserve"> №б/н от 21.04.2025г. на сумму 2198,89 тыс. руб. сроком до апреля 2030г. по погашению задолженности по договорам энергоснабжения. В соответствии с графиком платежей к договору муниципальной гарантии по договорам энергоснабжения размер обязательств на 2025 год составляет 293,19 тыс. руб.</w:t>
      </w:r>
    </w:p>
    <w:p>
      <w:pPr>
        <w:pStyle w:val="Normal"/>
        <w:ind w:firstLine="709"/>
        <w:jc w:val="both"/>
        <w:rPr>
          <w:color w:themeColor="text1" w:val="000000"/>
        </w:rPr>
      </w:pPr>
      <w:r>
        <w:rPr>
          <w:rStyle w:val="7"/>
          <w:rFonts w:ascii="Nimbus Roman" w:hAnsi="Nimbus Roman"/>
          <w:color w:themeColor="text1" w:val="000000"/>
          <w:sz w:val="23"/>
          <w:szCs w:val="23"/>
        </w:rPr>
        <w:t>Согласно представленной  «Информации о долговых обязательствах Царевского сельского поселения Ленинского муниципального района Волгоградской области» по состоянию на 31.12.2025г. в целом сумма по заключенным договорам муниципальной гарантии составляет 2198,89 тыс. руб. сроком действия с 21.04.2025г. по 30.04.2030г., Администрацией поселения перечислено  293,19 тыс. руб., по состоянию на 31.12.2025г. остаток суммы по заключенным договорам муниципальной гарантии составляет 1905,70 тыс. руб.</w:t>
      </w:r>
    </w:p>
    <w:p>
      <w:pPr>
        <w:pStyle w:val="52"/>
        <w:spacing w:before="0" w:after="0"/>
        <w:ind w:firstLine="709"/>
        <w:jc w:val="both"/>
        <w:rPr>
          <w:color w:themeColor="text1" w:val="000000"/>
        </w:rPr>
      </w:pPr>
      <w:r>
        <w:rPr>
          <w:rStyle w:val="7"/>
          <w:rFonts w:ascii="Nimbus Roman" w:hAnsi="Nimbus Roman"/>
          <w:color w:themeColor="text1" w:val="000000"/>
          <w:sz w:val="23"/>
          <w:szCs w:val="23"/>
        </w:rPr>
        <w:t xml:space="preserve">Программа муниципальных гарантий поселения на 2025 год и на период до 2027 года, в соответствии с п.3 ст.110.2. Бюджетного кодекса РФ утверждена решением Совета депутатов поселения </w:t>
      </w:r>
      <w:r>
        <w:rPr>
          <w:rStyle w:val="4"/>
          <w:rFonts w:ascii="Nimbus Roman" w:hAnsi="Nimbus Roman"/>
          <w:color w:themeColor="text1" w:val="000000"/>
          <w:sz w:val="23"/>
          <w:szCs w:val="23"/>
        </w:rPr>
        <w:t>от 28.05.2025г. №6/42 «О внесении изменений в решение Совета депутатов Царевского сельского поселения от 13.12.2024г. №7/26 «</w:t>
      </w:r>
      <w:r>
        <w:rPr>
          <w:rStyle w:val="4"/>
          <w:rFonts w:cs="Arial" w:ascii="Nimbus Roman" w:hAnsi="Nimbus Roman"/>
          <w:color w:themeColor="text1" w:val="000000"/>
          <w:sz w:val="23"/>
          <w:szCs w:val="23"/>
        </w:rPr>
        <w:t>О бюджете  Царевского сельского поселения на 2025 год и плановый период 2026 - 2027 годов</w:t>
      </w:r>
      <w:r>
        <w:rPr>
          <w:rStyle w:val="4"/>
          <w:rFonts w:ascii="Nimbus Roman" w:hAnsi="Nimbus Roman"/>
          <w:color w:themeColor="text1" w:val="000000"/>
          <w:sz w:val="23"/>
          <w:szCs w:val="23"/>
        </w:rPr>
        <w:t>»</w:t>
      </w:r>
      <w:r>
        <w:rPr>
          <w:rStyle w:val="7"/>
          <w:rFonts w:ascii="Nimbus Roman" w:hAnsi="Nimbus Roman"/>
          <w:color w:themeColor="text1" w:val="000000"/>
          <w:sz w:val="23"/>
          <w:szCs w:val="23"/>
        </w:rPr>
        <w:t xml:space="preserve"> согласно приложениям №5,6. </w:t>
      </w:r>
    </w:p>
    <w:p>
      <w:pPr>
        <w:pStyle w:val="Normal"/>
        <w:ind w:firstLine="709"/>
        <w:jc w:val="both"/>
        <w:rPr>
          <w:color w:themeColor="text1" w:val="000000"/>
        </w:rPr>
      </w:pPr>
      <w:r>
        <w:rPr>
          <w:rStyle w:val="7"/>
          <w:rFonts w:ascii="Nimbus Roman" w:hAnsi="Nimbus Roman"/>
          <w:color w:themeColor="text1" w:val="000000"/>
          <w:sz w:val="23"/>
          <w:szCs w:val="23"/>
        </w:rPr>
        <w:t>13. В составе форм Годового отчета по Администрации Царевского сельского поселения представлена форма</w:t>
      </w:r>
      <w:r>
        <w:rPr>
          <w:rFonts w:ascii="Nimbus Roman" w:hAnsi="Nimbus Roman"/>
          <w:color w:themeColor="text1" w:val="000000"/>
          <w:sz w:val="23"/>
          <w:szCs w:val="23"/>
        </w:rPr>
        <w:t xml:space="preserve"> 0503172 «Сведения о государственном (муниципальном) долге, предоставленных бюджетных кредитах», </w:t>
      </w:r>
      <w:r>
        <w:rPr>
          <w:rStyle w:val="7"/>
          <w:rFonts w:ascii="Nimbus Roman" w:hAnsi="Nimbus Roman"/>
          <w:color w:themeColor="text1" w:val="000000"/>
          <w:sz w:val="23"/>
          <w:szCs w:val="23"/>
        </w:rPr>
        <w:t xml:space="preserve">в которой отражена задолженность МУП «Лотос» </w:t>
      </w:r>
      <w:r>
        <w:rPr>
          <w:rFonts w:ascii="Nimbus Roman" w:hAnsi="Nimbus Roman"/>
          <w:color w:themeColor="text1" w:val="000000"/>
          <w:sz w:val="23"/>
          <w:szCs w:val="23"/>
        </w:rPr>
        <w:t>по счету  1 207  33 «</w:t>
      </w:r>
      <w:r>
        <w:rPr>
          <w:rFonts w:ascii="Nimbus Roman" w:hAnsi="Nimbus Roman"/>
          <w:bCs/>
          <w:color w:themeColor="text1" w:val="000000"/>
          <w:sz w:val="23"/>
          <w:szCs w:val="23"/>
          <w:shd w:fill="FFFFFF" w:val="clear"/>
        </w:rPr>
        <w:t xml:space="preserve">Расчёты с иными дебиторами по государственным (муниципальным) гарантиям» </w:t>
      </w:r>
      <w:r>
        <w:rPr>
          <w:rFonts w:ascii="Nimbus Roman" w:hAnsi="Nimbus Roman"/>
          <w:color w:themeColor="text1" w:val="000000"/>
          <w:sz w:val="23"/>
          <w:szCs w:val="23"/>
        </w:rPr>
        <w:t>на начало 2025 года в сумме 350,0 тыс. руб., на конец 2025 года в сумме 344,0 тыс. руб., из чего следует, что в 2025 году МУП «Лотос» перечислено в счет погашения задолженности 6,0 тыс. руб.</w:t>
      </w:r>
    </w:p>
    <w:p>
      <w:pPr>
        <w:pStyle w:val="Normal"/>
        <w:ind w:firstLine="708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14. Всего в бюджете поселения в 2025 году на реализацию муниципальных программ  предусмотрено 17357,37 тыс. руб. или 70,37% от общих плановых расходов бюджета, фактически исполнено  4428,84  тыс. руб. или 38,85% от общих расходов бюджета, что на 6,61% ниже уровня 2024 года (в 2024 году 45,46% от общих расходов бюджета).</w:t>
      </w:r>
    </w:p>
    <w:p>
      <w:pPr>
        <w:pStyle w:val="Normal"/>
        <w:shd w:val="clear" w:color="auto" w:fill="FFFFFF"/>
        <w:ind w:firstLine="567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>Запланированные на 2025 год мероприятия по муниципальным программам в целом исполнены на 25,52% в сумме 4428,84 тыс. руб. Не исполнено бюджетных ассигнований на сумму 12928,53 тыс. руб.</w:t>
      </w:r>
    </w:p>
    <w:p>
      <w:pPr>
        <w:pStyle w:val="Normal"/>
        <w:ind w:hanging="0"/>
        <w:jc w:val="both"/>
        <w:rPr>
          <w:color w:themeColor="text1" w:val="000000"/>
        </w:rPr>
      </w:pPr>
      <w:r>
        <w:rPr>
          <w:rFonts w:ascii="Nimbus Roman" w:hAnsi="Nimbus Roman"/>
          <w:color w:themeColor="text1" w:val="000000"/>
          <w:sz w:val="23"/>
          <w:szCs w:val="23"/>
        </w:rPr>
        <w:tab/>
        <w:t>Объемы ассигнований</w:t>
      </w:r>
      <w:r>
        <w:rPr>
          <w:rFonts w:ascii="Nimbus Roman" w:hAnsi="Nimbus Roman"/>
          <w:b/>
          <w:color w:themeColor="text1" w:val="000000"/>
          <w:sz w:val="23"/>
          <w:szCs w:val="23"/>
        </w:rPr>
        <w:t xml:space="preserve"> </w:t>
      </w:r>
      <w:r>
        <w:rPr>
          <w:rFonts w:ascii="Nimbus Roman" w:hAnsi="Nimbus Roman"/>
          <w:color w:themeColor="text1" w:val="000000"/>
          <w:sz w:val="23"/>
          <w:szCs w:val="23"/>
        </w:rPr>
        <w:t>по муниципальным программам, отраженные в паспортах соответствуют объемам ассигнований, утвержденным решением Совета депутатов Царевского сельского поселения от 26.12.2025г. №16/65 о внесении изменений в решение о бюджете поселения на 2025 год.</w:t>
      </w:r>
      <w:r>
        <w:rPr>
          <w:rStyle w:val="4"/>
          <w:rFonts w:ascii="Nimbus Roman" w:hAnsi="Nimbus Roman"/>
          <w:b/>
          <w:color w:themeColor="text1" w:val="000000"/>
          <w:sz w:val="23"/>
          <w:szCs w:val="23"/>
        </w:rPr>
        <w:tab/>
      </w:r>
    </w:p>
    <w:p>
      <w:pPr>
        <w:pStyle w:val="Normal"/>
        <w:widowControl w:val="false"/>
        <w:ind w:firstLine="709"/>
        <w:jc w:val="both"/>
        <w:rPr>
          <w:color w:themeColor="text1" w:val="000000"/>
        </w:rPr>
      </w:pPr>
      <w:r>
        <w:rPr>
          <w:rStyle w:val="6"/>
          <w:rFonts w:ascii="Nimbus Roman" w:hAnsi="Nimbus Roman"/>
          <w:color w:themeColor="text1" w:val="000000"/>
          <w:sz w:val="23"/>
          <w:szCs w:val="23"/>
        </w:rPr>
        <w:t xml:space="preserve">15. Всего в 2025 году по заключенным </w:t>
      </w:r>
      <w:r>
        <w:rPr>
          <w:rStyle w:val="6"/>
          <w:rFonts w:ascii="Nimbus Roman" w:hAnsi="Nimbus Roman"/>
          <w:color w:themeColor="text1" w:val="000000"/>
          <w:sz w:val="23"/>
          <w:szCs w:val="23"/>
        </w:rPr>
        <w:t>с</w:t>
      </w:r>
      <w:r>
        <w:rPr>
          <w:rStyle w:val="6"/>
          <w:rFonts w:ascii="Nimbus Roman" w:hAnsi="Nimbus Roman"/>
          <w:color w:themeColor="text1" w:val="000000"/>
          <w:sz w:val="23"/>
          <w:szCs w:val="23"/>
        </w:rPr>
        <w:t>оглашениям о передаче части полномочий Администрацией Царевского сельского поселения предусмотрено перечисление межбюджетных трансфертов Ленинскому муниципальному району на сумму  67,34 тыс. руб., исполнение составило 67,34 тыс. руб. или 100% от плана.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 xml:space="preserve">16. Всего по </w:t>
      </w:r>
      <w:r>
        <w:rPr>
          <w:rFonts w:ascii="Nimbus Roman" w:hAnsi="Nimbus Roman"/>
          <w:color w:themeColor="text1" w:val="000000"/>
          <w:sz w:val="23"/>
          <w:szCs w:val="23"/>
        </w:rPr>
        <w:t>с</w:t>
      </w:r>
      <w:r>
        <w:rPr>
          <w:rFonts w:ascii="Nimbus Roman" w:hAnsi="Nimbus Roman"/>
          <w:color w:themeColor="text1" w:val="000000"/>
          <w:sz w:val="23"/>
          <w:szCs w:val="23"/>
        </w:rPr>
        <w:t>оглашениям о передаче части полномочий Ленинского муниципального района Царевскому сельскому поселению предусмотрено межбюджетных трансфертов в сумме 163,50 тыс. руб., исполнение составило 158,50 тыс. руб. или 96,94% от утвержденных плановых назначений.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3"/>
          <w:szCs w:val="23"/>
        </w:rPr>
        <w:t xml:space="preserve">17. Администрацией </w:t>
      </w:r>
      <w:r>
        <w:rPr>
          <w:rFonts w:ascii="Nimbus Roman" w:hAnsi="Nimbus Roman"/>
          <w:color w:themeColor="text1" w:val="000000"/>
          <w:sz w:val="23"/>
          <w:szCs w:val="23"/>
        </w:rPr>
        <w:t xml:space="preserve">Царевского сельского </w:t>
      </w:r>
      <w:r>
        <w:rPr>
          <w:rFonts w:ascii="Nimbus Roman" w:hAnsi="Nimbus Roman"/>
          <w:color w:val="000000"/>
          <w:sz w:val="23"/>
          <w:szCs w:val="23"/>
        </w:rPr>
        <w:t xml:space="preserve">поселения представлен Реестр муниципального имущества Царевского сельского поселения Ленинского муниципального района по состоянию на 31.12.2025г. </w:t>
      </w:r>
      <w:r>
        <w:rPr>
          <w:rFonts w:ascii="Nimbus Roman" w:hAnsi="Nimbus Roman"/>
          <w:iCs/>
          <w:color w:val="000000"/>
          <w:sz w:val="23"/>
          <w:szCs w:val="23"/>
        </w:rPr>
        <w:t>Выборочной проверкой представленного к проверке Реестра муниципального имущества нарушений не установлено.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</w:r>
    </w:p>
    <w:p>
      <w:pPr>
        <w:pStyle w:val="Normal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rFonts w:ascii="Nimbus Roman" w:hAnsi="Nimbus Roman"/>
          <w:color w:themeColor="text1" w:val="000000"/>
          <w:sz w:val="23"/>
          <w:szCs w:val="23"/>
        </w:rPr>
        <w:tab/>
      </w:r>
      <w:r>
        <w:rPr>
          <w:rFonts w:eastAsia="Calibri" w:ascii="Nimbus Roman" w:hAnsi="Nimbus Roman"/>
          <w:b/>
          <w:bCs/>
          <w:color w:themeColor="text1" w:val="000000"/>
          <w:sz w:val="26"/>
          <w:szCs w:val="26"/>
          <w:lang w:eastAsia="en-US"/>
        </w:rPr>
        <w:t xml:space="preserve">По результату проверки </w:t>
      </w:r>
      <w:r>
        <w:rPr>
          <w:rFonts w:ascii="Nimbus Roman" w:hAnsi="Nimbus Roman"/>
          <w:b/>
          <w:bCs/>
          <w:color w:themeColor="text1" w:val="000000"/>
          <w:sz w:val="26"/>
          <w:szCs w:val="26"/>
        </w:rPr>
        <w:t xml:space="preserve">Администрации </w:t>
      </w:r>
      <w:r>
        <w:rPr>
          <w:rFonts w:ascii="Nimbus Roman" w:hAnsi="Nimbus Roman"/>
          <w:b/>
          <w:bCs/>
          <w:color w:themeColor="text1" w:val="000000"/>
          <w:sz w:val="26"/>
          <w:szCs w:val="26"/>
        </w:rPr>
        <w:t>Царевского</w:t>
      </w:r>
      <w:r>
        <w:rPr>
          <w:rFonts w:ascii="Nimbus Roman" w:hAnsi="Nimbus Roman"/>
          <w:b/>
          <w:bCs/>
          <w:color w:themeColor="text1" w:val="000000"/>
          <w:sz w:val="26"/>
          <w:szCs w:val="26"/>
        </w:rPr>
        <w:t xml:space="preserve"> </w:t>
      </w:r>
      <w:r>
        <w:rPr>
          <w:rFonts w:ascii="Nimbus Roman" w:hAnsi="Nimbus Roman"/>
          <w:b/>
          <w:bCs/>
          <w:color w:themeColor="text1" w:val="000000"/>
          <w:sz w:val="26"/>
          <w:szCs w:val="26"/>
        </w:rPr>
        <w:t xml:space="preserve">сельского поселения </w:t>
      </w:r>
      <w:r>
        <w:rPr>
          <w:rFonts w:ascii="Nimbus Roman" w:hAnsi="Nimbus Roman"/>
          <w:b/>
          <w:bCs/>
          <w:color w:themeColor="text1" w:val="000000"/>
          <w:sz w:val="26"/>
          <w:szCs w:val="26"/>
        </w:rPr>
        <w:t>даны предложения</w:t>
      </w:r>
      <w:r>
        <w:rPr>
          <w:rFonts w:ascii="Nimbus Roman" w:hAnsi="Nimbus Roman"/>
          <w:b/>
          <w:bCs/>
          <w:color w:themeColor="text1" w:val="000000"/>
          <w:sz w:val="26"/>
          <w:szCs w:val="26"/>
        </w:rPr>
        <w:t xml:space="preserve"> об устранении установленных нарушений.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Normal"/>
        <w:spacing w:before="0" w:after="0"/>
        <w:jc w:val="both"/>
        <w:rPr/>
      </w:pPr>
      <w:r>
        <w:rPr>
          <w:rFonts w:ascii="Nimbus Roman" w:hAnsi="Nimbus Roman"/>
          <w:sz w:val="26"/>
          <w:szCs w:val="26"/>
        </w:rPr>
        <w:t xml:space="preserve">Председатель Контрольно – счетной палаты                                      </w:t>
      </w:r>
    </w:p>
    <w:p>
      <w:pPr>
        <w:pStyle w:val="Normal"/>
        <w:spacing w:before="0" w:after="0"/>
        <w:jc w:val="both"/>
        <w:rPr/>
      </w:pPr>
      <w:r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  <w:t>Ленинского муниципального района                                                               Т.В. Мололкина</w:t>
      </w:r>
    </w:p>
    <w:p>
      <w:pPr>
        <w:pStyle w:val="Normal"/>
        <w:jc w:val="both"/>
        <w:rPr>
          <w:rFonts w:ascii="Nimbus Roman" w:hAnsi="Nimbus Roman"/>
          <w:color w:themeColor="text1" w:val="000000"/>
          <w:sz w:val="23"/>
          <w:szCs w:val="23"/>
        </w:rPr>
      </w:pPr>
      <w:r>
        <w:rPr>
          <w:color w:themeColor="text1" w:val="000000"/>
          <w:sz w:val="23"/>
          <w:szCs w:val="23"/>
        </w:rPr>
        <w:t xml:space="preserve">                                                                                      </w:t>
      </w:r>
    </w:p>
    <w:p>
      <w:pPr>
        <w:pStyle w:val="19"/>
        <w:tabs>
          <w:tab w:val="clear" w:pos="709"/>
          <w:tab w:val="left" w:pos="993" w:leader="none"/>
        </w:tabs>
        <w:suppressAutoHyphens w:val="true"/>
        <w:jc w:val="both"/>
        <w:rPr>
          <w:color w:themeColor="text1" w:val="000000"/>
          <w:sz w:val="23"/>
          <w:szCs w:val="23"/>
        </w:rPr>
      </w:pPr>
      <w:r>
        <w:rPr>
          <w:color w:themeColor="text1" w:val="000000"/>
          <w:sz w:val="23"/>
          <w:szCs w:val="23"/>
        </w:rPr>
      </w:r>
    </w:p>
    <w:p>
      <w:pPr>
        <w:pStyle w:val="BodyText"/>
        <w:spacing w:before="0" w:after="0"/>
        <w:jc w:val="center"/>
        <w:rPr>
          <w:sz w:val="28"/>
        </w:rPr>
      </w:pPr>
      <w:r>
        <w:rPr>
          <w:sz w:val="28"/>
        </w:rPr>
      </w:r>
    </w:p>
    <w:sectPr>
      <w:headerReference w:type="even" r:id="rId4"/>
      <w:headerReference w:type="default" r:id="rId5"/>
      <w:headerReference w:type="first" r:id="rId6"/>
      <w:footerReference w:type="default" r:id="rId7"/>
      <w:footerReference w:type="first" r:id="rId8"/>
      <w:type w:val="nextPage"/>
      <w:pgSz w:w="11906" w:h="16838"/>
      <w:pgMar w:left="1134" w:right="567" w:gutter="0" w:header="709" w:top="766" w:footer="720" w:bottom="77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037882608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70"/>
  <w:displayBackgroundShape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annotation subjec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74ca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3"/>
    <w:qFormat/>
    <w:rsid w:val="00f74cad"/>
    <w:pPr>
      <w:keepNext w:val="true"/>
      <w:tabs>
        <w:tab w:val="clear" w:pos="709"/>
        <w:tab w:val="left" w:pos="0" w:leader="none"/>
        <w:tab w:val="left" w:pos="720" w:leader="none"/>
        <w:tab w:val="left" w:pos="5400" w:leader="none"/>
      </w:tabs>
      <w:jc w:val="both"/>
      <w:outlineLvl w:val="0"/>
    </w:pPr>
    <w:rPr>
      <w:sz w:val="28"/>
    </w:rPr>
  </w:style>
  <w:style w:type="paragraph" w:styleId="Heading2">
    <w:name w:val="Heading 2"/>
    <w:basedOn w:val="14"/>
    <w:next w:val="BodyText"/>
    <w:qFormat/>
    <w:rsid w:val="00f74cad"/>
    <w:pPr>
      <w:tabs>
        <w:tab w:val="clear" w:pos="709"/>
        <w:tab w:val="left" w:pos="0" w:leader="none"/>
      </w:tabs>
      <w:outlineLvl w:val="1"/>
    </w:pPr>
    <w:rPr>
      <w:b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f74cad"/>
    <w:rPr/>
  </w:style>
  <w:style w:type="character" w:styleId="11" w:customStyle="1">
    <w:name w:val="Гиперссылка1"/>
    <w:qFormat/>
    <w:rsid w:val="00f74cad"/>
    <w:rPr>
      <w:color w:val="000080"/>
      <w:u w:val="single"/>
    </w:rPr>
  </w:style>
  <w:style w:type="character" w:styleId="Absatz-Standardschriftart" w:customStyle="1">
    <w:name w:val="Absatz-Standardschriftart"/>
    <w:qFormat/>
    <w:rsid w:val="00f74cad"/>
    <w:rPr/>
  </w:style>
  <w:style w:type="character" w:styleId="WW-Absatz-Standardschriftart" w:customStyle="1">
    <w:name w:val="WW-Absatz-Standardschriftart"/>
    <w:qFormat/>
    <w:rsid w:val="00f74cad"/>
    <w:rPr/>
  </w:style>
  <w:style w:type="character" w:styleId="WW-Absatz-Standardschriftart1" w:customStyle="1">
    <w:name w:val="WW-Absatz-Standardschriftart1"/>
    <w:qFormat/>
    <w:rsid w:val="00f74cad"/>
    <w:rPr/>
  </w:style>
  <w:style w:type="character" w:styleId="3" w:customStyle="1">
    <w:name w:val="Основной шрифт абзаца3"/>
    <w:qFormat/>
    <w:rsid w:val="00f74cad"/>
    <w:rPr/>
  </w:style>
  <w:style w:type="character" w:styleId="WW-Absatz-Standardschriftart11" w:customStyle="1">
    <w:name w:val="WW-Absatz-Standardschriftart11"/>
    <w:qFormat/>
    <w:rsid w:val="00f74cad"/>
    <w:rPr/>
  </w:style>
  <w:style w:type="character" w:styleId="WW-Absatz-Standardschriftart111" w:customStyle="1">
    <w:name w:val="WW-Absatz-Standardschriftart111"/>
    <w:qFormat/>
    <w:rsid w:val="00f74cad"/>
    <w:rPr/>
  </w:style>
  <w:style w:type="character" w:styleId="WW-Absatz-Standardschriftart1111" w:customStyle="1">
    <w:name w:val="WW-Absatz-Standardschriftart1111"/>
    <w:qFormat/>
    <w:rsid w:val="00f74cad"/>
    <w:rPr/>
  </w:style>
  <w:style w:type="character" w:styleId="WW-Absatz-Standardschriftart11111" w:customStyle="1">
    <w:name w:val="WW-Absatz-Standardschriftart11111"/>
    <w:qFormat/>
    <w:rsid w:val="00f74cad"/>
    <w:rPr/>
  </w:style>
  <w:style w:type="character" w:styleId="WW-Absatz-Standardschriftart111111" w:customStyle="1">
    <w:name w:val="WW-Absatz-Standardschriftart111111"/>
    <w:qFormat/>
    <w:rsid w:val="00f74cad"/>
    <w:rPr/>
  </w:style>
  <w:style w:type="character" w:styleId="WW-Absatz-Standardschriftart1111111" w:customStyle="1">
    <w:name w:val="WW-Absatz-Standardschriftart1111111"/>
    <w:qFormat/>
    <w:rsid w:val="00f74cad"/>
    <w:rPr/>
  </w:style>
  <w:style w:type="character" w:styleId="WW-Absatz-Standardschriftart11111111" w:customStyle="1">
    <w:name w:val="WW-Absatz-Standardschriftart11111111"/>
    <w:qFormat/>
    <w:rsid w:val="00f74cad"/>
    <w:rPr/>
  </w:style>
  <w:style w:type="character" w:styleId="WW-Absatz-Standardschriftart111111111" w:customStyle="1">
    <w:name w:val="WW-Absatz-Standardschriftart111111111"/>
    <w:qFormat/>
    <w:rsid w:val="00f74cad"/>
    <w:rPr/>
  </w:style>
  <w:style w:type="character" w:styleId="WW-Absatz-Standardschriftart1111111111" w:customStyle="1">
    <w:name w:val="WW-Absatz-Standardschriftart1111111111"/>
    <w:qFormat/>
    <w:rsid w:val="00f74cad"/>
    <w:rPr/>
  </w:style>
  <w:style w:type="character" w:styleId="WW-Absatz-Standardschriftart11111111111" w:customStyle="1">
    <w:name w:val="WW-Absatz-Standardschriftart11111111111"/>
    <w:qFormat/>
    <w:rsid w:val="00f74cad"/>
    <w:rPr/>
  </w:style>
  <w:style w:type="character" w:styleId="WW-Absatz-Standardschriftart111111111111" w:customStyle="1">
    <w:name w:val="WW-Absatz-Standardschriftart111111111111"/>
    <w:qFormat/>
    <w:rsid w:val="00f74cad"/>
    <w:rPr/>
  </w:style>
  <w:style w:type="character" w:styleId="WW-Absatz-Standardschriftart1111111111111" w:customStyle="1">
    <w:name w:val="WW-Absatz-Standardschriftart1111111111111"/>
    <w:qFormat/>
    <w:rsid w:val="00f74cad"/>
    <w:rPr/>
  </w:style>
  <w:style w:type="character" w:styleId="WW-Absatz-Standardschriftart11111111111111" w:customStyle="1">
    <w:name w:val="WW-Absatz-Standardschriftart11111111111111"/>
    <w:qFormat/>
    <w:rsid w:val="00f74cad"/>
    <w:rPr/>
  </w:style>
  <w:style w:type="character" w:styleId="WW-Absatz-Standardschriftart111111111111111" w:customStyle="1">
    <w:name w:val="WW-Absatz-Standardschriftart111111111111111"/>
    <w:qFormat/>
    <w:rsid w:val="00f74cad"/>
    <w:rPr/>
  </w:style>
  <w:style w:type="character" w:styleId="WW-Absatz-Standardschriftart1111111111111111" w:customStyle="1">
    <w:name w:val="WW-Absatz-Standardschriftart1111111111111111"/>
    <w:qFormat/>
    <w:rsid w:val="00f74cad"/>
    <w:rPr/>
  </w:style>
  <w:style w:type="character" w:styleId="WW-Absatz-Standardschriftart11111111111111111" w:customStyle="1">
    <w:name w:val="WW-Absatz-Standardschriftart11111111111111111"/>
    <w:qFormat/>
    <w:rsid w:val="00f74cad"/>
    <w:rPr/>
  </w:style>
  <w:style w:type="character" w:styleId="WW-Absatz-Standardschriftart111111111111111111" w:customStyle="1">
    <w:name w:val="WW-Absatz-Standardschriftart111111111111111111"/>
    <w:qFormat/>
    <w:rsid w:val="00f74cad"/>
    <w:rPr/>
  </w:style>
  <w:style w:type="character" w:styleId="WW-Absatz-Standardschriftart1111111111111111111" w:customStyle="1">
    <w:name w:val="WW-Absatz-Standardschriftart1111111111111111111"/>
    <w:qFormat/>
    <w:rsid w:val="00f74cad"/>
    <w:rPr/>
  </w:style>
  <w:style w:type="character" w:styleId="WW-Absatz-Standardschriftart11111111111111111111" w:customStyle="1">
    <w:name w:val="WW-Absatz-Standardschriftart11111111111111111111"/>
    <w:qFormat/>
    <w:rsid w:val="00f74cad"/>
    <w:rPr/>
  </w:style>
  <w:style w:type="character" w:styleId="WW-Absatz-Standardschriftart111111111111111111111" w:customStyle="1">
    <w:name w:val="WW-Absatz-Standardschriftart111111111111111111111"/>
    <w:qFormat/>
    <w:rsid w:val="00f74cad"/>
    <w:rPr/>
  </w:style>
  <w:style w:type="character" w:styleId="WW-Absatz-Standardschriftart1111111111111111111111" w:customStyle="1">
    <w:name w:val="WW-Absatz-Standardschriftart1111111111111111111111"/>
    <w:qFormat/>
    <w:rsid w:val="00f74cad"/>
    <w:rPr/>
  </w:style>
  <w:style w:type="character" w:styleId="WW-Absatz-Standardschriftart11111111111111111111111" w:customStyle="1">
    <w:name w:val="WW-Absatz-Standardschriftart11111111111111111111111"/>
    <w:qFormat/>
    <w:rsid w:val="00f74cad"/>
    <w:rPr/>
  </w:style>
  <w:style w:type="character" w:styleId="WW-Absatz-Standardschriftart111111111111111111111111" w:customStyle="1">
    <w:name w:val="WW-Absatz-Standardschriftart111111111111111111111111"/>
    <w:qFormat/>
    <w:rsid w:val="00f74cad"/>
    <w:rPr/>
  </w:style>
  <w:style w:type="character" w:styleId="WW-Absatz-Standardschriftart1111111111111111111111111" w:customStyle="1">
    <w:name w:val="WW-Absatz-Standardschriftart1111111111111111111111111"/>
    <w:qFormat/>
    <w:rsid w:val="00f74cad"/>
    <w:rPr/>
  </w:style>
  <w:style w:type="character" w:styleId="WW-Absatz-Standardschriftart11111111111111111111111111" w:customStyle="1">
    <w:name w:val="WW-Absatz-Standardschriftart11111111111111111111111111"/>
    <w:qFormat/>
    <w:rsid w:val="00f74cad"/>
    <w:rPr/>
  </w:style>
  <w:style w:type="character" w:styleId="WW-Absatz-Standardschriftart111111111111111111111111111" w:customStyle="1">
    <w:name w:val="WW-Absatz-Standardschriftart111111111111111111111111111"/>
    <w:qFormat/>
    <w:rsid w:val="00f74cad"/>
    <w:rPr/>
  </w:style>
  <w:style w:type="character" w:styleId="WW-Absatz-Standardschriftart1111111111111111111111111111" w:customStyle="1">
    <w:name w:val="WW-Absatz-Standardschriftart1111111111111111111111111111"/>
    <w:qFormat/>
    <w:rsid w:val="00f74cad"/>
    <w:rPr/>
  </w:style>
  <w:style w:type="character" w:styleId="WW8Num2z0" w:customStyle="1">
    <w:name w:val="WW8Num2z0"/>
    <w:qFormat/>
    <w:rsid w:val="00f74cad"/>
    <w:rPr>
      <w:rFonts w:ascii="Symbol" w:hAnsi="Symbol"/>
    </w:rPr>
  </w:style>
  <w:style w:type="character" w:styleId="WW-Absatz-Standardschriftart11111111111111111111111111111" w:customStyle="1">
    <w:name w:val="WW-Absatz-Standardschriftart11111111111111111111111111111"/>
    <w:qFormat/>
    <w:rsid w:val="00f74cad"/>
    <w:rPr/>
  </w:style>
  <w:style w:type="character" w:styleId="WW-Absatz-Standardschriftart111111111111111111111111111111" w:customStyle="1">
    <w:name w:val="WW-Absatz-Standardschriftart111111111111111111111111111111"/>
    <w:qFormat/>
    <w:rsid w:val="00f74cad"/>
    <w:rPr/>
  </w:style>
  <w:style w:type="character" w:styleId="WW-Absatz-Standardschriftart1111111111111111111111111111111" w:customStyle="1">
    <w:name w:val="WW-Absatz-Standardschriftart1111111111111111111111111111111"/>
    <w:qFormat/>
    <w:rsid w:val="00f74cad"/>
    <w:rPr/>
  </w:style>
  <w:style w:type="character" w:styleId="WW-Absatz-Standardschriftart11111111111111111111111111111111" w:customStyle="1">
    <w:name w:val="WW-Absatz-Standardschriftart11111111111111111111111111111111"/>
    <w:qFormat/>
    <w:rsid w:val="00f74cad"/>
    <w:rPr/>
  </w:style>
  <w:style w:type="character" w:styleId="WW-Absatz-Standardschriftart111111111111111111111111111111111" w:customStyle="1">
    <w:name w:val="WW-Absatz-Standardschriftart111111111111111111111111111111111"/>
    <w:qFormat/>
    <w:rsid w:val="00f74cad"/>
    <w:rPr/>
  </w:style>
  <w:style w:type="character" w:styleId="WW-Absatz-Standardschriftart1111111111111111111111111111111111" w:customStyle="1">
    <w:name w:val="WW-Absatz-Standardschriftart1111111111111111111111111111111111"/>
    <w:qFormat/>
    <w:rsid w:val="00f74cad"/>
    <w:rPr/>
  </w:style>
  <w:style w:type="character" w:styleId="WW-Absatz-Standardschriftart11111111111111111111111111111111111" w:customStyle="1">
    <w:name w:val="WW-Absatz-Standardschriftart11111111111111111111111111111111111"/>
    <w:qFormat/>
    <w:rsid w:val="00f74cad"/>
    <w:rPr/>
  </w:style>
  <w:style w:type="character" w:styleId="WW-Absatz-Standardschriftart111111111111111111111111111111111111" w:customStyle="1">
    <w:name w:val="WW-Absatz-Standardschriftart111111111111111111111111111111111111"/>
    <w:qFormat/>
    <w:rsid w:val="00f74cad"/>
    <w:rPr/>
  </w:style>
  <w:style w:type="character" w:styleId="WW8Num1z0" w:customStyle="1">
    <w:name w:val="WW8Num1z0"/>
    <w:qFormat/>
    <w:rsid w:val="00f74cad"/>
    <w:rPr>
      <w:rFonts w:ascii="Symbol" w:hAnsi="Symbol"/>
    </w:rPr>
  </w:style>
  <w:style w:type="character" w:styleId="2" w:customStyle="1">
    <w:name w:val="Основной шрифт абзаца2"/>
    <w:qFormat/>
    <w:rsid w:val="00f74cad"/>
    <w:rPr/>
  </w:style>
  <w:style w:type="character" w:styleId="WW8Num3z0" w:customStyle="1">
    <w:name w:val="WW8Num3z0"/>
    <w:qFormat/>
    <w:rsid w:val="00f74cad"/>
    <w:rPr>
      <w:rFonts w:ascii="Symbol" w:hAnsi="Symbol"/>
    </w:rPr>
  </w:style>
  <w:style w:type="character" w:styleId="WW-Absatz-Standardschriftart1111111111111111111111111111111111111" w:customStyle="1">
    <w:name w:val="WW-Absatz-Standardschriftart1111111111111111111111111111111111111"/>
    <w:qFormat/>
    <w:rsid w:val="00f74cad"/>
    <w:rPr/>
  </w:style>
  <w:style w:type="character" w:styleId="WW-Absatz-Standardschriftart11111111111111111111111111111111111111" w:customStyle="1">
    <w:name w:val="WW-Absatz-Standardschriftart11111111111111111111111111111111111111"/>
    <w:qFormat/>
    <w:rsid w:val="00f74cad"/>
    <w:rPr/>
  </w:style>
  <w:style w:type="character" w:styleId="WW-Absatz-Standardschriftart111111111111111111111111111111111111111" w:customStyle="1">
    <w:name w:val="WW-Absatz-Standardschriftart111111111111111111111111111111111111111"/>
    <w:qFormat/>
    <w:rsid w:val="00f74cad"/>
    <w:rPr/>
  </w:style>
  <w:style w:type="character" w:styleId="WW8Num2z1" w:customStyle="1">
    <w:name w:val="WW8Num2z1"/>
    <w:qFormat/>
    <w:rsid w:val="00f74cad"/>
    <w:rPr>
      <w:rFonts w:ascii="Courier New" w:hAnsi="Courier New"/>
    </w:rPr>
  </w:style>
  <w:style w:type="character" w:styleId="WW8Num2z2" w:customStyle="1">
    <w:name w:val="WW8Num2z2"/>
    <w:qFormat/>
    <w:rsid w:val="00f74cad"/>
    <w:rPr>
      <w:rFonts w:ascii="Wingdings" w:hAnsi="Wingdings"/>
    </w:rPr>
  </w:style>
  <w:style w:type="character" w:styleId="WW8Num3z1" w:customStyle="1">
    <w:name w:val="WW8Num3z1"/>
    <w:qFormat/>
    <w:rsid w:val="00f74cad"/>
    <w:rPr>
      <w:rFonts w:ascii="Courier New" w:hAnsi="Courier New"/>
    </w:rPr>
  </w:style>
  <w:style w:type="character" w:styleId="WW8Num3z2" w:customStyle="1">
    <w:name w:val="WW8Num3z2"/>
    <w:qFormat/>
    <w:rsid w:val="00f74cad"/>
    <w:rPr>
      <w:rFonts w:ascii="Wingdings" w:hAnsi="Wingdings"/>
    </w:rPr>
  </w:style>
  <w:style w:type="character" w:styleId="WW8Num6z0" w:customStyle="1">
    <w:name w:val="WW8Num6z0"/>
    <w:qFormat/>
    <w:rsid w:val="00f74cad"/>
    <w:rPr>
      <w:rFonts w:ascii="Symbol" w:hAnsi="Symbol"/>
    </w:rPr>
  </w:style>
  <w:style w:type="character" w:styleId="WW8Num6z1" w:customStyle="1">
    <w:name w:val="WW8Num6z1"/>
    <w:qFormat/>
    <w:rsid w:val="00f74cad"/>
    <w:rPr>
      <w:rFonts w:ascii="Courier New" w:hAnsi="Courier New"/>
    </w:rPr>
  </w:style>
  <w:style w:type="character" w:styleId="WW8Num6z2" w:customStyle="1">
    <w:name w:val="WW8Num6z2"/>
    <w:qFormat/>
    <w:rsid w:val="00f74cad"/>
    <w:rPr>
      <w:rFonts w:ascii="Wingdings" w:hAnsi="Wingdings"/>
    </w:rPr>
  </w:style>
  <w:style w:type="character" w:styleId="WW8Num7z0" w:customStyle="1">
    <w:name w:val="WW8Num7z0"/>
    <w:qFormat/>
    <w:rsid w:val="00f74cad"/>
    <w:rPr>
      <w:rFonts w:ascii="Symbol" w:hAnsi="Symbol"/>
    </w:rPr>
  </w:style>
  <w:style w:type="character" w:styleId="WW8Num7z1" w:customStyle="1">
    <w:name w:val="WW8Num7z1"/>
    <w:qFormat/>
    <w:rsid w:val="00f74cad"/>
    <w:rPr>
      <w:rFonts w:ascii="Courier New" w:hAnsi="Courier New"/>
    </w:rPr>
  </w:style>
  <w:style w:type="character" w:styleId="WW8Num7z2" w:customStyle="1">
    <w:name w:val="WW8Num7z2"/>
    <w:qFormat/>
    <w:rsid w:val="00f74cad"/>
    <w:rPr>
      <w:rFonts w:ascii="Wingdings" w:hAnsi="Wingdings"/>
    </w:rPr>
  </w:style>
  <w:style w:type="character" w:styleId="WW8Num8z0" w:customStyle="1">
    <w:name w:val="WW8Num8z0"/>
    <w:qFormat/>
    <w:rsid w:val="00f74cad"/>
    <w:rPr>
      <w:rFonts w:ascii="Symbol" w:hAnsi="Symbol"/>
    </w:rPr>
  </w:style>
  <w:style w:type="character" w:styleId="WW8Num8z1" w:customStyle="1">
    <w:name w:val="WW8Num8z1"/>
    <w:qFormat/>
    <w:rsid w:val="00f74cad"/>
    <w:rPr>
      <w:rFonts w:ascii="Courier New" w:hAnsi="Courier New"/>
    </w:rPr>
  </w:style>
  <w:style w:type="character" w:styleId="WW8Num8z2" w:customStyle="1">
    <w:name w:val="WW8Num8z2"/>
    <w:qFormat/>
    <w:rsid w:val="00f74cad"/>
    <w:rPr>
      <w:rFonts w:ascii="Wingdings" w:hAnsi="Wingdings"/>
    </w:rPr>
  </w:style>
  <w:style w:type="character" w:styleId="WW8Num9z0" w:customStyle="1">
    <w:name w:val="WW8Num9z0"/>
    <w:qFormat/>
    <w:rsid w:val="00f74cad"/>
    <w:rPr>
      <w:rFonts w:ascii="Symbol" w:hAnsi="Symbol"/>
    </w:rPr>
  </w:style>
  <w:style w:type="character" w:styleId="WW8Num9z1" w:customStyle="1">
    <w:name w:val="WW8Num9z1"/>
    <w:qFormat/>
    <w:rsid w:val="00f74cad"/>
    <w:rPr>
      <w:rFonts w:ascii="Courier New" w:hAnsi="Courier New"/>
    </w:rPr>
  </w:style>
  <w:style w:type="character" w:styleId="WW8Num9z2" w:customStyle="1">
    <w:name w:val="WW8Num9z2"/>
    <w:qFormat/>
    <w:rsid w:val="00f74cad"/>
    <w:rPr>
      <w:rFonts w:ascii="Wingdings" w:hAnsi="Wingdings"/>
    </w:rPr>
  </w:style>
  <w:style w:type="character" w:styleId="WW8Num10z0" w:customStyle="1">
    <w:name w:val="WW8Num10z0"/>
    <w:qFormat/>
    <w:rsid w:val="00f74cad"/>
    <w:rPr>
      <w:rFonts w:ascii="Symbol" w:hAnsi="Symbol"/>
    </w:rPr>
  </w:style>
  <w:style w:type="character" w:styleId="WW8Num10z1" w:customStyle="1">
    <w:name w:val="WW8Num10z1"/>
    <w:qFormat/>
    <w:rsid w:val="00f74cad"/>
    <w:rPr>
      <w:rFonts w:ascii="Courier New" w:hAnsi="Courier New"/>
    </w:rPr>
  </w:style>
  <w:style w:type="character" w:styleId="WW8Num10z2" w:customStyle="1">
    <w:name w:val="WW8Num10z2"/>
    <w:qFormat/>
    <w:rsid w:val="00f74cad"/>
    <w:rPr>
      <w:rFonts w:ascii="Wingdings" w:hAnsi="Wingdings"/>
    </w:rPr>
  </w:style>
  <w:style w:type="character" w:styleId="WW8Num11z0" w:customStyle="1">
    <w:name w:val="WW8Num11z0"/>
    <w:qFormat/>
    <w:rsid w:val="00f74cad"/>
    <w:rPr>
      <w:rFonts w:ascii="Symbol" w:hAnsi="Symbol"/>
      <w:color w:val="auto"/>
    </w:rPr>
  </w:style>
  <w:style w:type="character" w:styleId="WW8Num11z1" w:customStyle="1">
    <w:name w:val="WW8Num11z1"/>
    <w:qFormat/>
    <w:rsid w:val="00f74cad"/>
    <w:rPr>
      <w:rFonts w:ascii="Courier New" w:hAnsi="Courier New"/>
    </w:rPr>
  </w:style>
  <w:style w:type="character" w:styleId="WW8Num11z2" w:customStyle="1">
    <w:name w:val="WW8Num11z2"/>
    <w:qFormat/>
    <w:rsid w:val="00f74cad"/>
    <w:rPr>
      <w:rFonts w:ascii="Wingdings" w:hAnsi="Wingdings"/>
    </w:rPr>
  </w:style>
  <w:style w:type="character" w:styleId="WW8Num11z3" w:customStyle="1">
    <w:name w:val="WW8Num11z3"/>
    <w:qFormat/>
    <w:rsid w:val="00f74cad"/>
    <w:rPr>
      <w:rFonts w:ascii="Symbol" w:hAnsi="Symbol"/>
    </w:rPr>
  </w:style>
  <w:style w:type="character" w:styleId="WW8Num12z0" w:customStyle="1">
    <w:name w:val="WW8Num12z0"/>
    <w:qFormat/>
    <w:rsid w:val="00f74cad"/>
    <w:rPr>
      <w:rFonts w:ascii="Symbol" w:hAnsi="Symbol"/>
    </w:rPr>
  </w:style>
  <w:style w:type="character" w:styleId="WW8Num12z1" w:customStyle="1">
    <w:name w:val="WW8Num12z1"/>
    <w:qFormat/>
    <w:rsid w:val="00f74cad"/>
    <w:rPr>
      <w:rFonts w:ascii="Courier New" w:hAnsi="Courier New"/>
    </w:rPr>
  </w:style>
  <w:style w:type="character" w:styleId="WW8Num12z2" w:customStyle="1">
    <w:name w:val="WW8Num12z2"/>
    <w:qFormat/>
    <w:rsid w:val="00f74cad"/>
    <w:rPr>
      <w:rFonts w:ascii="Wingdings" w:hAnsi="Wingdings"/>
    </w:rPr>
  </w:style>
  <w:style w:type="character" w:styleId="WW8Num13z0" w:customStyle="1">
    <w:name w:val="WW8Num13z0"/>
    <w:qFormat/>
    <w:rsid w:val="00f74cad"/>
    <w:rPr>
      <w:rFonts w:ascii="Symbol" w:hAnsi="Symbol"/>
    </w:rPr>
  </w:style>
  <w:style w:type="character" w:styleId="WW8Num13z1" w:customStyle="1">
    <w:name w:val="WW8Num13z1"/>
    <w:qFormat/>
    <w:rsid w:val="00f74cad"/>
    <w:rPr>
      <w:rFonts w:ascii="Courier New" w:hAnsi="Courier New"/>
    </w:rPr>
  </w:style>
  <w:style w:type="character" w:styleId="WW8Num13z2" w:customStyle="1">
    <w:name w:val="WW8Num13z2"/>
    <w:qFormat/>
    <w:rsid w:val="00f74cad"/>
    <w:rPr>
      <w:rFonts w:ascii="Wingdings" w:hAnsi="Wingdings"/>
    </w:rPr>
  </w:style>
  <w:style w:type="character" w:styleId="WW8Num15z0" w:customStyle="1">
    <w:name w:val="WW8Num15z0"/>
    <w:qFormat/>
    <w:rsid w:val="00f74cad"/>
    <w:rPr>
      <w:rFonts w:ascii="Symbol" w:hAnsi="Symbol"/>
    </w:rPr>
  </w:style>
  <w:style w:type="character" w:styleId="WW8Num15z1" w:customStyle="1">
    <w:name w:val="WW8Num15z1"/>
    <w:qFormat/>
    <w:rsid w:val="00f74cad"/>
    <w:rPr>
      <w:rFonts w:ascii="Courier New" w:hAnsi="Courier New"/>
    </w:rPr>
  </w:style>
  <w:style w:type="character" w:styleId="WW8Num15z2" w:customStyle="1">
    <w:name w:val="WW8Num15z2"/>
    <w:qFormat/>
    <w:rsid w:val="00f74cad"/>
    <w:rPr>
      <w:rFonts w:ascii="Wingdings" w:hAnsi="Wingdings"/>
    </w:rPr>
  </w:style>
  <w:style w:type="character" w:styleId="WW8Num16z0" w:customStyle="1">
    <w:name w:val="WW8Num16z0"/>
    <w:qFormat/>
    <w:rsid w:val="00f74cad"/>
    <w:rPr>
      <w:rFonts w:ascii="Symbol" w:hAnsi="Symbol"/>
    </w:rPr>
  </w:style>
  <w:style w:type="character" w:styleId="WW8Num16z2" w:customStyle="1">
    <w:name w:val="WW8Num16z2"/>
    <w:qFormat/>
    <w:rsid w:val="00f74cad"/>
    <w:rPr>
      <w:rFonts w:ascii="Wingdings" w:hAnsi="Wingdings"/>
    </w:rPr>
  </w:style>
  <w:style w:type="character" w:styleId="WW8Num16z4" w:customStyle="1">
    <w:name w:val="WW8Num16z4"/>
    <w:qFormat/>
    <w:rsid w:val="00f74cad"/>
    <w:rPr>
      <w:rFonts w:ascii="Courier New" w:hAnsi="Courier New"/>
    </w:rPr>
  </w:style>
  <w:style w:type="character" w:styleId="WW8Num17z0" w:customStyle="1">
    <w:name w:val="WW8Num17z0"/>
    <w:qFormat/>
    <w:rsid w:val="00f74cad"/>
    <w:rPr>
      <w:rFonts w:ascii="Symbol" w:hAnsi="Symbol"/>
    </w:rPr>
  </w:style>
  <w:style w:type="character" w:styleId="WW8Num17z1" w:customStyle="1">
    <w:name w:val="WW8Num17z1"/>
    <w:qFormat/>
    <w:rsid w:val="00f74cad"/>
    <w:rPr>
      <w:rFonts w:ascii="Courier New" w:hAnsi="Courier New"/>
    </w:rPr>
  </w:style>
  <w:style w:type="character" w:styleId="WW8Num17z2" w:customStyle="1">
    <w:name w:val="WW8Num17z2"/>
    <w:qFormat/>
    <w:rsid w:val="00f74cad"/>
    <w:rPr>
      <w:rFonts w:ascii="Wingdings" w:hAnsi="Wingdings"/>
    </w:rPr>
  </w:style>
  <w:style w:type="character" w:styleId="WW8Num18z0" w:customStyle="1">
    <w:name w:val="WW8Num18z0"/>
    <w:qFormat/>
    <w:rsid w:val="00f74cad"/>
    <w:rPr>
      <w:rFonts w:ascii="Symbol" w:hAnsi="Symbol"/>
    </w:rPr>
  </w:style>
  <w:style w:type="character" w:styleId="WW8Num18z1" w:customStyle="1">
    <w:name w:val="WW8Num18z1"/>
    <w:qFormat/>
    <w:rsid w:val="00f74cad"/>
    <w:rPr>
      <w:rFonts w:ascii="Courier New" w:hAnsi="Courier New"/>
    </w:rPr>
  </w:style>
  <w:style w:type="character" w:styleId="WW8Num18z2" w:customStyle="1">
    <w:name w:val="WW8Num18z2"/>
    <w:qFormat/>
    <w:rsid w:val="00f74cad"/>
    <w:rPr>
      <w:rFonts w:ascii="Wingdings" w:hAnsi="Wingdings"/>
    </w:rPr>
  </w:style>
  <w:style w:type="character" w:styleId="WW8Num19z0" w:customStyle="1">
    <w:name w:val="WW8Num19z0"/>
    <w:qFormat/>
    <w:rsid w:val="00f74cad"/>
    <w:rPr>
      <w:rFonts w:ascii="Symbol" w:hAnsi="Symbol"/>
    </w:rPr>
  </w:style>
  <w:style w:type="character" w:styleId="WW8Num19z1" w:customStyle="1">
    <w:name w:val="WW8Num19z1"/>
    <w:qFormat/>
    <w:rsid w:val="00f74cad"/>
    <w:rPr>
      <w:rFonts w:ascii="Courier New" w:hAnsi="Courier New"/>
    </w:rPr>
  </w:style>
  <w:style w:type="character" w:styleId="WW8Num19z2" w:customStyle="1">
    <w:name w:val="WW8Num19z2"/>
    <w:qFormat/>
    <w:rsid w:val="00f74cad"/>
    <w:rPr>
      <w:rFonts w:ascii="Wingdings" w:hAnsi="Wingdings"/>
    </w:rPr>
  </w:style>
  <w:style w:type="character" w:styleId="WW8Num20z0" w:customStyle="1">
    <w:name w:val="WW8Num20z0"/>
    <w:qFormat/>
    <w:rsid w:val="00f74cad"/>
    <w:rPr>
      <w:rFonts w:ascii="Symbol" w:hAnsi="Symbol"/>
    </w:rPr>
  </w:style>
  <w:style w:type="character" w:styleId="WW8Num20z1" w:customStyle="1">
    <w:name w:val="WW8Num20z1"/>
    <w:qFormat/>
    <w:rsid w:val="00f74cad"/>
    <w:rPr>
      <w:rFonts w:ascii="Courier New" w:hAnsi="Courier New"/>
    </w:rPr>
  </w:style>
  <w:style w:type="character" w:styleId="WW8Num20z2" w:customStyle="1">
    <w:name w:val="WW8Num20z2"/>
    <w:qFormat/>
    <w:rsid w:val="00f74cad"/>
    <w:rPr>
      <w:rFonts w:ascii="Wingdings" w:hAnsi="Wingdings"/>
    </w:rPr>
  </w:style>
  <w:style w:type="character" w:styleId="WW8Num21z0" w:customStyle="1">
    <w:name w:val="WW8Num21z0"/>
    <w:qFormat/>
    <w:rsid w:val="00f74cad"/>
    <w:rPr>
      <w:rFonts w:ascii="Symbol" w:hAnsi="Symbol"/>
    </w:rPr>
  </w:style>
  <w:style w:type="character" w:styleId="WW8Num21z1" w:customStyle="1">
    <w:name w:val="WW8Num21z1"/>
    <w:qFormat/>
    <w:rsid w:val="00f74cad"/>
    <w:rPr>
      <w:rFonts w:ascii="Courier New" w:hAnsi="Courier New"/>
    </w:rPr>
  </w:style>
  <w:style w:type="character" w:styleId="WW8Num21z2" w:customStyle="1">
    <w:name w:val="WW8Num21z2"/>
    <w:qFormat/>
    <w:rsid w:val="00f74cad"/>
    <w:rPr>
      <w:rFonts w:ascii="Wingdings" w:hAnsi="Wingdings"/>
    </w:rPr>
  </w:style>
  <w:style w:type="character" w:styleId="WW8Num22z0" w:customStyle="1">
    <w:name w:val="WW8Num22z0"/>
    <w:qFormat/>
    <w:rsid w:val="00f74cad"/>
    <w:rPr>
      <w:rFonts w:ascii="Symbol" w:hAnsi="Symbol"/>
    </w:rPr>
  </w:style>
  <w:style w:type="character" w:styleId="WW8Num22z1" w:customStyle="1">
    <w:name w:val="WW8Num22z1"/>
    <w:qFormat/>
    <w:rsid w:val="00f74cad"/>
    <w:rPr>
      <w:rFonts w:ascii="Courier New" w:hAnsi="Courier New"/>
    </w:rPr>
  </w:style>
  <w:style w:type="character" w:styleId="WW8Num22z2" w:customStyle="1">
    <w:name w:val="WW8Num22z2"/>
    <w:qFormat/>
    <w:rsid w:val="00f74cad"/>
    <w:rPr>
      <w:rFonts w:ascii="Wingdings" w:hAnsi="Wingdings"/>
    </w:rPr>
  </w:style>
  <w:style w:type="character" w:styleId="WW8Num23z0" w:customStyle="1">
    <w:name w:val="WW8Num23z0"/>
    <w:qFormat/>
    <w:rsid w:val="00f74cad"/>
    <w:rPr>
      <w:rFonts w:ascii="Symbol" w:hAnsi="Symbol"/>
    </w:rPr>
  </w:style>
  <w:style w:type="character" w:styleId="WW8Num23z1" w:customStyle="1">
    <w:name w:val="WW8Num23z1"/>
    <w:qFormat/>
    <w:rsid w:val="00f74cad"/>
    <w:rPr>
      <w:rFonts w:ascii="Courier New" w:hAnsi="Courier New"/>
    </w:rPr>
  </w:style>
  <w:style w:type="character" w:styleId="WW8Num23z2" w:customStyle="1">
    <w:name w:val="WW8Num23z2"/>
    <w:qFormat/>
    <w:rsid w:val="00f74cad"/>
    <w:rPr>
      <w:rFonts w:ascii="Wingdings" w:hAnsi="Wingdings"/>
    </w:rPr>
  </w:style>
  <w:style w:type="character" w:styleId="WW8Num25z0" w:customStyle="1">
    <w:name w:val="WW8Num25z0"/>
    <w:qFormat/>
    <w:rsid w:val="00f74cad"/>
    <w:rPr>
      <w:rFonts w:ascii="Symbol" w:hAnsi="Symbol"/>
    </w:rPr>
  </w:style>
  <w:style w:type="character" w:styleId="WW8Num25z1" w:customStyle="1">
    <w:name w:val="WW8Num25z1"/>
    <w:qFormat/>
    <w:rsid w:val="00f74cad"/>
    <w:rPr>
      <w:rFonts w:ascii="Courier New" w:hAnsi="Courier New"/>
    </w:rPr>
  </w:style>
  <w:style w:type="character" w:styleId="WW8Num25z2" w:customStyle="1">
    <w:name w:val="WW8Num25z2"/>
    <w:qFormat/>
    <w:rsid w:val="00f74cad"/>
    <w:rPr>
      <w:rFonts w:ascii="Wingdings" w:hAnsi="Wingdings"/>
    </w:rPr>
  </w:style>
  <w:style w:type="character" w:styleId="WW8Num26z0" w:customStyle="1">
    <w:name w:val="WW8Num26z0"/>
    <w:qFormat/>
    <w:rsid w:val="00f74cad"/>
    <w:rPr>
      <w:rFonts w:ascii="Symbol" w:hAnsi="Symbol"/>
    </w:rPr>
  </w:style>
  <w:style w:type="character" w:styleId="WW8Num26z1" w:customStyle="1">
    <w:name w:val="WW8Num26z1"/>
    <w:qFormat/>
    <w:rsid w:val="00f74cad"/>
    <w:rPr>
      <w:rFonts w:ascii="Courier New" w:hAnsi="Courier New"/>
    </w:rPr>
  </w:style>
  <w:style w:type="character" w:styleId="WW8Num26z2" w:customStyle="1">
    <w:name w:val="WW8Num26z2"/>
    <w:qFormat/>
    <w:rsid w:val="00f74cad"/>
    <w:rPr>
      <w:rFonts w:ascii="Wingdings" w:hAnsi="Wingdings"/>
    </w:rPr>
  </w:style>
  <w:style w:type="character" w:styleId="WW8Num27z0" w:customStyle="1">
    <w:name w:val="WW8Num27z0"/>
    <w:qFormat/>
    <w:rsid w:val="00f74cad"/>
    <w:rPr>
      <w:rFonts w:ascii="Symbol" w:hAnsi="Symbol"/>
    </w:rPr>
  </w:style>
  <w:style w:type="character" w:styleId="WW8Num27z1" w:customStyle="1">
    <w:name w:val="WW8Num27z1"/>
    <w:qFormat/>
    <w:rsid w:val="00f74cad"/>
    <w:rPr>
      <w:rFonts w:ascii="Courier New" w:hAnsi="Courier New"/>
    </w:rPr>
  </w:style>
  <w:style w:type="character" w:styleId="WW8Num27z2" w:customStyle="1">
    <w:name w:val="WW8Num27z2"/>
    <w:qFormat/>
    <w:rsid w:val="00f74cad"/>
    <w:rPr>
      <w:rFonts w:ascii="Wingdings" w:hAnsi="Wingdings"/>
    </w:rPr>
  </w:style>
  <w:style w:type="character" w:styleId="WW8Num28z0" w:customStyle="1">
    <w:name w:val="WW8Num28z0"/>
    <w:qFormat/>
    <w:rsid w:val="00f74cad"/>
    <w:rPr>
      <w:rFonts w:ascii="Symbol" w:hAnsi="Symbol"/>
    </w:rPr>
  </w:style>
  <w:style w:type="character" w:styleId="WW8Num28z1" w:customStyle="1">
    <w:name w:val="WW8Num28z1"/>
    <w:qFormat/>
    <w:rsid w:val="00f74cad"/>
    <w:rPr>
      <w:rFonts w:ascii="Courier New" w:hAnsi="Courier New"/>
    </w:rPr>
  </w:style>
  <w:style w:type="character" w:styleId="WW8Num28z2" w:customStyle="1">
    <w:name w:val="WW8Num28z2"/>
    <w:qFormat/>
    <w:rsid w:val="00f74cad"/>
    <w:rPr>
      <w:rFonts w:ascii="Wingdings" w:hAnsi="Wingdings"/>
    </w:rPr>
  </w:style>
  <w:style w:type="character" w:styleId="WW8Num29z0" w:customStyle="1">
    <w:name w:val="WW8Num29z0"/>
    <w:qFormat/>
    <w:rsid w:val="00f74cad"/>
    <w:rPr>
      <w:rFonts w:ascii="Symbol" w:hAnsi="Symbol"/>
    </w:rPr>
  </w:style>
  <w:style w:type="character" w:styleId="WW8Num29z1" w:customStyle="1">
    <w:name w:val="WW8Num29z1"/>
    <w:qFormat/>
    <w:rsid w:val="00f74cad"/>
    <w:rPr>
      <w:rFonts w:ascii="Courier New" w:hAnsi="Courier New"/>
    </w:rPr>
  </w:style>
  <w:style w:type="character" w:styleId="WW8Num29z2" w:customStyle="1">
    <w:name w:val="WW8Num29z2"/>
    <w:qFormat/>
    <w:rsid w:val="00f74cad"/>
    <w:rPr>
      <w:rFonts w:ascii="Wingdings" w:hAnsi="Wingdings"/>
    </w:rPr>
  </w:style>
  <w:style w:type="character" w:styleId="WW8Num30z0" w:customStyle="1">
    <w:name w:val="WW8Num30z0"/>
    <w:qFormat/>
    <w:rsid w:val="00f74cad"/>
    <w:rPr>
      <w:rFonts w:ascii="Symbol" w:hAnsi="Symbol"/>
    </w:rPr>
  </w:style>
  <w:style w:type="character" w:styleId="WW8Num30z1" w:customStyle="1">
    <w:name w:val="WW8Num30z1"/>
    <w:qFormat/>
    <w:rsid w:val="00f74cad"/>
    <w:rPr>
      <w:rFonts w:ascii="Courier New" w:hAnsi="Courier New"/>
    </w:rPr>
  </w:style>
  <w:style w:type="character" w:styleId="WW8Num30z2" w:customStyle="1">
    <w:name w:val="WW8Num30z2"/>
    <w:qFormat/>
    <w:rsid w:val="00f74cad"/>
    <w:rPr>
      <w:rFonts w:ascii="Wingdings" w:hAnsi="Wingdings"/>
    </w:rPr>
  </w:style>
  <w:style w:type="character" w:styleId="WW8Num33z0" w:customStyle="1">
    <w:name w:val="WW8Num33z0"/>
    <w:qFormat/>
    <w:rsid w:val="00f74cad"/>
    <w:rPr>
      <w:rFonts w:ascii="Times New Roman" w:hAnsi="Times New Roman"/>
    </w:rPr>
  </w:style>
  <w:style w:type="character" w:styleId="WW8Num34z0" w:customStyle="1">
    <w:name w:val="WW8Num34z0"/>
    <w:qFormat/>
    <w:rsid w:val="00f74cad"/>
    <w:rPr>
      <w:rFonts w:ascii="Symbol" w:hAnsi="Symbol"/>
    </w:rPr>
  </w:style>
  <w:style w:type="character" w:styleId="WW8Num34z1" w:customStyle="1">
    <w:name w:val="WW8Num34z1"/>
    <w:qFormat/>
    <w:rsid w:val="00f74cad"/>
    <w:rPr>
      <w:rFonts w:ascii="Courier New" w:hAnsi="Courier New"/>
    </w:rPr>
  </w:style>
  <w:style w:type="character" w:styleId="WW8Num34z2" w:customStyle="1">
    <w:name w:val="WW8Num34z2"/>
    <w:qFormat/>
    <w:rsid w:val="00f74cad"/>
    <w:rPr>
      <w:rFonts w:ascii="Wingdings" w:hAnsi="Wingdings"/>
    </w:rPr>
  </w:style>
  <w:style w:type="character" w:styleId="WW8Num35z0" w:customStyle="1">
    <w:name w:val="WW8Num35z0"/>
    <w:qFormat/>
    <w:rsid w:val="00f74cad"/>
    <w:rPr>
      <w:rFonts w:ascii="Symbol" w:hAnsi="Symbol"/>
    </w:rPr>
  </w:style>
  <w:style w:type="character" w:styleId="WW8Num35z1" w:customStyle="1">
    <w:name w:val="WW8Num35z1"/>
    <w:qFormat/>
    <w:rsid w:val="00f74cad"/>
    <w:rPr>
      <w:rFonts w:ascii="Courier New" w:hAnsi="Courier New"/>
    </w:rPr>
  </w:style>
  <w:style w:type="character" w:styleId="WW8Num35z2" w:customStyle="1">
    <w:name w:val="WW8Num35z2"/>
    <w:qFormat/>
    <w:rsid w:val="00f74cad"/>
    <w:rPr>
      <w:rFonts w:ascii="Wingdings" w:hAnsi="Wingdings"/>
    </w:rPr>
  </w:style>
  <w:style w:type="character" w:styleId="WW8NumSt28z0" w:customStyle="1">
    <w:name w:val="WW8NumSt28z0"/>
    <w:qFormat/>
    <w:rsid w:val="00f74cad"/>
    <w:rPr>
      <w:rFonts w:ascii="Times New Roman" w:hAnsi="Times New Roman"/>
    </w:rPr>
  </w:style>
  <w:style w:type="character" w:styleId="WW8NumSt30z0" w:customStyle="1">
    <w:name w:val="WW8NumSt30z0"/>
    <w:qFormat/>
    <w:rsid w:val="00f74cad"/>
    <w:rPr>
      <w:rFonts w:ascii="Times New Roman" w:hAnsi="Times New Roman"/>
    </w:rPr>
  </w:style>
  <w:style w:type="character" w:styleId="WW8NumSt31z0" w:customStyle="1">
    <w:name w:val="WW8NumSt31z0"/>
    <w:qFormat/>
    <w:rsid w:val="00f74cad"/>
    <w:rPr>
      <w:rFonts w:ascii="Times New Roman" w:hAnsi="Times New Roman"/>
    </w:rPr>
  </w:style>
  <w:style w:type="character" w:styleId="12" w:customStyle="1">
    <w:name w:val="Основной шрифт абзаца1"/>
    <w:qFormat/>
    <w:rsid w:val="00f74cad"/>
    <w:rPr/>
  </w:style>
  <w:style w:type="character" w:styleId="Pagenumber">
    <w:name w:val="page number"/>
    <w:basedOn w:val="12"/>
    <w:qFormat/>
    <w:rsid w:val="00f74cad"/>
    <w:rPr/>
  </w:style>
  <w:style w:type="character" w:styleId="Style12" w:customStyle="1">
    <w:name w:val="Цветовое выделение"/>
    <w:uiPriority w:val="99"/>
    <w:qFormat/>
    <w:rsid w:val="00f74cad"/>
    <w:rPr>
      <w:b/>
      <w:color w:val="000080"/>
      <w:sz w:val="20"/>
    </w:rPr>
  </w:style>
  <w:style w:type="character" w:styleId="Style13" w:customStyle="1">
    <w:name w:val="Не вступил в силу"/>
    <w:basedOn w:val="12"/>
    <w:qFormat/>
    <w:rsid w:val="00f74cad"/>
    <w:rPr>
      <w:color w:val="008080"/>
      <w:sz w:val="22"/>
    </w:rPr>
  </w:style>
  <w:style w:type="character" w:styleId="Style14" w:customStyle="1">
    <w:name w:val="Заголовок статьи Знак"/>
    <w:basedOn w:val="12"/>
    <w:qFormat/>
    <w:rsid w:val="00f74cad"/>
    <w:rPr>
      <w:rFonts w:ascii="Arial" w:hAnsi="Arial"/>
      <w:sz w:val="22"/>
    </w:rPr>
  </w:style>
  <w:style w:type="character" w:styleId="21" w:customStyle="1">
    <w:name w:val="Основной текст 2 Знак"/>
    <w:basedOn w:val="12"/>
    <w:qFormat/>
    <w:rsid w:val="00f74cad"/>
    <w:rPr>
      <w:sz w:val="24"/>
    </w:rPr>
  </w:style>
  <w:style w:type="character" w:styleId="Style15" w:customStyle="1">
    <w:name w:val="Маркеры списка"/>
    <w:qFormat/>
    <w:rsid w:val="00f74cad"/>
    <w:rPr>
      <w:rFonts w:ascii="StarSymbol" w:hAnsi="StarSymbol"/>
      <w:sz w:val="18"/>
    </w:rPr>
  </w:style>
  <w:style w:type="character" w:styleId="Style16" w:customStyle="1">
    <w:name w:val="Символ нумерации"/>
    <w:qFormat/>
    <w:rsid w:val="00f74cad"/>
    <w:rPr/>
  </w:style>
  <w:style w:type="character" w:styleId="Style17" w:customStyle="1">
    <w:name w:val="Текст выноски Знак"/>
    <w:basedOn w:val="DefaultParagraphFont"/>
    <w:link w:val="BalloonText"/>
    <w:qFormat/>
    <w:rsid w:val="00f74cad"/>
    <w:rPr>
      <w:rFonts w:ascii="Tahoma" w:hAnsi="Tahoma"/>
      <w:sz w:val="16"/>
    </w:rPr>
  </w:style>
  <w:style w:type="character" w:styleId="211" w:customStyle="1">
    <w:name w:val="Основной текст 2 Знак1"/>
    <w:basedOn w:val="DefaultParagraphFont"/>
    <w:link w:val="BodyText2"/>
    <w:qFormat/>
    <w:rsid w:val="00f74cad"/>
    <w:rPr/>
  </w:style>
  <w:style w:type="character" w:styleId="Style18" w:customStyle="1">
    <w:name w:val="Схема документа Знак"/>
    <w:basedOn w:val="DefaultParagraphFont"/>
    <w:link w:val="DocumentMap"/>
    <w:qFormat/>
    <w:rsid w:val="00f74cad"/>
    <w:rPr>
      <w:rFonts w:ascii="Tahoma" w:hAnsi="Tahoma"/>
      <w:sz w:val="16"/>
    </w:rPr>
  </w:style>
  <w:style w:type="character" w:styleId="Style19" w:customStyle="1">
    <w:name w:val="Основной текст Знак"/>
    <w:basedOn w:val="DefaultParagraphFont"/>
    <w:qFormat/>
    <w:rsid w:val="00f74cad"/>
    <w:rPr/>
  </w:style>
  <w:style w:type="character" w:styleId="Style20" w:customStyle="1">
    <w:name w:val="Название Знак"/>
    <w:basedOn w:val="DefaultParagraphFont"/>
    <w:qFormat/>
    <w:rsid w:val="00f74cad"/>
    <w:rPr/>
  </w:style>
  <w:style w:type="character" w:styleId="Style21" w:customStyle="1">
    <w:name w:val="Гипертекстовая ссылка"/>
    <w:basedOn w:val="Style12"/>
    <w:uiPriority w:val="99"/>
    <w:qFormat/>
    <w:rsid w:val="00f74cad"/>
    <w:rPr>
      <w:b/>
      <w:color w:val="106BBE"/>
      <w:sz w:val="26"/>
    </w:rPr>
  </w:style>
  <w:style w:type="character" w:styleId="Style22" w:customStyle="1">
    <w:name w:val="Подзаголовок Знак"/>
    <w:basedOn w:val="DefaultParagraphFont"/>
    <w:qFormat/>
    <w:rsid w:val="00f74cad"/>
    <w:rPr/>
  </w:style>
  <w:style w:type="character" w:styleId="Style23" w:customStyle="1">
    <w:name w:val="Абзац списка Знак"/>
    <w:link w:val="ListParagraph"/>
    <w:uiPriority w:val="34"/>
    <w:qFormat/>
    <w:rsid w:val="00f74cad"/>
    <w:rPr>
      <w:rFonts w:ascii="Calibri" w:hAnsi="Calibri"/>
      <w:sz w:val="22"/>
    </w:rPr>
  </w:style>
  <w:style w:type="character" w:styleId="HTML" w:customStyle="1">
    <w:name w:val="Стандартный HTML Знак"/>
    <w:basedOn w:val="DefaultParagraphFont"/>
    <w:link w:val="HTMLPreformatted"/>
    <w:qFormat/>
    <w:rsid w:val="00f74cad"/>
    <w:rPr>
      <w:rFonts w:ascii="Courier New" w:hAnsi="Courier New"/>
      <w:sz w:val="20"/>
    </w:rPr>
  </w:style>
  <w:style w:type="character" w:styleId="Blk" w:customStyle="1">
    <w:name w:val="blk"/>
    <w:basedOn w:val="DefaultParagraphFont"/>
    <w:qFormat/>
    <w:rsid w:val="00f74cad"/>
    <w:rPr/>
  </w:style>
  <w:style w:type="character" w:styleId="13" w:customStyle="1">
    <w:name w:val="Заголовок 1 Знак"/>
    <w:basedOn w:val="DefaultParagraphFont"/>
    <w:qFormat/>
    <w:rsid w:val="00f74cad"/>
    <w:rPr>
      <w:sz w:val="28"/>
    </w:rPr>
  </w:style>
  <w:style w:type="character" w:styleId="Style24" w:customStyle="1">
    <w:name w:val="Сравнение редакций. Удаленный фрагмент"/>
    <w:qFormat/>
    <w:rsid w:val="00f74cad"/>
    <w:rPr>
      <w:color w:val="000000"/>
      <w:shd w:fill="C4C413" w:val="clear"/>
    </w:rPr>
  </w:style>
  <w:style w:type="character" w:styleId="S12" w:customStyle="1">
    <w:name w:val="s12"/>
    <w:basedOn w:val="DefaultParagraphFont"/>
    <w:qFormat/>
    <w:rsid w:val="00f74cad"/>
    <w:rPr/>
  </w:style>
  <w:style w:type="character" w:styleId="4" w:customStyle="1">
    <w:name w:val="Основной шрифт абзаца4"/>
    <w:qFormat/>
    <w:rsid w:val="00f74cad"/>
    <w:rPr/>
  </w:style>
  <w:style w:type="character" w:styleId="5" w:customStyle="1">
    <w:name w:val="Основной шрифт абзаца5"/>
    <w:qFormat/>
    <w:rsid w:val="002204e3"/>
    <w:rPr>
      <w:sz w:val="20"/>
    </w:rPr>
  </w:style>
  <w:style w:type="character" w:styleId="Style25" w:customStyle="1">
    <w:name w:val="Обычный (веб) Знак"/>
    <w:basedOn w:val="DefaultParagraphFont"/>
    <w:link w:val="NormalWeb"/>
    <w:qFormat/>
    <w:rsid w:val="00de4014"/>
    <w:rPr>
      <w:sz w:val="24"/>
    </w:rPr>
  </w:style>
  <w:style w:type="character" w:styleId="Strong">
    <w:name w:val="Strong"/>
    <w:basedOn w:val="DefaultParagraphFont"/>
    <w:uiPriority w:val="22"/>
    <w:qFormat/>
    <w:rsid w:val="001f4003"/>
    <w:rPr>
      <w:b/>
    </w:rPr>
  </w:style>
  <w:style w:type="character" w:styleId="FontStyle32" w:customStyle="1">
    <w:name w:val="Font Style32"/>
    <w:basedOn w:val="DefaultParagraphFont"/>
    <w:uiPriority w:val="99"/>
    <w:qFormat/>
    <w:rsid w:val="00243bb4"/>
    <w:rPr>
      <w:rFonts w:ascii="Times New Roman" w:hAnsi="Times New Roman" w:cs="Times New Roman"/>
      <w:spacing w:val="10"/>
      <w:sz w:val="24"/>
      <w:szCs w:val="24"/>
    </w:rPr>
  </w:style>
  <w:style w:type="character" w:styleId="7" w:customStyle="1">
    <w:name w:val="Основной шрифт абзаца7"/>
    <w:qFormat/>
    <w:rsid w:val="00a8176c"/>
    <w:rPr>
      <w:sz w:val="20"/>
    </w:rPr>
  </w:style>
  <w:style w:type="character" w:styleId="Cef1edeee2edeee9f8f0e8f4f2e0e1e7e0f6e04" w:customStyle="1">
    <w:name w:val="Оceсf1нedоeeвe2нedоeeйe9 шf8рf0иe8фf4тf2 аe0бe1зe7аe0цf6аe04"/>
    <w:uiPriority w:val="99"/>
    <w:qFormat/>
    <w:rsid w:val="00a8176c"/>
    <w:rPr>
      <w:rFonts w:ascii="Times New Roman" w:hAnsi="Times New Roman" w:eastAsia="Times New Roman"/>
    </w:rPr>
  </w:style>
  <w:style w:type="character" w:styleId="Emphasis">
    <w:name w:val="Emphasis"/>
    <w:basedOn w:val="DefaultParagraphFont"/>
    <w:uiPriority w:val="20"/>
    <w:qFormat/>
    <w:rsid w:val="00035971"/>
    <w:rPr>
      <w:rFonts w:ascii="Times New Roman" w:hAnsi="Times New Roman"/>
      <w:i/>
      <w:iCs/>
    </w:rPr>
  </w:style>
  <w:style w:type="character" w:styleId="6" w:customStyle="1">
    <w:name w:val="Основной шрифт абзаца6"/>
    <w:qFormat/>
    <w:rsid w:val="0048011d"/>
    <w:rPr>
      <w:sz w:val="20"/>
    </w:rPr>
  </w:style>
  <w:style w:type="character" w:styleId="Style26" w:customStyle="1">
    <w:name w:val="Нижний колонтитул Знак"/>
    <w:basedOn w:val="DefaultParagraphFont"/>
    <w:uiPriority w:val="99"/>
    <w:qFormat/>
    <w:rsid w:val="009f0615"/>
    <w:rPr>
      <w:sz w:val="24"/>
    </w:rPr>
  </w:style>
  <w:style w:type="character" w:styleId="Style27" w:customStyle="1">
    <w:name w:val="Текст примечания Знак"/>
    <w:basedOn w:val="DefaultParagraphFont"/>
    <w:link w:val="Annotationtext"/>
    <w:uiPriority w:val="99"/>
    <w:semiHidden/>
    <w:qFormat/>
    <w:rsid w:val="00125910"/>
    <w:rPr/>
  </w:style>
  <w:style w:type="character" w:styleId="Style28" w:customStyle="1">
    <w:name w:val="Тема примечания Знак"/>
    <w:basedOn w:val="Style27"/>
    <w:link w:val="Annotationsubject"/>
    <w:semiHidden/>
    <w:qFormat/>
    <w:rsid w:val="00125910"/>
    <w:rPr>
      <w:b/>
    </w:rPr>
  </w:style>
  <w:style w:type="character" w:styleId="Hyperlink">
    <w:name w:val="Hyperlink"/>
    <w:rPr>
      <w:color w:val="000080"/>
      <w:u w:val="single"/>
    </w:rPr>
  </w:style>
  <w:style w:type="character" w:styleId="Style29" w:customStyle="1">
    <w:name w:val="Маркеры"/>
    <w:qFormat/>
    <w:rPr>
      <w:rFonts w:ascii="OpenSymbol" w:hAnsi="OpenSymbol" w:eastAsia="OpenSymbol" w:cs="OpenSymbol"/>
    </w:rPr>
  </w:style>
  <w:style w:type="character" w:styleId="Cef1edeee2edeee9f8f0e8f4f2e0e1e7e0f6e06" w:customStyle="1">
    <w:name w:val="Оceсf1нedоeeвe2нedоeeйe9 шf8рf0иe8фf4тf2 аe0бe1зe7аe0цf6аe06"/>
    <w:qFormat/>
    <w:rPr>
      <w:rFonts w:ascii="Times New Roman" w:hAnsi="Times New Roman"/>
      <w:sz w:val="20"/>
      <w:szCs w:val="20"/>
    </w:rPr>
  </w:style>
  <w:style w:type="paragraph" w:styleId="Style30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9"/>
    <w:rsid w:val="00f74cad"/>
    <w:pPr>
      <w:spacing w:before="0" w:after="120"/>
    </w:pPr>
    <w:rPr/>
  </w:style>
  <w:style w:type="paragraph" w:styleId="List">
    <w:name w:val="List"/>
    <w:basedOn w:val="BodyText"/>
    <w:rsid w:val="00f74cad"/>
    <w:pPr/>
    <w:rPr>
      <w:rFonts w:ascii="Arial" w:hAnsi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31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14" w:customStyle="1">
    <w:name w:val="Заголовок1"/>
    <w:basedOn w:val="Normal"/>
    <w:next w:val="BodyText"/>
    <w:qFormat/>
    <w:rsid w:val="00f74cad"/>
    <w:pPr>
      <w:keepNext w:val="true"/>
      <w:spacing w:before="240" w:after="120"/>
    </w:pPr>
    <w:rPr>
      <w:rFonts w:ascii="Arial" w:hAnsi="Arial"/>
      <w:sz w:val="28"/>
    </w:rPr>
  </w:style>
  <w:style w:type="paragraph" w:styleId="31" w:customStyle="1">
    <w:name w:val="Название3"/>
    <w:basedOn w:val="Normal"/>
    <w:qFormat/>
    <w:rsid w:val="00f74cad"/>
    <w:pPr>
      <w:suppressLineNumbers/>
      <w:spacing w:before="120" w:after="120"/>
    </w:pPr>
    <w:rPr>
      <w:rFonts w:ascii="Arial" w:hAnsi="Arial"/>
      <w:i/>
      <w:sz w:val="20"/>
    </w:rPr>
  </w:style>
  <w:style w:type="paragraph" w:styleId="32" w:customStyle="1">
    <w:name w:val="Указатель3"/>
    <w:basedOn w:val="Normal"/>
    <w:qFormat/>
    <w:rsid w:val="00f74cad"/>
    <w:pPr>
      <w:suppressLineNumbers/>
    </w:pPr>
    <w:rPr>
      <w:rFonts w:ascii="Arial" w:hAnsi="Arial"/>
    </w:rPr>
  </w:style>
  <w:style w:type="paragraph" w:styleId="22" w:customStyle="1">
    <w:name w:val="Название2"/>
    <w:basedOn w:val="Normal"/>
    <w:qFormat/>
    <w:rsid w:val="00f74cad"/>
    <w:pPr>
      <w:suppressLineNumbers/>
      <w:spacing w:before="120" w:after="120"/>
    </w:pPr>
    <w:rPr>
      <w:rFonts w:ascii="Arial" w:hAnsi="Arial"/>
      <w:i/>
      <w:sz w:val="20"/>
    </w:rPr>
  </w:style>
  <w:style w:type="paragraph" w:styleId="23" w:customStyle="1">
    <w:name w:val="Указатель2"/>
    <w:basedOn w:val="Normal"/>
    <w:qFormat/>
    <w:rsid w:val="00f74cad"/>
    <w:pPr>
      <w:suppressLineNumbers/>
    </w:pPr>
    <w:rPr>
      <w:rFonts w:ascii="Arial" w:hAnsi="Arial"/>
    </w:rPr>
  </w:style>
  <w:style w:type="paragraph" w:styleId="15" w:customStyle="1">
    <w:name w:val="Название1"/>
    <w:basedOn w:val="Normal"/>
    <w:qFormat/>
    <w:rsid w:val="00f74cad"/>
    <w:pPr>
      <w:suppressLineNumbers/>
      <w:spacing w:before="120" w:after="120"/>
    </w:pPr>
    <w:rPr>
      <w:rFonts w:ascii="Arial" w:hAnsi="Arial"/>
      <w:i/>
      <w:sz w:val="20"/>
    </w:rPr>
  </w:style>
  <w:style w:type="paragraph" w:styleId="16" w:customStyle="1">
    <w:name w:val="Указатель1"/>
    <w:basedOn w:val="Normal"/>
    <w:qFormat/>
    <w:rsid w:val="00f74cad"/>
    <w:pPr>
      <w:suppressLineNumbers/>
    </w:pPr>
    <w:rPr>
      <w:rFonts w:ascii="Arial" w:hAnsi="Arial"/>
    </w:rPr>
  </w:style>
  <w:style w:type="paragraph" w:styleId="17" w:customStyle="1">
    <w:name w:val="Обычный1"/>
    <w:qFormat/>
    <w:rsid w:val="00f74ca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311" w:customStyle="1">
    <w:name w:val="Основной текст с отступом 31"/>
    <w:basedOn w:val="Normal"/>
    <w:qFormat/>
    <w:rsid w:val="00f74cad"/>
    <w:pPr>
      <w:ind w:firstLine="708"/>
      <w:jc w:val="both"/>
    </w:pPr>
    <w:rPr/>
  </w:style>
  <w:style w:type="paragraph" w:styleId="212" w:customStyle="1">
    <w:name w:val="Заголовок 21"/>
    <w:basedOn w:val="Normal"/>
    <w:next w:val="Normal"/>
    <w:qFormat/>
    <w:rsid w:val="00f74cad"/>
    <w:pPr>
      <w:keepNext w:val="true"/>
      <w:jc w:val="center"/>
    </w:pPr>
    <w:rPr>
      <w:b/>
      <w:caps/>
      <w:sz w:val="34"/>
    </w:rPr>
  </w:style>
  <w:style w:type="paragraph" w:styleId="18" w:customStyle="1">
    <w:name w:val="1"/>
    <w:qFormat/>
    <w:rsid w:val="00f74ca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2" w:customStyle="1">
    <w:name w:val="Колонтитул"/>
    <w:basedOn w:val="Normal"/>
    <w:qFormat/>
    <w:pPr/>
    <w:rPr/>
  </w:style>
  <w:style w:type="paragraph" w:styleId="Header">
    <w:name w:val="Header"/>
    <w:basedOn w:val="Normal"/>
    <w:rsid w:val="00f74ca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3" w:customStyle="1">
    <w:name w:val="Заголовок статьи"/>
    <w:basedOn w:val="Normal"/>
    <w:next w:val="Normal"/>
    <w:qFormat/>
    <w:rsid w:val="00f74cad"/>
    <w:pPr>
      <w:ind w:hanging="892" w:left="1612"/>
      <w:jc w:val="both"/>
    </w:pPr>
    <w:rPr>
      <w:rFonts w:ascii="Arial" w:hAnsi="Arial"/>
      <w:sz w:val="22"/>
    </w:rPr>
  </w:style>
  <w:style w:type="paragraph" w:styleId="BodyTextIndent">
    <w:name w:val="Body Text Indent"/>
    <w:basedOn w:val="Normal"/>
    <w:rsid w:val="00f74cad"/>
    <w:pPr>
      <w:spacing w:before="0" w:after="120"/>
      <w:ind w:left="283"/>
    </w:pPr>
    <w:rPr/>
  </w:style>
  <w:style w:type="paragraph" w:styleId="213" w:customStyle="1">
    <w:name w:val="Основной текст 21"/>
    <w:basedOn w:val="Normal"/>
    <w:qFormat/>
    <w:rsid w:val="00f74cad"/>
    <w:pPr>
      <w:spacing w:lineRule="auto" w:line="480" w:before="0" w:after="120"/>
    </w:pPr>
    <w:rPr/>
  </w:style>
  <w:style w:type="paragraph" w:styleId="214" w:customStyle="1">
    <w:name w:val="Основной текст с отступом 21"/>
    <w:basedOn w:val="Normal"/>
    <w:qFormat/>
    <w:rsid w:val="00f74cad"/>
    <w:pPr>
      <w:spacing w:lineRule="auto" w:line="480" w:before="0" w:after="120"/>
      <w:ind w:left="283"/>
    </w:pPr>
    <w:rPr/>
  </w:style>
  <w:style w:type="paragraph" w:styleId="ConsPlusNormal" w:customStyle="1">
    <w:name w:val="ConsPlusNormal"/>
    <w:uiPriority w:val="99"/>
    <w:qFormat/>
    <w:rsid w:val="00f74ca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qFormat/>
    <w:rsid w:val="00f74cad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rmal" w:customStyle="1">
    <w:name w:val="ConsNormal"/>
    <w:qFormat/>
    <w:rsid w:val="00f74ca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next w:val="Subtitle"/>
    <w:link w:val="Style20"/>
    <w:qFormat/>
    <w:rsid w:val="00f74cad"/>
    <w:pPr>
      <w:jc w:val="center"/>
    </w:pPr>
    <w:rPr/>
  </w:style>
  <w:style w:type="paragraph" w:styleId="Subtitle">
    <w:name w:val="Subtitle"/>
    <w:basedOn w:val="Normal"/>
    <w:next w:val="BodyText"/>
    <w:link w:val="Style22"/>
    <w:qFormat/>
    <w:rsid w:val="00f74cad"/>
    <w:pPr>
      <w:ind w:firstLine="851"/>
      <w:jc w:val="center"/>
    </w:pPr>
    <w:rPr/>
  </w:style>
  <w:style w:type="paragraph" w:styleId="Style34" w:customStyle="1">
    <w:name w:val="Содержимое таблицы"/>
    <w:basedOn w:val="Normal"/>
    <w:qFormat/>
    <w:rsid w:val="00f74cad"/>
    <w:pPr>
      <w:suppressLineNumbers/>
    </w:pPr>
    <w:rPr/>
  </w:style>
  <w:style w:type="paragraph" w:styleId="Style35" w:customStyle="1">
    <w:name w:val="Заголовок таблицы"/>
    <w:basedOn w:val="Style34"/>
    <w:qFormat/>
    <w:rsid w:val="00f74cad"/>
    <w:pPr>
      <w:jc w:val="center"/>
    </w:pPr>
    <w:rPr>
      <w:b/>
    </w:rPr>
  </w:style>
  <w:style w:type="paragraph" w:styleId="Style36" w:customStyle="1">
    <w:name w:val="Содержимое врезки"/>
    <w:basedOn w:val="BodyText"/>
    <w:qFormat/>
    <w:rsid w:val="00f74cad"/>
    <w:pPr/>
    <w:rPr/>
  </w:style>
  <w:style w:type="paragraph" w:styleId="Footer">
    <w:name w:val="Footer"/>
    <w:basedOn w:val="Normal"/>
    <w:link w:val="Style26"/>
    <w:uiPriority w:val="99"/>
    <w:rsid w:val="00f74ca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qFormat/>
    <w:rsid w:val="00f74cad"/>
    <w:pPr/>
    <w:rPr>
      <w:rFonts w:ascii="Tahoma" w:hAnsi="Tahoma"/>
      <w:sz w:val="16"/>
    </w:rPr>
  </w:style>
  <w:style w:type="paragraph" w:styleId="ListParagraph">
    <w:name w:val="List Paragraph"/>
    <w:basedOn w:val="Normal"/>
    <w:link w:val="Style23"/>
    <w:uiPriority w:val="34"/>
    <w:qFormat/>
    <w:rsid w:val="00f74cad"/>
    <w:pPr>
      <w:suppressAutoHyphens w:val="false"/>
      <w:spacing w:lineRule="auto" w:line="276" w:before="0" w:after="200"/>
      <w:ind w:left="720"/>
      <w:contextualSpacing/>
    </w:pPr>
    <w:rPr>
      <w:rFonts w:ascii="Calibri" w:hAnsi="Calibri"/>
      <w:sz w:val="22"/>
    </w:rPr>
  </w:style>
  <w:style w:type="paragraph" w:styleId="BodyText2">
    <w:name w:val="Body Text 2"/>
    <w:basedOn w:val="Normal"/>
    <w:link w:val="211"/>
    <w:qFormat/>
    <w:rsid w:val="00f74cad"/>
    <w:pPr>
      <w:spacing w:lineRule="auto" w:line="480" w:before="0" w:after="120"/>
    </w:pPr>
    <w:rPr/>
  </w:style>
  <w:style w:type="paragraph" w:styleId="DocumentMap">
    <w:name w:val="Document Map"/>
    <w:basedOn w:val="Normal"/>
    <w:link w:val="Style18"/>
    <w:qFormat/>
    <w:rsid w:val="00f74cad"/>
    <w:pPr/>
    <w:rPr>
      <w:rFonts w:ascii="Tahoma" w:hAnsi="Tahoma"/>
      <w:sz w:val="16"/>
    </w:rPr>
  </w:style>
  <w:style w:type="paragraph" w:styleId="U" w:customStyle="1">
    <w:name w:val="u"/>
    <w:basedOn w:val="Normal"/>
    <w:qFormat/>
    <w:rsid w:val="00f74cad"/>
    <w:pPr>
      <w:suppressAutoHyphens w:val="false"/>
      <w:spacing w:beforeAutospacing="1" w:afterAutospacing="1"/>
    </w:pPr>
    <w:rPr/>
  </w:style>
  <w:style w:type="paragraph" w:styleId="NormalWeb">
    <w:name w:val="Normal (Web)"/>
    <w:basedOn w:val="Normal"/>
    <w:link w:val="Style25"/>
    <w:uiPriority w:val="99"/>
    <w:qFormat/>
    <w:rsid w:val="00f74cad"/>
    <w:pPr>
      <w:suppressAutoHyphens w:val="false"/>
      <w:spacing w:beforeAutospacing="1" w:afterAutospacing="1"/>
    </w:pPr>
    <w:rPr/>
  </w:style>
  <w:style w:type="paragraph" w:styleId="ConsTitle" w:customStyle="1">
    <w:name w:val="ConsTitle"/>
    <w:qFormat/>
    <w:rsid w:val="00f74cad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b/>
      <w:color w:val="auto"/>
      <w:kern w:val="0"/>
      <w:sz w:val="16"/>
      <w:szCs w:val="20"/>
      <w:lang w:val="ru-RU" w:eastAsia="ru-RU" w:bidi="ar-SA"/>
    </w:rPr>
  </w:style>
  <w:style w:type="paragraph" w:styleId="NoSpacing">
    <w:name w:val="No Spacing"/>
    <w:uiPriority w:val="1"/>
    <w:qFormat/>
    <w:rsid w:val="00f74cad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HTMLPreformatted">
    <w:name w:val="HTML Preformatted"/>
    <w:basedOn w:val="Normal"/>
    <w:link w:val="HTML"/>
    <w:qFormat/>
    <w:rsid w:val="00f74cad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/>
      <w:sz w:val="20"/>
    </w:rPr>
  </w:style>
  <w:style w:type="paragraph" w:styleId="Standard" w:customStyle="1">
    <w:name w:val="Standard"/>
    <w:qFormat/>
    <w:rsid w:val="00f74ca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Title" w:customStyle="1">
    <w:name w:val="ConsPlusTitle"/>
    <w:qFormat/>
    <w:rsid w:val="00f74ca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4"/>
      <w:szCs w:val="20"/>
      <w:lang w:val="ru-RU" w:eastAsia="ru-RU" w:bidi="ar-SA"/>
    </w:rPr>
  </w:style>
  <w:style w:type="paragraph" w:styleId="Style37" w:customStyle="1">
    <w:name w:val="Прижатый влево"/>
    <w:basedOn w:val="Normal"/>
    <w:next w:val="Normal"/>
    <w:qFormat/>
    <w:rsid w:val="00f74cad"/>
    <w:pPr>
      <w:suppressAutoHyphens w:val="false"/>
    </w:pPr>
    <w:rPr>
      <w:rFonts w:ascii="Arial" w:hAnsi="Arial"/>
    </w:rPr>
  </w:style>
  <w:style w:type="paragraph" w:styleId="ConsPlusCell" w:customStyle="1">
    <w:name w:val="ConsPlusCell"/>
    <w:qFormat/>
    <w:rsid w:val="00f74cad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A5" w:customStyle="1">
    <w:name w:val="a5"/>
    <w:basedOn w:val="Normal"/>
    <w:qFormat/>
    <w:rsid w:val="00f74cad"/>
    <w:pPr>
      <w:suppressAutoHyphens w:val="false"/>
      <w:spacing w:beforeAutospacing="1" w:afterAutospacing="1"/>
    </w:pPr>
    <w:rPr/>
  </w:style>
  <w:style w:type="paragraph" w:styleId="P5" w:customStyle="1">
    <w:name w:val="p5"/>
    <w:basedOn w:val="Normal"/>
    <w:qFormat/>
    <w:rsid w:val="00f74cad"/>
    <w:pPr>
      <w:suppressAutoHyphens w:val="false"/>
      <w:spacing w:beforeAutospacing="1" w:afterAutospacing="1"/>
    </w:pPr>
    <w:rPr/>
  </w:style>
  <w:style w:type="paragraph" w:styleId="Style38" w:customStyle="1">
    <w:name w:val="Комментарий"/>
    <w:basedOn w:val="Normal"/>
    <w:next w:val="Normal"/>
    <w:qFormat/>
    <w:rsid w:val="00f74cad"/>
    <w:pPr>
      <w:suppressAutoHyphens w:val="false"/>
      <w:spacing w:before="75" w:after="0"/>
      <w:ind w:left="170"/>
      <w:jc w:val="both"/>
    </w:pPr>
    <w:rPr>
      <w:rFonts w:ascii="Arial" w:hAnsi="Arial"/>
      <w:color w:val="353842"/>
      <w:shd w:fill="F0F0F0" w:val="clear"/>
    </w:rPr>
  </w:style>
  <w:style w:type="paragraph" w:styleId="19" w:customStyle="1">
    <w:name w:val="Основной текст1"/>
    <w:basedOn w:val="Normal"/>
    <w:qFormat/>
    <w:rsid w:val="00f74cad"/>
    <w:pPr>
      <w:suppressAutoHyphens w:val="false"/>
      <w:spacing w:before="0" w:after="120"/>
    </w:pPr>
    <w:rPr>
      <w:sz w:val="20"/>
    </w:rPr>
  </w:style>
  <w:style w:type="paragraph" w:styleId="51" w:customStyle="1">
    <w:name w:val="Обычный5"/>
    <w:qFormat/>
    <w:rsid w:val="002b435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24" w:customStyle="1">
    <w:name w:val="Обычный2"/>
    <w:basedOn w:val="Normal"/>
    <w:qFormat/>
    <w:rsid w:val="00476686"/>
    <w:pPr/>
    <w:rPr/>
  </w:style>
  <w:style w:type="paragraph" w:styleId="33" w:customStyle="1">
    <w:name w:val="Обычный3"/>
    <w:qFormat/>
    <w:rsid w:val="003d3e7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ee1fbf7edfbe91" w:customStyle="1">
    <w:name w:val="Оceбe1ыfbчf7нedыfbйe91"/>
    <w:basedOn w:val="51"/>
    <w:qFormat/>
    <w:rsid w:val="001244bf"/>
    <w:pPr>
      <w:widowControl w:val="false"/>
      <w:spacing w:before="0" w:after="200"/>
    </w:pPr>
    <w:rPr/>
  </w:style>
  <w:style w:type="paragraph" w:styleId="110" w:customStyle="1">
    <w:name w:val="Абзац списка1"/>
    <w:basedOn w:val="24"/>
    <w:next w:val="24"/>
    <w:qFormat/>
    <w:rsid w:val="009b66c4"/>
    <w:pPr>
      <w:suppressAutoHyphens w:val="false"/>
      <w:spacing w:lineRule="auto" w:line="271" w:before="0" w:after="0"/>
      <w:ind w:left="720"/>
      <w:contextualSpacing/>
    </w:pPr>
    <w:rPr>
      <w:rFonts w:ascii="Calibri" w:hAnsi="Calibri" w:eastAsia="Calibri"/>
      <w:sz w:val="22"/>
    </w:rPr>
  </w:style>
  <w:style w:type="paragraph" w:styleId="41" w:customStyle="1">
    <w:name w:val="Обычный4"/>
    <w:qFormat/>
    <w:rsid w:val="00e511e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25" w:customStyle="1">
    <w:name w:val="Абзац списка2"/>
    <w:basedOn w:val="24"/>
    <w:next w:val="24"/>
    <w:qFormat/>
    <w:rsid w:val="004571e4"/>
    <w:pPr>
      <w:suppressAutoHyphens w:val="false"/>
      <w:spacing w:lineRule="auto" w:line="271" w:before="0" w:after="0"/>
      <w:ind w:left="720"/>
      <w:contextualSpacing/>
    </w:pPr>
    <w:rPr>
      <w:rFonts w:ascii="Calibri" w:hAnsi="Calibri" w:eastAsia="Calibri"/>
      <w:sz w:val="22"/>
    </w:rPr>
  </w:style>
  <w:style w:type="paragraph" w:styleId="Annotationtext">
    <w:name w:val="annotation text"/>
    <w:basedOn w:val="Normal"/>
    <w:link w:val="Style27"/>
    <w:uiPriority w:val="99"/>
    <w:semiHidden/>
    <w:unhideWhenUsed/>
    <w:qFormat/>
    <w:rsid w:val="00125910"/>
    <w:pPr/>
    <w:rPr>
      <w:sz w:val="20"/>
    </w:rPr>
  </w:style>
  <w:style w:type="paragraph" w:styleId="Annotationsubject">
    <w:name w:val="annotation subject"/>
    <w:basedOn w:val="Annotationtext"/>
    <w:next w:val="Annotationtext"/>
    <w:link w:val="Style28"/>
    <w:semiHidden/>
    <w:qFormat/>
    <w:rsid w:val="00125910"/>
    <w:pPr>
      <w:suppressAutoHyphens w:val="false"/>
    </w:pPr>
    <w:rPr>
      <w:b/>
    </w:rPr>
  </w:style>
  <w:style w:type="paragraph" w:styleId="34" w:customStyle="1">
    <w:name w:val="Основной текст3"/>
    <w:basedOn w:val="24"/>
    <w:qFormat/>
    <w:rsid w:val="00d15a94"/>
    <w:pPr>
      <w:spacing w:before="0" w:after="120"/>
    </w:pPr>
    <w:rPr>
      <w:sz w:val="20"/>
    </w:rPr>
  </w:style>
  <w:style w:type="paragraph" w:styleId="S1" w:customStyle="1">
    <w:name w:val="s_1"/>
    <w:basedOn w:val="Normal"/>
    <w:qFormat/>
    <w:rsid w:val="000a1133"/>
    <w:pPr>
      <w:suppressAutoHyphens w:val="false"/>
      <w:spacing w:beforeAutospacing="1" w:afterAutospacing="1"/>
    </w:pPr>
    <w:rPr>
      <w:szCs w:val="24"/>
    </w:rPr>
  </w:style>
  <w:style w:type="paragraph" w:styleId="52" w:customStyle="1">
    <w:name w:val="Основной текст5"/>
    <w:basedOn w:val="51"/>
    <w:qFormat/>
    <w:pPr>
      <w:spacing w:before="0" w:after="120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b">
    <w:name w:val="Table Simple 1"/>
    <w:basedOn w:val="a2"/>
    <w:rsid w:val="00f74cad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ff1">
    <w:name w:val="Table Grid"/>
    <w:basedOn w:val="a2"/>
    <w:rsid w:val="00f74cad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F5D9B9-F794-43E4-9316-4263FC687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7084</TotalTime>
  <Application>LibreOffice/7.6.7.2$Linux_X86_64 LibreOffice_project/60$Build-2</Application>
  <AppVersion>15.0000</AppVersion>
  <Pages>4</Pages>
  <Words>1794</Words>
  <Characters>12040</Characters>
  <CharactersWithSpaces>14022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2023-05-17T14:04:00Z</dcterms:created>
  <dc:creator>MololkinaTV</dc:creator>
  <dc:description/>
  <dc:language>ru-RU</dc:language>
  <cp:lastModifiedBy/>
  <cp:lastPrinted>2025-04-04T10:11:00Z</cp:lastPrinted>
  <dcterms:modified xsi:type="dcterms:W3CDTF">2026-07-07T09:14:23Z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