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tbl>
      <w:tblPr>
        <w:tblW w:w="10456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456"/>
      </w:tblGrid>
      <w:tr>
        <w:trPr>
          <w:cantSplit w:val="true"/>
        </w:trPr>
        <w:tc>
          <w:tcPr>
            <w:tcW w:w="10456" w:type="dxa"/>
            <w:tcBorders/>
          </w:tcPr>
          <w:p>
            <w:pPr>
              <w:pStyle w:val="17"/>
              <w:jc w:val="center"/>
              <w:rPr>
                <w:sz w:val="22"/>
              </w:rPr>
            </w:pPr>
            <w:r>
              <w:rPr/>
              <w:drawing>
                <wp:inline distT="0" distB="0" distL="0" distR="0">
                  <wp:extent cx="498475" cy="628015"/>
                  <wp:effectExtent l="0" t="0" r="0" b="0"/>
                  <wp:docPr id="1" name="Picture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  <mc:AlternateContent>
                <mc:Choice Requires="wps">
                  <w:drawing>
                    <wp:anchor behindDoc="0" distT="0" distB="0" distL="0" distR="0" simplePos="0" locked="0" layoutInCell="1" allowOverlap="1" relativeHeight="4">
                      <wp:simplePos x="0" y="0"/>
                      <wp:positionH relativeFrom="column">
                        <wp:posOffset>-6734810</wp:posOffset>
                      </wp:positionH>
                      <wp:positionV relativeFrom="paragraph">
                        <wp:posOffset>-344805</wp:posOffset>
                      </wp:positionV>
                      <wp:extent cx="13506450" cy="635"/>
                      <wp:effectExtent l="0" t="0" r="0" b="0"/>
                      <wp:wrapNone/>
                      <wp:docPr id="2" name="container-1416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3506480" cy="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BodyText"/>
                                    <w:spacing w:before="0" w:after="12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</w:r>
                                </w:p>
                              </w:txbxContent>
                            </wps:txbx>
                            <wps:bodyPr lIns="0" rIns="0" t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container-1416" path="m0,0l-2147483645,0l-2147483645,-2147483646l0,-2147483646xe" fillcolor="white" stroked="f" o:allowincell="f" style="position:absolute;margin-left:-530.35pt;margin-top:-27.2pt;width:1063.45pt;height:0pt;flip:y;mso-wrap-style:none;v-text-anchor:middle">
                      <v:fill o:detectmouseclick="t" type="solid" color2="black"/>
                      <v:stroke color="#3465a4" joinstyle="round" endcap="flat"/>
                      <v:textbox>
                        <w:txbxContent>
                          <w:p>
                            <w:pPr>
                              <w:pStyle w:val="BodyText"/>
                              <w:spacing w:before="0" w:after="12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</w:tc>
      </w:tr>
      <w:tr>
        <w:trPr>
          <w:trHeight w:val="401" w:hRule="atLeast"/>
          <w:cantSplit w:val="true"/>
        </w:trPr>
        <w:tc>
          <w:tcPr>
            <w:tcW w:w="10456" w:type="dxa"/>
            <w:tcBorders/>
          </w:tcPr>
          <w:p>
            <w:pPr>
              <w:pStyle w:val="17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fill="000080" w:val="clear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10456" w:type="dxa"/>
            <w:tcBorders>
              <w:bottom w:val="thinThickSmallGap" w:sz="18" w:space="0" w:color="000000"/>
            </w:tcBorders>
          </w:tcPr>
          <w:p>
            <w:pPr>
              <w:pStyle w:val="17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Ленинского муниципального района  Волгоградской области</w:t>
            </w:r>
          </w:p>
          <w:p>
            <w:pPr>
              <w:pStyle w:val="17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</w:rPr>
              <w:t>ИНН 3415000099 КПП 341501001 ОГРН 1103454000561</w:t>
            </w:r>
          </w:p>
          <w:p>
            <w:pPr>
              <w:pStyle w:val="17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>
            <w:pPr>
              <w:pStyle w:val="17"/>
              <w:jc w:val="center"/>
              <w:rPr>
                <w:rFonts w:ascii="Cambria" w:hAnsi="Cambria"/>
                <w:b/>
                <w:sz w:val="22"/>
                <w:lang w:val="en-US"/>
              </w:rPr>
            </w:pPr>
            <w:r>
              <w:rPr>
                <w:sz w:val="22"/>
              </w:rPr>
              <w:t>тел</w:t>
            </w:r>
            <w:r>
              <w:rPr>
                <w:sz w:val="22"/>
                <w:lang w:val="en-US"/>
              </w:rPr>
              <w:t>. 8-84478-42747, e-mail: mololkina60@mail.ru</w:t>
            </w:r>
          </w:p>
        </w:tc>
      </w:tr>
    </w:tbl>
    <w:p>
      <w:pPr>
        <w:pStyle w:val="Normal"/>
        <w:ind w:right="-1"/>
        <w:jc w:val="center"/>
        <w:rPr>
          <w:rFonts w:ascii="Nimbus Roman" w:hAnsi="Nimbus Roman"/>
          <w:b/>
          <w:color w:val="000000"/>
          <w:sz w:val="26"/>
          <w:szCs w:val="26"/>
        </w:rPr>
      </w:pPr>
      <w:r>
        <w:rPr>
          <w:rFonts w:ascii="Nimbus Roman" w:hAnsi="Nimbus Roman"/>
          <w:b/>
          <w:color w:val="000000"/>
          <w:sz w:val="26"/>
          <w:szCs w:val="26"/>
        </w:rPr>
      </w:r>
    </w:p>
    <w:p>
      <w:pPr>
        <w:pStyle w:val="Normal"/>
        <w:ind w:right="-1"/>
        <w:jc w:val="center"/>
        <w:rPr>
          <w:rFonts w:ascii="Nimbus Roman" w:hAnsi="Nimbus Roman"/>
          <w:b/>
          <w:color w:val="000000"/>
          <w:sz w:val="26"/>
          <w:szCs w:val="26"/>
        </w:rPr>
      </w:pPr>
      <w:r>
        <w:rPr>
          <w:rFonts w:ascii="Nimbus Roman" w:hAnsi="Nimbus Roman"/>
          <w:b/>
          <w:color w:val="000000"/>
          <w:sz w:val="26"/>
          <w:szCs w:val="26"/>
        </w:rPr>
      </w:r>
    </w:p>
    <w:p>
      <w:pPr>
        <w:pStyle w:val="Normal"/>
        <w:ind w:right="-1"/>
        <w:jc w:val="center"/>
        <w:rPr>
          <w:rFonts w:ascii="Nimbus Roman" w:hAnsi="Nimbus Roman"/>
          <w:b/>
          <w:color w:val="000000"/>
          <w:sz w:val="26"/>
          <w:szCs w:val="26"/>
        </w:rPr>
      </w:pPr>
      <w:r>
        <w:rPr>
          <w:rFonts w:ascii="Nimbus Roman" w:hAnsi="Nimbus Roman"/>
          <w:b/>
          <w:color w:val="000000"/>
          <w:sz w:val="26"/>
          <w:szCs w:val="26"/>
        </w:rPr>
      </w:r>
    </w:p>
    <w:p>
      <w:pPr>
        <w:pStyle w:val="Normal"/>
        <w:ind w:right="-1"/>
        <w:jc w:val="center"/>
        <w:rPr>
          <w:rFonts w:ascii="Nimbus Roman" w:hAnsi="Nimbus Roman"/>
          <w:b/>
          <w:color w:val="000000"/>
          <w:sz w:val="26"/>
          <w:szCs w:val="26"/>
        </w:rPr>
      </w:pPr>
      <w:r>
        <w:rPr>
          <w:rFonts w:ascii="Nimbus Roman" w:hAnsi="Nimbus Roman"/>
          <w:b/>
          <w:color w:val="000000"/>
          <w:sz w:val="26"/>
          <w:szCs w:val="26"/>
        </w:rPr>
      </w:r>
    </w:p>
    <w:p>
      <w:pPr>
        <w:pStyle w:val="Normal"/>
        <w:ind w:right="-1"/>
        <w:jc w:val="center"/>
        <w:rPr>
          <w:rFonts w:ascii="Nimbus Roman" w:hAnsi="Nimbus Roman"/>
          <w:b/>
          <w:color w:val="000000"/>
          <w:sz w:val="26"/>
          <w:szCs w:val="26"/>
        </w:rPr>
      </w:pPr>
      <w:r>
        <w:rPr>
          <w:rFonts w:ascii="Nimbus Roman" w:hAnsi="Nimbus Roman"/>
          <w:b/>
          <w:color w:val="000000"/>
          <w:sz w:val="26"/>
          <w:szCs w:val="26"/>
        </w:rPr>
        <w:t xml:space="preserve">Информация </w:t>
      </w:r>
    </w:p>
    <w:p>
      <w:pPr>
        <w:pStyle w:val="Normal"/>
        <w:ind w:firstLine="850" w:right="-1"/>
        <w:jc w:val="center"/>
        <w:rPr>
          <w:rFonts w:ascii="Nimbus Roman" w:hAnsi="Nimbus Roman"/>
          <w:b/>
          <w:color w:val="000000"/>
          <w:sz w:val="26"/>
          <w:szCs w:val="26"/>
        </w:rPr>
      </w:pPr>
      <w:r>
        <w:rPr>
          <w:rFonts w:ascii="Nimbus Roman" w:hAnsi="Nimbus Roman"/>
          <w:b/>
          <w:color w:val="000000"/>
          <w:sz w:val="26"/>
          <w:szCs w:val="26"/>
        </w:rPr>
        <w:t xml:space="preserve">о внешней проверке годового отчета  и отдельных вопросов </w:t>
      </w:r>
    </w:p>
    <w:p>
      <w:pPr>
        <w:pStyle w:val="Normal"/>
        <w:ind w:firstLine="850" w:right="-1"/>
        <w:jc w:val="center"/>
        <w:rPr>
          <w:rFonts w:ascii="Nimbus Roman" w:hAnsi="Nimbus Roman"/>
          <w:b/>
          <w:color w:val="000000"/>
          <w:sz w:val="26"/>
          <w:szCs w:val="26"/>
        </w:rPr>
      </w:pPr>
      <w:r>
        <w:rPr>
          <w:rFonts w:ascii="Nimbus Roman" w:hAnsi="Nimbus Roman"/>
          <w:b/>
          <w:color w:val="000000"/>
          <w:sz w:val="26"/>
          <w:szCs w:val="26"/>
        </w:rPr>
        <w:t xml:space="preserve">исполнения бюджета </w:t>
      </w:r>
      <w:r>
        <w:rPr>
          <w:rFonts w:ascii="Nimbus Roman" w:hAnsi="Nimbus Roman"/>
          <w:b/>
          <w:color w:val="000000"/>
          <w:sz w:val="26"/>
          <w:szCs w:val="26"/>
        </w:rPr>
        <w:t>К</w:t>
      </w:r>
      <w:r>
        <w:rPr>
          <w:rFonts w:ascii="Nimbus Roman" w:hAnsi="Nimbus Roman"/>
          <w:b/>
          <w:color w:val="000000"/>
          <w:sz w:val="26"/>
          <w:szCs w:val="26"/>
        </w:rPr>
        <w:t>олобовского</w:t>
      </w:r>
      <w:r>
        <w:rPr>
          <w:rFonts w:ascii="Nimbus Roman" w:hAnsi="Nimbus Roman"/>
          <w:b/>
          <w:color w:val="000000"/>
          <w:sz w:val="26"/>
          <w:szCs w:val="26"/>
        </w:rPr>
        <w:t xml:space="preserve"> сельского поселения </w:t>
      </w:r>
    </w:p>
    <w:p>
      <w:pPr>
        <w:pStyle w:val="Normal"/>
        <w:ind w:firstLine="850" w:right="-1"/>
        <w:jc w:val="center"/>
        <w:rPr>
          <w:rFonts w:ascii="Nimbus Roman" w:hAnsi="Nimbus Roman"/>
          <w:b/>
          <w:bCs/>
          <w:sz w:val="26"/>
          <w:szCs w:val="26"/>
        </w:rPr>
      </w:pPr>
      <w:r>
        <w:rPr>
          <w:rFonts w:ascii="Nimbus Roman" w:hAnsi="Nimbus Roman"/>
          <w:b/>
          <w:bCs/>
          <w:color w:val="000000"/>
          <w:sz w:val="24"/>
          <w:szCs w:val="24"/>
        </w:rPr>
        <w:t>Ленинского муниципального района за 202</w:t>
      </w:r>
      <w:r>
        <w:rPr>
          <w:rFonts w:ascii="Nimbus Roman" w:hAnsi="Nimbus Roman"/>
          <w:b/>
          <w:bCs/>
          <w:color w:val="000000"/>
          <w:sz w:val="24"/>
          <w:szCs w:val="24"/>
        </w:rPr>
        <w:t>5</w:t>
      </w:r>
      <w:r>
        <w:rPr>
          <w:rFonts w:ascii="Nimbus Roman" w:hAnsi="Nimbus Roman"/>
          <w:b/>
          <w:bCs/>
          <w:color w:val="000000"/>
          <w:sz w:val="24"/>
          <w:szCs w:val="24"/>
        </w:rPr>
        <w:t xml:space="preserve"> год</w:t>
      </w:r>
    </w:p>
    <w:p>
      <w:pPr>
        <w:pStyle w:val="17"/>
        <w:jc w:val="both"/>
        <w:rPr>
          <w:rFonts w:ascii="Nimbus Roman" w:hAnsi="Nimbus Roman"/>
          <w:b/>
          <w:color w:themeColor="text1" w:val="000000"/>
          <w:sz w:val="24"/>
          <w:szCs w:val="24"/>
        </w:rPr>
      </w:pPr>
      <w:r>
        <w:rPr>
          <w:rFonts w:ascii="Nimbus Roman" w:hAnsi="Nimbus Roman"/>
          <w:b/>
          <w:color w:themeColor="text1" w:val="000000"/>
          <w:sz w:val="24"/>
          <w:szCs w:val="24"/>
        </w:rPr>
      </w:r>
    </w:p>
    <w:p>
      <w:pPr>
        <w:pStyle w:val="17"/>
        <w:ind w:firstLine="709"/>
        <w:jc w:val="both"/>
        <w:rPr>
          <w:rFonts w:ascii="Nimbus Roman" w:hAnsi="Nimbus Roman"/>
          <w:color w:themeColor="text1" w:val="000000"/>
        </w:rPr>
      </w:pPr>
      <w:r>
        <w:rPr>
          <w:rFonts w:ascii="Nimbus Roman" w:hAnsi="Nimbus Roman"/>
          <w:b/>
          <w:color w:themeColor="text1" w:val="000000"/>
          <w:sz w:val="24"/>
          <w:szCs w:val="24"/>
        </w:rPr>
        <w:t>Основанием</w:t>
      </w:r>
      <w:r>
        <w:rPr>
          <w:rFonts w:ascii="Nimbus Roman" w:hAnsi="Nimbus Roman"/>
          <w:color w:themeColor="text1" w:val="000000"/>
          <w:sz w:val="24"/>
          <w:szCs w:val="24"/>
        </w:rPr>
        <w:t xml:space="preserve"> для проведения внешней проверки годового отчета и отдельных вопросов исполнения бюджета Колобовского сельского поселения Ленинского муниципального района являются положения и требования ст. 264.4. Бюджетного кодекса РФ, федерального и областного бюджетного законодательства, Положение «О бюджетном процессе в Колобовском сельском поселении», Положение «О Контрольно-счетной палате Ленинского муниципального района», Соглашение о передаче части полномочий по осуществлению внешнего муниципального финансового контроля, план работы Контрольно-счетной палаты Ленинского муниципального района на 2026 год,  распоряжение Контрольно-счетной палаты Ленинского муниципального района №21-р от 11.05.2026г. «О проведении внешней проверки годового отчета и отдельных вопросов исполнения бюджета за 2025 год Колобовского сельского поселения Ленинского муниципального района».</w:t>
      </w:r>
    </w:p>
    <w:p>
      <w:pPr>
        <w:pStyle w:val="17"/>
        <w:ind w:hanging="0"/>
        <w:jc w:val="both"/>
        <w:rPr>
          <w:rFonts w:ascii="Nimbus Roman" w:hAnsi="Nimbus Roman"/>
          <w:color w:themeColor="text1" w:val="000000"/>
        </w:rPr>
      </w:pPr>
      <w:r>
        <w:rPr>
          <w:rFonts w:ascii="Nimbus Roman" w:hAnsi="Nimbus Roman"/>
          <w:color w:themeColor="text1" w:val="000000"/>
          <w:sz w:val="24"/>
          <w:szCs w:val="24"/>
        </w:rPr>
        <w:tab/>
        <w:t xml:space="preserve">Проверка начата 14.05.2026г. и окончена 19.05.2026г.         </w:t>
      </w:r>
    </w:p>
    <w:p>
      <w:pPr>
        <w:pStyle w:val="Cee1fbf7edfbe91"/>
        <w:spacing w:before="0" w:after="0"/>
        <w:jc w:val="both"/>
        <w:rPr>
          <w:rFonts w:ascii="Nimbus Roman" w:hAnsi="Nimbus Roman"/>
          <w:color w:themeColor="text1" w:val="000000"/>
        </w:rPr>
      </w:pPr>
      <w:r>
        <w:rPr>
          <w:rFonts w:ascii="Nimbus Roman" w:hAnsi="Nimbus Roman"/>
          <w:b/>
          <w:color w:themeColor="text1" w:val="000000"/>
          <w:sz w:val="24"/>
          <w:szCs w:val="24"/>
        </w:rPr>
        <w:t xml:space="preserve">         </w:t>
      </w:r>
      <w:r>
        <w:rPr>
          <w:rFonts w:ascii="Nimbus Roman" w:hAnsi="Nimbus Roman"/>
          <w:b/>
          <w:color w:themeColor="text1" w:val="000000"/>
          <w:sz w:val="24"/>
          <w:szCs w:val="24"/>
        </w:rPr>
        <w:t>Предметом</w:t>
      </w:r>
      <w:r>
        <w:rPr>
          <w:rFonts w:ascii="Nimbus Roman" w:hAnsi="Nimbus Roman"/>
          <w:color w:themeColor="text1" w:val="000000"/>
          <w:sz w:val="24"/>
          <w:szCs w:val="24"/>
        </w:rPr>
        <w:t xml:space="preserve"> внешней проверки является:</w:t>
      </w:r>
    </w:p>
    <w:p>
      <w:pPr>
        <w:pStyle w:val="Cee1fbf7edfbe91"/>
        <w:spacing w:before="0" w:after="0"/>
        <w:ind w:firstLine="567"/>
        <w:jc w:val="both"/>
        <w:rPr>
          <w:rFonts w:ascii="Nimbus Roman" w:hAnsi="Nimbus Roman"/>
          <w:color w:themeColor="text1" w:val="000000"/>
        </w:rPr>
      </w:pPr>
      <w:r>
        <w:rPr>
          <w:rFonts w:ascii="Nimbus Roman" w:hAnsi="Nimbus Roman"/>
          <w:color w:themeColor="text1" w:val="000000"/>
          <w:sz w:val="24"/>
          <w:szCs w:val="24"/>
        </w:rPr>
        <w:t xml:space="preserve"> </w:t>
      </w:r>
      <w:r>
        <w:rPr>
          <w:rFonts w:ascii="Nimbus Roman" w:hAnsi="Nimbus Roman"/>
          <w:color w:themeColor="text1" w:val="000000"/>
          <w:sz w:val="24"/>
          <w:szCs w:val="24"/>
        </w:rPr>
        <w:t>- годовой отчет об исполнении бюджета Администрации Колобовского сельского поселения Ленинского муниципального района Волгоградской области за 2025 год (далее  - Годовой отчет Администрации поселения);</w:t>
      </w:r>
    </w:p>
    <w:p>
      <w:pPr>
        <w:pStyle w:val="Cee1fbf7edfbe91"/>
        <w:spacing w:before="0" w:after="0"/>
        <w:ind w:firstLine="567"/>
        <w:jc w:val="both"/>
        <w:rPr>
          <w:rFonts w:ascii="Nimbus Roman" w:hAnsi="Nimbus Roman"/>
          <w:color w:themeColor="text1" w:val="000000"/>
        </w:rPr>
      </w:pPr>
      <w:r>
        <w:rPr>
          <w:rFonts w:ascii="Nimbus Roman" w:hAnsi="Nimbus Roman"/>
          <w:color w:themeColor="text1" w:val="000000"/>
          <w:sz w:val="24"/>
          <w:szCs w:val="24"/>
        </w:rPr>
        <w:t>- годовой отчет об исполнении бюджета по Совету депутатов Колобовского сельского поселения Ленинского муниципального района Волгоградской области за 2025 год (далее - Годовой отчет Совета депутатов);</w:t>
      </w:r>
    </w:p>
    <w:p>
      <w:pPr>
        <w:pStyle w:val="Cee1fbf7edfbe91"/>
        <w:spacing w:before="0" w:after="0"/>
        <w:ind w:firstLine="567"/>
        <w:jc w:val="both"/>
        <w:rPr>
          <w:rFonts w:ascii="Nimbus Roman" w:hAnsi="Nimbus Roman"/>
          <w:color w:themeColor="text1" w:val="000000"/>
        </w:rPr>
      </w:pPr>
      <w:r>
        <w:rPr>
          <w:rFonts w:ascii="Nimbus Roman" w:hAnsi="Nimbus Roman"/>
          <w:color w:themeColor="text1" w:val="000000"/>
          <w:sz w:val="24"/>
          <w:szCs w:val="24"/>
        </w:rPr>
        <w:t xml:space="preserve">- проект решения Совета депутатов Колобовского сельского поселения «Об исполнении бюджета Колобовского сельского поселения за 2025 год» (далее – Проект решения об исполнении бюджета за 2025 год).   </w:t>
      </w:r>
    </w:p>
    <w:p>
      <w:pPr>
        <w:pStyle w:val="17"/>
        <w:ind w:firstLine="709"/>
        <w:jc w:val="both"/>
        <w:rPr>
          <w:rFonts w:ascii="Nimbus Roman" w:hAnsi="Nimbus Roman"/>
          <w:color w:themeColor="text1" w:val="000000"/>
        </w:rPr>
      </w:pPr>
      <w:r>
        <w:rPr>
          <w:rFonts w:ascii="Nimbus Roman" w:hAnsi="Nimbus Roman"/>
          <w:b/>
          <w:color w:themeColor="text1" w:val="000000"/>
          <w:sz w:val="24"/>
          <w:szCs w:val="24"/>
        </w:rPr>
        <w:t>Целью</w:t>
      </w:r>
      <w:r>
        <w:rPr>
          <w:rFonts w:ascii="Nimbus Roman" w:hAnsi="Nimbus Roman"/>
          <w:color w:themeColor="text1" w:val="000000"/>
          <w:sz w:val="24"/>
          <w:szCs w:val="24"/>
        </w:rPr>
        <w:t xml:space="preserve"> проведения внешней проверки Годового отчета является:</w:t>
      </w:r>
    </w:p>
    <w:p>
      <w:pPr>
        <w:pStyle w:val="17"/>
        <w:ind w:firstLine="709"/>
        <w:jc w:val="both"/>
        <w:rPr>
          <w:rFonts w:ascii="Nimbus Roman" w:hAnsi="Nimbus Roman"/>
          <w:color w:themeColor="text1" w:val="000000"/>
        </w:rPr>
      </w:pPr>
      <w:r>
        <w:rPr>
          <w:rFonts w:ascii="Nimbus Roman" w:hAnsi="Nimbus Roman"/>
          <w:color w:themeColor="text1" w:val="000000"/>
          <w:sz w:val="24"/>
          <w:szCs w:val="24"/>
        </w:rPr>
        <w:t>- установление законности, полноты и достоверности, представленных в составе Годового отчета об исполнении бюджета Колобовского  сельского поселения Ленинского муниципального района за 2025 год документов и материалов;</w:t>
      </w:r>
    </w:p>
    <w:p>
      <w:pPr>
        <w:pStyle w:val="17"/>
        <w:ind w:firstLine="709"/>
        <w:jc w:val="both"/>
        <w:rPr>
          <w:rFonts w:ascii="Nimbus Roman" w:hAnsi="Nimbus Roman"/>
          <w:color w:themeColor="text1" w:val="000000"/>
        </w:rPr>
      </w:pPr>
      <w:r>
        <w:rPr>
          <w:rFonts w:ascii="Nimbus Roman" w:hAnsi="Nimbus Roman"/>
          <w:color w:themeColor="text1" w:val="000000"/>
          <w:sz w:val="24"/>
          <w:szCs w:val="24"/>
        </w:rPr>
        <w:t>- установление соответствия фактического исполнения бюджета его плановым назначениям, установленным Советом депутатов Колобовского сельского поселения Ленинского муниципального района.</w:t>
      </w:r>
    </w:p>
    <w:p>
      <w:pPr>
        <w:pStyle w:val="17"/>
        <w:ind w:firstLine="709"/>
        <w:jc w:val="both"/>
        <w:rPr>
          <w:rFonts w:ascii="Nimbus Roman" w:hAnsi="Nimbus Roman"/>
          <w:color w:themeColor="text1" w:val="000000"/>
        </w:rPr>
      </w:pPr>
      <w:r>
        <w:rPr>
          <w:rFonts w:ascii="Nimbus Roman" w:hAnsi="Nimbus Roman"/>
          <w:b/>
          <w:color w:themeColor="text1" w:val="000000"/>
          <w:sz w:val="24"/>
          <w:szCs w:val="24"/>
        </w:rPr>
        <w:t>Задачи</w:t>
      </w:r>
      <w:r>
        <w:rPr>
          <w:rFonts w:ascii="Nimbus Roman" w:hAnsi="Nimbus Roman"/>
          <w:color w:themeColor="text1" w:val="000000"/>
          <w:sz w:val="24"/>
          <w:szCs w:val="24"/>
        </w:rPr>
        <w:t xml:space="preserve"> внешней проверки Годового отчета:</w:t>
      </w:r>
    </w:p>
    <w:p>
      <w:pPr>
        <w:sectPr>
          <w:type w:val="nextPage"/>
          <w:pgSz w:w="11906" w:h="16838"/>
          <w:pgMar w:left="1134" w:right="510" w:gutter="0" w:header="0" w:top="681" w:footer="0" w:bottom="681"/>
          <w:pgNumType w:fmt="decimal"/>
          <w:formProt w:val="false"/>
          <w:textDirection w:val="lrTb"/>
          <w:docGrid w:type="default" w:linePitch="100" w:charSpace="24576"/>
        </w:sectPr>
        <w:pStyle w:val="17"/>
        <w:ind w:firstLine="709"/>
        <w:jc w:val="both"/>
        <w:rPr>
          <w:rFonts w:ascii="Nimbus Roman" w:hAnsi="Nimbus Roman"/>
          <w:color w:themeColor="text1" w:val="000000"/>
        </w:rPr>
      </w:pPr>
      <w:r>
        <w:rPr>
          <w:rFonts w:ascii="Nimbus Roman" w:hAnsi="Nimbus Roman"/>
          <w:color w:themeColor="text1" w:val="000000"/>
          <w:sz w:val="24"/>
          <w:szCs w:val="24"/>
        </w:rPr>
        <w:t>- определить полноту исполнения бюджета по объему и структуре доходов;</w:t>
      </w:r>
    </w:p>
    <w:p>
      <w:pPr>
        <w:pStyle w:val="17"/>
        <w:ind w:firstLine="709"/>
        <w:jc w:val="both"/>
        <w:rPr>
          <w:rFonts w:ascii="Nimbus Roman" w:hAnsi="Nimbus Roman"/>
          <w:color w:themeColor="text1" w:val="000000"/>
        </w:rPr>
      </w:pPr>
      <w:r>
        <w:rPr>
          <w:rFonts w:ascii="Nimbus Roman" w:hAnsi="Nimbus Roman"/>
          <w:color w:themeColor="text1" w:val="000000"/>
          <w:sz w:val="24"/>
          <w:szCs w:val="24"/>
        </w:rPr>
        <w:t>- установить своевременность и полноту исполнения расходных обязательств бюджета, в том числе по исполнению программной части бюджета;</w:t>
      </w:r>
    </w:p>
    <w:p>
      <w:pPr>
        <w:pStyle w:val="17"/>
        <w:ind w:firstLine="709"/>
        <w:jc w:val="both"/>
        <w:rPr>
          <w:rFonts w:ascii="Nimbus Roman" w:hAnsi="Nimbus Roman"/>
          <w:color w:themeColor="text1" w:val="000000"/>
        </w:rPr>
      </w:pPr>
      <w:r>
        <w:rPr>
          <w:rFonts w:ascii="Nimbus Roman" w:hAnsi="Nimbus Roman"/>
          <w:color w:themeColor="text1" w:val="000000"/>
          <w:sz w:val="24"/>
          <w:szCs w:val="24"/>
        </w:rPr>
        <w:t>- определить законность и обоснованность источников финансирования дефицита местного бюджета;</w:t>
      </w:r>
    </w:p>
    <w:p>
      <w:pPr>
        <w:pStyle w:val="17"/>
        <w:ind w:firstLine="709"/>
        <w:jc w:val="both"/>
        <w:rPr>
          <w:rFonts w:ascii="Nimbus Roman" w:hAnsi="Nimbus Roman"/>
          <w:color w:themeColor="text1" w:val="000000"/>
        </w:rPr>
      </w:pPr>
      <w:r>
        <w:rPr>
          <w:rFonts w:ascii="Nimbus Roman" w:hAnsi="Nimbus Roman"/>
          <w:color w:themeColor="text1" w:val="000000"/>
          <w:sz w:val="24"/>
          <w:szCs w:val="24"/>
        </w:rPr>
        <w:t>- провести анализ выявленных по итогам исполнения бюджета отклонений и нарушений бюджетного процесса, а также внести предложения по их устранению.</w:t>
      </w:r>
    </w:p>
    <w:p>
      <w:pPr>
        <w:pStyle w:val="17"/>
        <w:ind w:firstLine="709"/>
        <w:jc w:val="both"/>
        <w:rPr>
          <w:rFonts w:ascii="Nimbus Roman" w:hAnsi="Nimbus Roman"/>
          <w:color w:themeColor="text1" w:val="000000"/>
        </w:rPr>
      </w:pPr>
      <w:r>
        <w:rPr>
          <w:rFonts w:ascii="Nimbus Roman" w:hAnsi="Nimbus Roman"/>
          <w:b/>
          <w:color w:themeColor="text1" w:val="000000"/>
          <w:sz w:val="24"/>
          <w:szCs w:val="24"/>
        </w:rPr>
        <w:t>Объектами</w:t>
      </w:r>
      <w:r>
        <w:rPr>
          <w:rFonts w:ascii="Nimbus Roman" w:hAnsi="Nimbus Roman"/>
          <w:color w:themeColor="text1" w:val="000000"/>
          <w:sz w:val="24"/>
          <w:szCs w:val="24"/>
        </w:rPr>
        <w:t xml:space="preserve"> внешней проверки Годового отчета в соответствии со ст. ст. 215.1. и 158. Бюджетного кодекса РФ являются Администрация Колобовского сельского поселения (далее - Администрация поселения) и Совет депутатов Колобовского сельского поселения (далее - Совет депутатов поселения).</w:t>
      </w:r>
    </w:p>
    <w:p>
      <w:pPr>
        <w:pStyle w:val="Normal"/>
        <w:ind w:firstLine="709"/>
        <w:jc w:val="both"/>
        <w:rPr>
          <w:rFonts w:ascii="Nimbus Roman" w:hAnsi="Nimbus Roman"/>
          <w:color w:themeColor="text1" w:val="000000"/>
        </w:rPr>
      </w:pPr>
      <w:r>
        <w:rPr>
          <w:rFonts w:ascii="Nimbus Roman" w:hAnsi="Nimbus Roman"/>
          <w:b/>
          <w:i w:val="false"/>
          <w:iCs w:val="false"/>
          <w:color w:themeColor="text1" w:val="000000"/>
          <w:sz w:val="24"/>
          <w:szCs w:val="24"/>
          <w:u w:val="none"/>
        </w:rPr>
        <w:t xml:space="preserve"> </w:t>
      </w:r>
      <w:r>
        <w:rPr>
          <w:rFonts w:ascii="Nimbus Roman" w:hAnsi="Nimbus Roman"/>
          <w:b/>
          <w:i w:val="false"/>
          <w:iCs w:val="false"/>
          <w:color w:themeColor="text1" w:val="000000"/>
          <w:sz w:val="24"/>
          <w:szCs w:val="24"/>
          <w:u w:val="none"/>
        </w:rPr>
        <w:t>Полное наименование  муниципального  образования:</w:t>
      </w:r>
      <w:r>
        <w:rPr>
          <w:rFonts w:ascii="Nimbus Roman" w:hAnsi="Nimbus Roman"/>
          <w:b w:val="false"/>
          <w:bCs w:val="false"/>
          <w:color w:themeColor="text1" w:val="000000"/>
          <w:sz w:val="24"/>
          <w:szCs w:val="24"/>
          <w:u w:val="none"/>
        </w:rPr>
        <w:t xml:space="preserve"> </w:t>
      </w:r>
      <w:r>
        <w:rPr>
          <w:rFonts w:ascii="Nimbus Roman" w:hAnsi="Nimbus Roman"/>
          <w:color w:themeColor="text1" w:val="000000"/>
          <w:sz w:val="24"/>
          <w:szCs w:val="24"/>
        </w:rPr>
        <w:t>Колобовское сельское поселение Ленинского муниципального района Волгоградской области (далее - поселение).</w:t>
      </w:r>
    </w:p>
    <w:p>
      <w:pPr>
        <w:pStyle w:val="17"/>
        <w:jc w:val="both"/>
        <w:rPr>
          <w:rFonts w:ascii="Nimbus Roman" w:hAnsi="Nimbus Roman"/>
          <w:color w:themeColor="text1" w:val="000000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ab/>
      </w:r>
    </w:p>
    <w:p>
      <w:pPr>
        <w:pStyle w:val="17"/>
        <w:jc w:val="both"/>
        <w:rPr>
          <w:rFonts w:ascii="Nimbus Roman" w:hAnsi="Nimbus Roman"/>
          <w:color w:themeColor="text1" w:val="000000"/>
          <w:sz w:val="24"/>
          <w:szCs w:val="24"/>
        </w:rPr>
      </w:pPr>
      <w:r>
        <w:rPr>
          <w:rFonts w:ascii="Nimbus Roman" w:hAnsi="Nimbus Roman"/>
          <w:b/>
          <w:bCs/>
          <w:color w:themeColor="text1" w:val="000000"/>
          <w:sz w:val="24"/>
          <w:szCs w:val="24"/>
        </w:rPr>
        <w:tab/>
        <w:t>По результату проверки установлено следующее:</w:t>
      </w:r>
    </w:p>
    <w:p>
      <w:pPr>
        <w:pStyle w:val="ListParagraph"/>
        <w:tabs>
          <w:tab w:val="clear" w:pos="709"/>
          <w:tab w:val="left" w:pos="142" w:leader="none"/>
          <w:tab w:val="left" w:pos="851" w:leader="none"/>
        </w:tabs>
        <w:spacing w:lineRule="auto" w:line="240" w:before="0" w:after="0"/>
        <w:ind w:firstLine="737" w:left="0"/>
        <w:contextualSpacing/>
        <w:jc w:val="both"/>
        <w:rPr>
          <w:rFonts w:ascii="Nimbus Roman" w:hAnsi="Nimbus Roman"/>
          <w:color w:themeColor="text1" w:val="000000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>1. Проект решения «Об исполнении бюджета Колобовского сельского поселения за 2025 год» и Годовые отчеты по Администрации поселения и Совету депутатов поселения за 2025 год представлены Администрацией поселения в Контрольно-счетную палату Ленинского муниципального района, в соответствии с п.3 ст. 264.4. Бюджетного кодекса РФ,  в срок не позднее 1 апреля текущего года.</w:t>
      </w:r>
    </w:p>
    <w:p>
      <w:pPr>
        <w:pStyle w:val="Normal"/>
        <w:ind w:firstLine="709"/>
        <w:jc w:val="both"/>
        <w:rPr>
          <w:rFonts w:ascii="Nimbus Roman" w:hAnsi="Nimbus Roman"/>
          <w:color w:themeColor="text1" w:val="000000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>2. Решением Совета депутатов Колобовского сельского поселения от 28.07.2023г. №9/212 «Об утверждении Положения о бюджетном процессе в Колобовском сельском поселении Ленинского муниципального района Волгоградской области» утверждено Положение о бюджетном процессе в Колобовском сельском поселении Ленинского муниципального района Волгоградской области. Выборочной проверкой Положения о бюджетном процессе поселения нарушений не установлено.</w:t>
      </w:r>
    </w:p>
    <w:p>
      <w:pPr>
        <w:pStyle w:val="Normal"/>
        <w:ind w:firstLine="709"/>
        <w:jc w:val="both"/>
        <w:rPr>
          <w:rFonts w:ascii="Nimbus Roman" w:hAnsi="Nimbus Roman"/>
          <w:color w:themeColor="text1" w:val="000000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 xml:space="preserve">3. Распоряжением Администрации Колобовского сельского поселения №51-р от 28.12.2024г. «Об утверждении учетной политике для целей бухгалтерского учета»  утверждена учетная политика администрации Колобовского сельского поселения Ленинского муниципального района Волгоградской области. </w:t>
      </w:r>
    </w:p>
    <w:p>
      <w:pPr>
        <w:pStyle w:val="Normal"/>
        <w:tabs>
          <w:tab w:val="left" w:pos="709" w:leader="none"/>
        </w:tabs>
        <w:spacing w:before="0" w:after="0"/>
        <w:contextualSpacing/>
        <w:jc w:val="both"/>
        <w:rPr>
          <w:rFonts w:ascii="Nimbus Roman" w:hAnsi="Nimbus Roman"/>
          <w:color w:themeColor="text1" w:val="000000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ab/>
        <w:t>Выборочной проверкой отдельных приложений к Учетной политике, принятой в новой редакции, установлено, что представленный в приложении №4 «Порядок и сроки инвентаризации имущества, обязательств и затрат» не в полной мере соответствует Общим требованиям к организации инвентаризации активов и обязательств, осуществляемой в целях обеспечения достоверности данных бухгалтерского учета, бухгалтерской (финансовой) отчетности, утвержденным Стандартом «Учетная политика, оценочные значения и ошибки».</w:t>
      </w:r>
    </w:p>
    <w:p>
      <w:pPr>
        <w:pStyle w:val="Normal"/>
        <w:jc w:val="both"/>
        <w:rPr>
          <w:rFonts w:ascii="Nimbus Roman" w:hAnsi="Nimbus Roman"/>
          <w:color w:themeColor="text1" w:val="000000"/>
          <w:sz w:val="24"/>
          <w:szCs w:val="24"/>
        </w:rPr>
      </w:pPr>
      <w:r>
        <w:rPr>
          <w:rFonts w:ascii="Nimbus Roman" w:hAnsi="Nimbus Roman"/>
          <w:i/>
          <w:iCs/>
          <w:color w:themeColor="text1" w:val="000000"/>
          <w:sz w:val="24"/>
          <w:szCs w:val="24"/>
        </w:rPr>
        <w:tab/>
      </w:r>
      <w:r>
        <w:rPr>
          <w:rFonts w:ascii="Nimbus Roman" w:hAnsi="Nimbus Roman"/>
          <w:color w:themeColor="text1" w:val="000000"/>
          <w:sz w:val="24"/>
          <w:szCs w:val="24"/>
        </w:rPr>
        <w:t>В соответствии с п.9 Стандарта «Учетная политика, оценочные значения и ошибки» Учетная политика размещена на официальном сайте Администрации Колобовского сельского поселения в информационно-телекоммуникационной сети «Интернет».</w:t>
      </w:r>
    </w:p>
    <w:p>
      <w:pPr>
        <w:pStyle w:val="Normal"/>
        <w:jc w:val="both"/>
        <w:rPr>
          <w:color w:themeColor="text1" w:val="000000"/>
        </w:rPr>
      </w:pPr>
      <w:r>
        <w:rPr>
          <w:rStyle w:val="Cef1edeee2edeee9f8f0e8f4f2e0e1e7e0f6e06"/>
          <w:rFonts w:ascii="Nimbus Roman" w:hAnsi="Nimbus Roman"/>
          <w:b/>
          <w:bCs/>
          <w:i/>
          <w:iCs/>
          <w:color w:themeColor="text1" w:val="000000"/>
          <w:sz w:val="24"/>
          <w:szCs w:val="24"/>
        </w:rPr>
        <w:tab/>
      </w:r>
      <w:r>
        <w:rPr>
          <w:rFonts w:ascii="Nimbus Roman" w:hAnsi="Nimbus Roman"/>
          <w:color w:themeColor="text1" w:val="000000"/>
          <w:sz w:val="24"/>
          <w:szCs w:val="24"/>
        </w:rPr>
        <w:t>4. В ходе проверки правильности заполнения форм и таблиц в составе Годового отчета за 2025 год по Администрации и Совету депутатов Колобовского сельского поселения установлены нарушения пунктов 152,156 Инструкции №191н по заполнению разделов пояснительной записки ф.0503160 и составу форм и таблиц Годового отчета.</w:t>
      </w:r>
    </w:p>
    <w:p>
      <w:pPr>
        <w:pStyle w:val="Normal"/>
        <w:tabs>
          <w:tab w:val="clear" w:pos="709"/>
          <w:tab w:val="left" w:pos="0" w:leader="none"/>
        </w:tabs>
        <w:ind w:firstLine="709"/>
        <w:jc w:val="both"/>
        <w:rPr>
          <w:rFonts w:ascii="Nimbus Roman" w:hAnsi="Nimbus Roman"/>
          <w:color w:themeColor="text1" w:val="000000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>5. Бюджет поселения на 2025 год принят решением Совета депутатов Колобовского сельского поселения от 12.12.2024г. №7/31 «О бюджете Колобовского сельского поселения  на 2025 год и плановый период 2026 и 2027  годов».</w:t>
      </w:r>
    </w:p>
    <w:p>
      <w:pPr>
        <w:pStyle w:val="Normal"/>
        <w:tabs>
          <w:tab w:val="clear" w:pos="709"/>
          <w:tab w:val="left" w:pos="0" w:leader="none"/>
        </w:tabs>
        <w:ind w:firstLine="709"/>
        <w:jc w:val="both"/>
        <w:rPr>
          <w:rFonts w:ascii="Nimbus Roman" w:hAnsi="Nimbus Roman"/>
          <w:color w:themeColor="text1" w:val="000000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  <w:shd w:fill="FFFFFF" w:val="clear"/>
        </w:rPr>
        <w:t xml:space="preserve">За период 2025 года в плановые показатели бюджета 4 раза вносились изменения по уточнению показателей бюджета. </w:t>
      </w:r>
    </w:p>
    <w:p>
      <w:pPr>
        <w:pStyle w:val="26"/>
        <w:tabs>
          <w:tab w:val="left" w:pos="709" w:leader="none"/>
        </w:tabs>
        <w:ind w:firstLine="709"/>
        <w:jc w:val="both"/>
        <w:rPr>
          <w:color w:themeColor="text1" w:val="000000"/>
        </w:rPr>
      </w:pPr>
      <w:r>
        <w:rPr>
          <w:rStyle w:val="4"/>
          <w:rFonts w:ascii="Nimbus Roman" w:hAnsi="Nimbus Roman"/>
          <w:color w:themeColor="text1" w:val="000000"/>
          <w:szCs w:val="24"/>
          <w:shd w:fill="FFFFFF" w:val="clear"/>
        </w:rPr>
        <w:t xml:space="preserve">Уточненные плановые показатели  бюджета поселения утверждены решением Совета депутатов </w:t>
      </w:r>
      <w:r>
        <w:rPr>
          <w:rStyle w:val="4"/>
          <w:rFonts w:ascii="Nimbus Roman" w:hAnsi="Nimbus Roman"/>
          <w:color w:themeColor="text1" w:val="000000"/>
          <w:sz w:val="24"/>
          <w:szCs w:val="24"/>
          <w:shd w:fill="FFFFFF" w:val="clear"/>
        </w:rPr>
        <w:t xml:space="preserve">Колобовского сельского </w:t>
      </w:r>
      <w:r>
        <w:rPr>
          <w:rStyle w:val="4"/>
          <w:rFonts w:ascii="Nimbus Roman" w:hAnsi="Nimbus Roman"/>
          <w:color w:themeColor="text1" w:val="000000"/>
          <w:szCs w:val="24"/>
          <w:shd w:fill="FFFFFF" w:val="clear"/>
        </w:rPr>
        <w:t>поселения от 25.12.2025г. №14/82 «О внесении изменений в решение Совета депутатов Колобовского сельского поселения от 12.12.2024г. №7/31 «О бюджете Колобовского сельского поселения  на 2025 год и плановый период 2026 и 2027  годов»:</w:t>
      </w:r>
    </w:p>
    <w:p>
      <w:pPr>
        <w:pStyle w:val="26"/>
        <w:tabs>
          <w:tab w:val="left" w:pos="709" w:leader="none"/>
        </w:tabs>
        <w:ind w:firstLine="709"/>
        <w:jc w:val="both"/>
        <w:rPr>
          <w:color w:themeColor="text1" w:val="000000"/>
        </w:rPr>
      </w:pPr>
      <w:r>
        <w:rPr>
          <w:rStyle w:val="4"/>
          <w:rFonts w:ascii="Nimbus Roman" w:hAnsi="Nimbus Roman"/>
          <w:color w:themeColor="text1" w:val="000000"/>
          <w:szCs w:val="24"/>
          <w:shd w:fill="FFFFFF" w:val="clear"/>
        </w:rPr>
        <w:t>- доходы в сумме 13716,16 тыс. руб. превышает первоначально принятые показатели доходов (4213,68 тыс. руб.) на 9502,48 тыс. руб. или на 225,51%;</w:t>
      </w:r>
    </w:p>
    <w:p>
      <w:pPr>
        <w:pStyle w:val="26"/>
        <w:tabs>
          <w:tab w:val="left" w:pos="709" w:leader="none"/>
        </w:tabs>
        <w:ind w:firstLine="709"/>
        <w:jc w:val="both"/>
        <w:rPr>
          <w:color w:themeColor="text1" w:val="000000"/>
        </w:rPr>
      </w:pPr>
      <w:r>
        <w:rPr>
          <w:rStyle w:val="4"/>
          <w:rFonts w:ascii="Nimbus Roman" w:hAnsi="Nimbus Roman"/>
          <w:color w:themeColor="text1" w:val="000000"/>
          <w:szCs w:val="24"/>
          <w:shd w:fill="FFFFFF" w:val="clear"/>
        </w:rPr>
        <w:t>- расходы в сумме 14223,29 тыс. руб. также превышает первоначально утвержденные показатели расходов (4213,68 тыс. руб.) на 10009,61 тыс. руб. или на 237,55% от первоначальных плановых показателей;</w:t>
      </w:r>
    </w:p>
    <w:p>
      <w:pPr>
        <w:pStyle w:val="26"/>
        <w:tabs>
          <w:tab w:val="left" w:pos="709" w:leader="none"/>
        </w:tabs>
        <w:ind w:firstLine="709"/>
        <w:jc w:val="both"/>
        <w:rPr>
          <w:color w:themeColor="text1" w:val="000000"/>
        </w:rPr>
      </w:pPr>
      <w:r>
        <w:rPr>
          <w:rStyle w:val="4"/>
          <w:rFonts w:ascii="Nimbus Roman" w:hAnsi="Nimbus Roman"/>
          <w:color w:themeColor="text1" w:val="000000"/>
          <w:szCs w:val="24"/>
          <w:shd w:fill="FFFFFF" w:val="clear"/>
        </w:rPr>
        <w:t>- дефицит бюджета в размере 507,13 тыс. руб. или 15,43% к объему доходов без учета безвозмездных поступлений, что не противоречит п.3 ст.92.1 Бюджетного кодекса  РФ.</w:t>
      </w:r>
    </w:p>
    <w:p>
      <w:pPr>
        <w:pStyle w:val="Normal"/>
        <w:tabs>
          <w:tab w:val="clear" w:pos="709"/>
          <w:tab w:val="left" w:pos="0" w:leader="none"/>
        </w:tabs>
        <w:spacing w:before="0" w:after="0"/>
        <w:contextualSpacing/>
        <w:jc w:val="both"/>
        <w:rPr>
          <w:color w:themeColor="text1" w:val="000000"/>
        </w:rPr>
      </w:pPr>
      <w:r>
        <w:rPr>
          <w:rFonts w:ascii="Nimbus Roman" w:hAnsi="Nimbus Roman"/>
          <w:color w:themeColor="text1" w:val="000000"/>
          <w:sz w:val="24"/>
          <w:szCs w:val="24"/>
          <w:shd w:fill="FFFFFF" w:val="clear"/>
        </w:rPr>
        <w:tab/>
      </w:r>
      <w:r>
        <w:rPr>
          <w:rStyle w:val="4"/>
          <w:rFonts w:ascii="Nimbus Roman" w:hAnsi="Nimbus Roman"/>
          <w:color w:themeColor="text1" w:val="000000"/>
          <w:sz w:val="24"/>
          <w:szCs w:val="24"/>
          <w:shd w:fill="FFFFFF" w:val="clear"/>
        </w:rPr>
        <w:t xml:space="preserve">В соответствии с п.2 ст.5 Бюджетного кодекса РФ все решения Совета депутатов </w:t>
      </w:r>
      <w:r>
        <w:rPr>
          <w:rStyle w:val="4"/>
          <w:rFonts w:ascii="Nimbus Roman" w:hAnsi="Nimbus Roman"/>
          <w:color w:themeColor="text1" w:val="000000"/>
          <w:sz w:val="24"/>
          <w:szCs w:val="24"/>
          <w:shd w:fill="FFFFFF" w:val="clear"/>
        </w:rPr>
        <w:t xml:space="preserve">Колобовского сельского </w:t>
      </w:r>
      <w:r>
        <w:rPr>
          <w:rStyle w:val="4"/>
          <w:rFonts w:ascii="Nimbus Roman" w:hAnsi="Nimbus Roman"/>
          <w:color w:themeColor="text1" w:val="000000"/>
          <w:sz w:val="24"/>
          <w:szCs w:val="24"/>
          <w:shd w:fill="FFFFFF" w:val="clear"/>
        </w:rPr>
        <w:t xml:space="preserve">поселения о внесении изменений в показатели бюджета поселения опубликованы на сайте Администрации </w:t>
      </w:r>
      <w:r>
        <w:rPr>
          <w:rStyle w:val="4"/>
          <w:rFonts w:ascii="Nimbus Roman" w:hAnsi="Nimbus Roman"/>
          <w:color w:themeColor="text1" w:val="000000"/>
          <w:sz w:val="24"/>
          <w:szCs w:val="24"/>
          <w:shd w:fill="FFFFFF" w:val="clear"/>
        </w:rPr>
        <w:t xml:space="preserve">Колобовского сельского </w:t>
      </w:r>
      <w:r>
        <w:rPr>
          <w:rStyle w:val="4"/>
          <w:rFonts w:ascii="Nimbus Roman" w:hAnsi="Nimbus Roman"/>
          <w:color w:themeColor="text1" w:val="000000"/>
          <w:sz w:val="24"/>
          <w:szCs w:val="24"/>
          <w:shd w:fill="FFFFFF" w:val="clear"/>
        </w:rPr>
        <w:t>поселения не позднее 10 дней после его подписания.</w:t>
      </w:r>
    </w:p>
    <w:p>
      <w:pPr>
        <w:pStyle w:val="Normal"/>
        <w:ind w:firstLine="709"/>
        <w:jc w:val="both"/>
        <w:rPr>
          <w:rFonts w:ascii="Nimbus Roman" w:hAnsi="Nimbus Roman"/>
          <w:color w:themeColor="text1" w:val="000000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  <w:shd w:fill="FFFFFF" w:val="clear"/>
        </w:rPr>
        <w:t>6. Исполнение по доходам составило 13735,84 тыс. руб. или 100,14% к плановым бюджетным назначениям (13716,16 тыс. руб.), при этом с</w:t>
      </w:r>
      <w:r>
        <w:rPr>
          <w:rFonts w:ascii="Nimbus Roman" w:hAnsi="Nimbus Roman"/>
          <w:color w:themeColor="text1" w:val="000000"/>
          <w:sz w:val="24"/>
          <w:szCs w:val="24"/>
        </w:rPr>
        <w:t xml:space="preserve">обственные доходы исполнены в сумме 3670,62 тыс. руб., что составляет 111,67% к годовым бюджетным назначениям (3287,11 тыс. руб.), </w:t>
      </w:r>
      <w:r>
        <w:rPr>
          <w:rFonts w:ascii="Nimbus Roman" w:hAnsi="Nimbus Roman"/>
          <w:color w:themeColor="text1" w:val="000000"/>
          <w:sz w:val="24"/>
          <w:szCs w:val="24"/>
          <w:shd w:fill="FFFFFF" w:val="clear"/>
        </w:rPr>
        <w:t>безвозмездные поступления</w:t>
      </w:r>
      <w:r>
        <w:rPr>
          <w:rFonts w:ascii="Nimbus Roman" w:hAnsi="Nimbus Roman"/>
          <w:b/>
          <w:color w:themeColor="text1" w:val="000000"/>
          <w:sz w:val="24"/>
          <w:szCs w:val="24"/>
          <w:shd w:fill="FFFFFF" w:val="clear"/>
        </w:rPr>
        <w:t xml:space="preserve"> </w:t>
      </w:r>
      <w:r>
        <w:rPr>
          <w:rFonts w:ascii="Nimbus Roman" w:hAnsi="Nimbus Roman"/>
          <w:color w:themeColor="text1" w:val="000000"/>
          <w:sz w:val="24"/>
          <w:szCs w:val="24"/>
          <w:shd w:fill="FFFFFF" w:val="clear"/>
        </w:rPr>
        <w:t>исполнены в размере 10065,22 тыс. руб. или 96,51% от плановых показателей (10429,05 тыс. руб.).</w:t>
      </w:r>
    </w:p>
    <w:p>
      <w:pPr>
        <w:pStyle w:val="41"/>
        <w:tabs>
          <w:tab w:val="clear" w:pos="709"/>
          <w:tab w:val="left" w:pos="0" w:leader="none"/>
        </w:tabs>
        <w:ind w:right="-3"/>
        <w:jc w:val="both"/>
        <w:rPr>
          <w:color w:themeColor="text1" w:val="000000"/>
        </w:rPr>
      </w:pPr>
      <w:r>
        <w:rPr>
          <w:rStyle w:val="6"/>
          <w:rFonts w:ascii="Nimbus Roman" w:hAnsi="Nimbus Roman"/>
          <w:b/>
          <w:i/>
          <w:color w:themeColor="text1" w:val="000000"/>
          <w:sz w:val="24"/>
          <w:szCs w:val="24"/>
          <w:shd w:fill="FFFFFF" w:val="clear"/>
        </w:rPr>
        <w:tab/>
      </w:r>
      <w:r>
        <w:rPr>
          <w:rFonts w:ascii="Nimbus Roman" w:hAnsi="Nimbus Roman"/>
          <w:color w:themeColor="text1" w:val="000000"/>
          <w:sz w:val="24"/>
          <w:szCs w:val="24"/>
        </w:rPr>
        <w:t>7. Исполнение по расходам составило 13736,79 тыс. руб. или 96,58% от уточненного плана (14223,29 тыс. руб.). По сравнению с 2024 годом расходы поселения увеличились на 4878,11 тыс. руб. или на 55,07%.</w:t>
      </w:r>
    </w:p>
    <w:p>
      <w:pPr>
        <w:pStyle w:val="Normal"/>
        <w:tabs>
          <w:tab w:val="clear" w:pos="709"/>
          <w:tab w:val="left" w:pos="0" w:leader="none"/>
        </w:tabs>
        <w:ind w:firstLine="709"/>
        <w:jc w:val="both"/>
        <w:rPr>
          <w:rFonts w:ascii="Nimbus Roman" w:hAnsi="Nimbus Roman"/>
          <w:color w:themeColor="text1" w:val="000000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 xml:space="preserve">8. К проверке представлено распоряжение Администрации Колобовского сельского поселения от 02.12.2025г. №50-р «О проведении инвентаризации» в п.1 которого утверждено: в период с 03.12.2025г. по 22.12.2025г. провести инвентаризацию нефинансовых активов (основных средств, материальных запасов, имущества казны). </w:t>
      </w:r>
      <w:r>
        <w:rPr>
          <w:rStyle w:val="4"/>
          <w:rFonts w:ascii="Nimbus Roman" w:hAnsi="Nimbus Roman"/>
          <w:color w:themeColor="text1" w:val="000000"/>
          <w:sz w:val="24"/>
          <w:szCs w:val="24"/>
        </w:rPr>
        <w:t>Согласно представленным инвентаризационным описям (сличительным ведомостям) по объектам нефинансовых активов №1-9 от 22.12.2025г. при проведении инвентаризации в Администрации Колобовского сельского поселения расхождений с данными бухгалтерского учета не установлено.</w:t>
      </w:r>
    </w:p>
    <w:p>
      <w:pPr>
        <w:pStyle w:val="Normal"/>
        <w:tabs>
          <w:tab w:val="clear" w:pos="709"/>
          <w:tab w:val="left" w:pos="0" w:leader="none"/>
        </w:tabs>
        <w:ind w:firstLine="709"/>
        <w:jc w:val="both"/>
        <w:rPr>
          <w:rFonts w:ascii="Nimbus Roman" w:hAnsi="Nimbus Roman"/>
          <w:color w:themeColor="text1" w:val="000000"/>
          <w:sz w:val="24"/>
          <w:szCs w:val="24"/>
        </w:rPr>
      </w:pPr>
      <w:r>
        <w:rPr>
          <w:rStyle w:val="4"/>
          <w:rFonts w:ascii="Nimbus Roman" w:hAnsi="Nimbus Roman"/>
          <w:color w:themeColor="text1" w:val="000000"/>
          <w:sz w:val="24"/>
          <w:szCs w:val="24"/>
        </w:rPr>
        <w:t>В преамбуле распоряжения о проведении инвентаризации звучит приказ Министерства Финансов РФ от 13.06.1995г. №49 «Об утверждении методических указаний по инвентаризации имущества и финансовых обязательств», который приказом Минфина России от 27.04.2023г. №189 признан утратившим силу с 1 апреля 2025г. И при проведении инвентаризации следует руководствоваться «Общими требованиями к организации инвентаризации активов и обязательств, осуществляемой в целях обеспечения достоверности данных бухгалтерского учета, бухгалтерской (финансовой) отчетности», утвержденными приказом Минфина России от 30 декабря 2017г. №274н «Об утверждении федерального стандарта бухгалтерского учета для организаций государственного сектора «Учетная политика, оценочные значения и ошибки» (приложение №1).</w:t>
      </w:r>
    </w:p>
    <w:p>
      <w:pPr>
        <w:pStyle w:val="27"/>
        <w:tabs>
          <w:tab w:val="left" w:pos="142" w:leader="none"/>
          <w:tab w:val="left" w:pos="567" w:leader="none"/>
          <w:tab w:val="left" w:pos="709" w:leader="none"/>
        </w:tabs>
        <w:spacing w:lineRule="auto" w:line="240"/>
        <w:ind w:left="0"/>
        <w:jc w:val="both"/>
        <w:rPr>
          <w:color w:themeColor="text1" w:val="000000"/>
        </w:rPr>
      </w:pPr>
      <w:r>
        <w:rPr>
          <w:rStyle w:val="4"/>
          <w:rFonts w:ascii="Nimbus Roman" w:hAnsi="Nimbus Roman"/>
          <w:color w:themeColor="text1" w:val="000000"/>
          <w:sz w:val="24"/>
          <w:szCs w:val="24"/>
        </w:rPr>
        <w:tab/>
        <w:tab/>
        <w:t xml:space="preserve">9. </w:t>
      </w:r>
      <w:r>
        <w:rPr>
          <w:rStyle w:val="6"/>
          <w:rFonts w:eastAsia="Times New Roman" w:ascii="Nimbus Roman" w:hAnsi="Nimbus Roman"/>
          <w:color w:themeColor="text1" w:val="000000"/>
          <w:sz w:val="24"/>
          <w:szCs w:val="24"/>
        </w:rPr>
        <w:t xml:space="preserve">По данным Годового отчета по Администрации Колобовского сельского поселения формы  «Сведения о дебиторской и кредиторской задолженности» (форма №0503169) </w:t>
      </w:r>
      <w:r>
        <w:rPr>
          <w:rStyle w:val="4"/>
          <w:rFonts w:eastAsia="Times New Roman" w:ascii="Nimbus Roman" w:hAnsi="Nimbus Roman"/>
          <w:color w:themeColor="text1" w:val="000000"/>
          <w:sz w:val="24"/>
          <w:szCs w:val="24"/>
        </w:rPr>
        <w:t>по состоянию на 31.12.2025г.:</w:t>
      </w:r>
    </w:p>
    <w:p>
      <w:pPr>
        <w:pStyle w:val="27"/>
        <w:tabs>
          <w:tab w:val="left" w:pos="142" w:leader="none"/>
          <w:tab w:val="left" w:pos="567" w:leader="none"/>
          <w:tab w:val="left" w:pos="709" w:leader="none"/>
        </w:tabs>
        <w:spacing w:lineRule="auto" w:line="240"/>
        <w:ind w:left="0"/>
        <w:jc w:val="both"/>
        <w:rPr>
          <w:color w:themeColor="text1" w:val="000000"/>
        </w:rPr>
      </w:pPr>
      <w:r>
        <w:rPr>
          <w:rStyle w:val="4"/>
          <w:rFonts w:eastAsia="Times New Roman" w:ascii="Nimbus Roman" w:hAnsi="Nimbus Roman"/>
          <w:color w:themeColor="text1" w:val="000000"/>
          <w:sz w:val="24"/>
          <w:szCs w:val="24"/>
        </w:rPr>
        <w:tab/>
        <w:tab/>
      </w:r>
      <w:r>
        <w:rPr>
          <w:rStyle w:val="4"/>
          <w:rFonts w:eastAsia="Times New Roman" w:ascii="Nimbus Roman" w:hAnsi="Nimbus Roman"/>
          <w:color w:themeColor="text1" w:val="000000"/>
          <w:sz w:val="24"/>
          <w:szCs w:val="24"/>
          <w:shd w:fill="FFFFFF" w:val="clear"/>
        </w:rPr>
        <w:t>- дебиторская задолженность на начало года составляла 4030,35 тыс. руб., на конец года уменьшилась на 107,58 тыс. руб. и составила 3922,77 тыс. руб.;</w:t>
      </w:r>
    </w:p>
    <w:p>
      <w:pPr>
        <w:pStyle w:val="ListParagraph"/>
        <w:tabs>
          <w:tab w:val="left" w:pos="142" w:leader="none"/>
          <w:tab w:val="left" w:pos="567" w:leader="none"/>
          <w:tab w:val="left" w:pos="709" w:leader="none"/>
        </w:tabs>
        <w:spacing w:lineRule="auto" w:line="240" w:before="0" w:after="0"/>
        <w:ind w:left="0"/>
        <w:contextualSpacing/>
        <w:jc w:val="both"/>
        <w:rPr>
          <w:rFonts w:ascii="Nimbus Roman" w:hAnsi="Nimbus Roman"/>
          <w:color w:themeColor="text1" w:val="000000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 xml:space="preserve">  </w:t>
      </w:r>
      <w:r>
        <w:rPr>
          <w:rFonts w:ascii="Nimbus Roman" w:hAnsi="Nimbus Roman"/>
          <w:color w:themeColor="text1" w:val="000000"/>
          <w:sz w:val="24"/>
          <w:szCs w:val="24"/>
        </w:rPr>
        <w:tab/>
        <w:tab/>
        <w:t>- кредиторская задолженность</w:t>
      </w:r>
      <w:r>
        <w:rPr>
          <w:rFonts w:ascii="Nimbus Roman" w:hAnsi="Nimbus Roman"/>
          <w:b/>
          <w:color w:themeColor="text1" w:val="000000"/>
          <w:sz w:val="24"/>
          <w:szCs w:val="24"/>
        </w:rPr>
        <w:t xml:space="preserve"> </w:t>
      </w:r>
      <w:r>
        <w:rPr>
          <w:rFonts w:ascii="Nimbus Roman" w:hAnsi="Nimbus Roman"/>
          <w:color w:themeColor="text1" w:val="000000"/>
          <w:sz w:val="24"/>
          <w:szCs w:val="24"/>
        </w:rPr>
        <w:t>на начало отчетного периода отсутствовала, на конец отчетного периода кредиторская задолженность составила 134,38 тыс. руб.</w:t>
      </w:r>
    </w:p>
    <w:p>
      <w:pPr>
        <w:pStyle w:val="ListParagraph"/>
        <w:tabs>
          <w:tab w:val="clear" w:pos="709"/>
          <w:tab w:val="left" w:pos="600" w:leader="none"/>
        </w:tabs>
        <w:spacing w:lineRule="auto" w:line="240" w:before="0" w:after="0"/>
        <w:ind w:left="0"/>
        <w:contextualSpacing/>
        <w:jc w:val="both"/>
        <w:rPr>
          <w:rFonts w:ascii="Nimbus Roman" w:hAnsi="Nimbus Roman"/>
          <w:color w:themeColor="text1" w:val="000000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ab/>
        <w:tab/>
        <w:t>По данным Годового отчета по Администрации Колобовского сельского поселения просроченной дебиторской   задолженности на 01.01.2025г. и на 31.12.2025г. не числится.</w:t>
      </w:r>
    </w:p>
    <w:p>
      <w:pPr>
        <w:pStyle w:val="26"/>
        <w:tabs>
          <w:tab w:val="clear" w:pos="709"/>
          <w:tab w:val="left" w:pos="600" w:leader="none"/>
        </w:tabs>
        <w:jc w:val="both"/>
        <w:rPr>
          <w:color w:themeColor="text1" w:val="000000"/>
        </w:rPr>
      </w:pPr>
      <w:r>
        <w:rPr>
          <w:rStyle w:val="4"/>
          <w:rFonts w:ascii="Nimbus Roman" w:hAnsi="Nimbus Roman"/>
          <w:color w:themeColor="text1" w:val="000000"/>
          <w:szCs w:val="24"/>
        </w:rPr>
        <w:tab/>
        <w:tab/>
        <w:t xml:space="preserve">По данным Годового отчета по Совету депутатов </w:t>
      </w:r>
      <w:r>
        <w:rPr>
          <w:rStyle w:val="4"/>
          <w:rFonts w:ascii="Nimbus Roman" w:hAnsi="Nimbus Roman"/>
          <w:color w:themeColor="text1" w:val="000000"/>
          <w:sz w:val="24"/>
          <w:szCs w:val="24"/>
        </w:rPr>
        <w:t xml:space="preserve">Колобовского сельского </w:t>
      </w:r>
      <w:r>
        <w:rPr>
          <w:rStyle w:val="4"/>
          <w:rFonts w:ascii="Nimbus Roman" w:hAnsi="Nimbus Roman"/>
          <w:color w:themeColor="text1" w:val="000000"/>
          <w:szCs w:val="24"/>
        </w:rPr>
        <w:t>поселения формы  «Сведения о дебиторской и кредиторской задолженности» (форма №0503169) на начало и конец отчетного периода дебиторская и кредиторская задолженность отсутствует.</w:t>
      </w:r>
    </w:p>
    <w:p>
      <w:pPr>
        <w:pStyle w:val="Normal"/>
        <w:tabs>
          <w:tab w:val="left" w:pos="709" w:leader="none"/>
        </w:tabs>
        <w:jc w:val="both"/>
        <w:rPr>
          <w:color w:themeColor="text1" w:val="000000"/>
        </w:rPr>
      </w:pPr>
      <w:r>
        <w:rPr>
          <w:rStyle w:val="Cef1edeee2edeee9f8f0e8f4f2e0e1e7e0f6e06"/>
          <w:rFonts w:ascii="Nimbus Roman" w:hAnsi="Nimbus Roman"/>
          <w:b/>
          <w:bCs/>
          <w:i/>
          <w:iCs/>
          <w:color w:themeColor="text1" w:val="000000"/>
          <w:sz w:val="24"/>
          <w:szCs w:val="24"/>
        </w:rPr>
        <w:tab/>
      </w:r>
      <w:r>
        <w:rPr>
          <w:rStyle w:val="Cef1edeee2edeee9f8f0e8f4f2e0e1e7e0f6e06"/>
          <w:rFonts w:ascii="Nimbus Roman" w:hAnsi="Nimbus Roman"/>
          <w:color w:themeColor="text1" w:val="000000"/>
          <w:sz w:val="24"/>
          <w:szCs w:val="24"/>
        </w:rPr>
        <w:t>10. Выборочной проверкой  по составлению и ведению бюджетных смет  и бюджетных росписей нарушений не установлено.</w:t>
      </w:r>
    </w:p>
    <w:p>
      <w:pPr>
        <w:pStyle w:val="Normal"/>
        <w:tabs>
          <w:tab w:val="clear" w:pos="709"/>
          <w:tab w:val="left" w:pos="0" w:leader="none"/>
        </w:tabs>
        <w:ind w:firstLine="709"/>
        <w:jc w:val="both"/>
        <w:rPr>
          <w:color w:themeColor="text1" w:val="000000"/>
        </w:rPr>
      </w:pPr>
      <w:r>
        <w:rPr>
          <w:rFonts w:ascii="Nimbus Roman" w:hAnsi="Nimbus Roman"/>
          <w:color w:themeColor="text1" w:val="000000"/>
          <w:sz w:val="24"/>
          <w:szCs w:val="24"/>
        </w:rPr>
        <w:t>11. В соответствии с п.</w:t>
      </w:r>
      <w:r>
        <w:rPr>
          <w:rStyle w:val="S12"/>
          <w:rFonts w:ascii="Nimbus Roman" w:hAnsi="Nimbus Roman"/>
          <w:color w:themeColor="text1" w:val="000000"/>
          <w:sz w:val="24"/>
          <w:szCs w:val="24"/>
        </w:rPr>
        <w:t xml:space="preserve">1,5 ст. 87 Бюджетного кодекса РФ распоряжением Администрации Колобовского сельского поселения от 29.07.2025г. №26-р </w:t>
      </w:r>
      <w:r>
        <w:rPr>
          <w:rFonts w:ascii="Nimbus Roman" w:hAnsi="Nimbus Roman"/>
          <w:color w:themeColor="text1" w:val="000000"/>
          <w:sz w:val="24"/>
          <w:szCs w:val="24"/>
        </w:rPr>
        <w:t xml:space="preserve">утвержден </w:t>
      </w:r>
      <w:r>
        <w:rPr>
          <w:rStyle w:val="S12"/>
          <w:rFonts w:ascii="Nimbus Roman" w:hAnsi="Nimbus Roman"/>
          <w:color w:themeColor="text1" w:val="000000"/>
          <w:sz w:val="24"/>
          <w:szCs w:val="24"/>
        </w:rPr>
        <w:t>Порядок ведения и представления реестра расходных обязательств Колобовского</w:t>
      </w:r>
      <w:r>
        <w:rPr>
          <w:rFonts w:ascii="Nimbus Roman" w:hAnsi="Nimbus Roman"/>
          <w:color w:themeColor="text1" w:val="000000"/>
          <w:sz w:val="24"/>
          <w:szCs w:val="24"/>
        </w:rPr>
        <w:t xml:space="preserve"> сельского поселения Ленинского муниципального района</w:t>
      </w:r>
      <w:r>
        <w:rPr>
          <w:rStyle w:val="S12"/>
          <w:rFonts w:ascii="Nimbus Roman" w:hAnsi="Nimbus Roman"/>
          <w:color w:themeColor="text1" w:val="000000"/>
          <w:sz w:val="24"/>
          <w:szCs w:val="24"/>
        </w:rPr>
        <w:t>.</w:t>
      </w:r>
    </w:p>
    <w:p>
      <w:pPr>
        <w:pStyle w:val="Normal"/>
        <w:shd w:val="clear" w:color="auto" w:fill="FFFFFF"/>
        <w:jc w:val="both"/>
        <w:rPr>
          <w:color w:themeColor="text1" w:val="000000"/>
        </w:rPr>
      </w:pPr>
      <w:r>
        <w:rPr>
          <w:rStyle w:val="S12"/>
          <w:rFonts w:ascii="Nimbus Roman" w:hAnsi="Nimbus Roman"/>
          <w:color w:themeColor="text1" w:val="000000"/>
          <w:sz w:val="24"/>
          <w:szCs w:val="24"/>
        </w:rPr>
        <w:tab/>
      </w:r>
      <w:r>
        <w:rPr>
          <w:rFonts w:ascii="Nimbus Roman" w:hAnsi="Nimbus Roman"/>
          <w:color w:themeColor="text1" w:val="000000"/>
          <w:sz w:val="24"/>
          <w:szCs w:val="24"/>
        </w:rPr>
        <w:t xml:space="preserve">В нарушение п.2 </w:t>
      </w:r>
      <w:r>
        <w:rPr>
          <w:rStyle w:val="S12"/>
          <w:rFonts w:ascii="Nimbus Roman" w:hAnsi="Nimbus Roman"/>
          <w:color w:themeColor="text1" w:val="000000"/>
          <w:sz w:val="24"/>
          <w:szCs w:val="24"/>
        </w:rPr>
        <w:t>Порядка ведения реестра расходных обязательств предварительный и уточненные реестры расходных обязательств к проверке не представлены</w:t>
      </w:r>
      <w:r>
        <w:rPr>
          <w:rStyle w:val="4"/>
          <w:rFonts w:ascii="Nimbus Roman" w:hAnsi="Nimbus Roman"/>
          <w:color w:themeColor="text1" w:val="000000"/>
          <w:sz w:val="24"/>
          <w:szCs w:val="24"/>
        </w:rPr>
        <w:t>.</w:t>
      </w:r>
    </w:p>
    <w:p>
      <w:pPr>
        <w:pStyle w:val="Normal"/>
        <w:ind w:firstLine="709"/>
        <w:jc w:val="both"/>
        <w:rPr>
          <w:rFonts w:ascii="Nimbus Roman" w:hAnsi="Nimbus Roman"/>
          <w:color w:themeColor="text1" w:val="000000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>12. Бюджетные назначения резервного фонда на 2025 год утверждены решением Совета депутатов Колобовского сельского поселения от 12.12.2024г. №7/31 о бюджете поселения на 2025 год  в сумме 1,0 тыс. руб., что в соответствии с п.3 ст.81 Бюджетного кодекса РФ не превышает 3% расходной части бюджета поселения.</w:t>
      </w:r>
    </w:p>
    <w:p>
      <w:pPr>
        <w:pStyle w:val="Normal"/>
        <w:ind w:firstLine="709"/>
        <w:jc w:val="both"/>
        <w:rPr>
          <w:rFonts w:ascii="Nimbus Roman" w:hAnsi="Nimbus Roman"/>
          <w:color w:themeColor="text1" w:val="000000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 xml:space="preserve">В 2025 году объем средств резервного фонда не изменялся, расходы за счет средств резервного фонда не производились в виду отсутствия чрезвычайных и стихийных ситуаций. </w:t>
      </w:r>
    </w:p>
    <w:p>
      <w:pPr>
        <w:pStyle w:val="ListParagraph"/>
        <w:tabs>
          <w:tab w:val="left" w:pos="709" w:leader="none"/>
          <w:tab w:val="left" w:pos="1080" w:leader="none"/>
        </w:tabs>
        <w:spacing w:lineRule="auto" w:line="240" w:before="0" w:after="0"/>
        <w:ind w:left="0"/>
        <w:contextualSpacing/>
        <w:jc w:val="both"/>
        <w:rPr>
          <w:rFonts w:ascii="Nimbus Roman" w:hAnsi="Nimbus Roman"/>
          <w:color w:themeColor="text1" w:val="000000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ab/>
        <w:t xml:space="preserve">13. </w:t>
      </w:r>
      <w:r>
        <w:rPr>
          <w:rFonts w:ascii="Nimbus Roman" w:hAnsi="Nimbus Roman"/>
          <w:color w:themeColor="text1" w:val="000000"/>
          <w:sz w:val="24"/>
          <w:szCs w:val="24"/>
          <w:shd w:fill="FFFFFF" w:val="clear"/>
        </w:rPr>
        <w:t xml:space="preserve">При утвержденном на 2025 год дефиците бюджета в размере 507,13 тыс. руб., фактически на конец года сложился дефицит </w:t>
      </w:r>
      <w:r>
        <w:rPr>
          <w:rFonts w:ascii="Nimbus Roman" w:hAnsi="Nimbus Roman"/>
          <w:color w:themeColor="text1" w:val="000000"/>
          <w:sz w:val="24"/>
          <w:szCs w:val="24"/>
        </w:rPr>
        <w:t>в сумме  0,95 тыс. руб.</w:t>
      </w:r>
    </w:p>
    <w:p>
      <w:pPr>
        <w:pStyle w:val="Normal"/>
        <w:ind w:firstLine="284"/>
        <w:jc w:val="both"/>
        <w:rPr>
          <w:color w:themeColor="text1" w:val="000000"/>
        </w:rPr>
      </w:pPr>
      <w:r>
        <w:rPr>
          <w:rStyle w:val="4"/>
          <w:rFonts w:ascii="Nimbus Roman" w:hAnsi="Nimbus Roman"/>
          <w:b/>
          <w:color w:themeColor="text1" w:val="000000"/>
          <w:sz w:val="24"/>
          <w:szCs w:val="24"/>
        </w:rPr>
        <w:tab/>
      </w:r>
      <w:r>
        <w:rPr>
          <w:rFonts w:ascii="Nimbus Roman" w:hAnsi="Nimbus Roman"/>
          <w:color w:themeColor="text1" w:val="000000"/>
          <w:sz w:val="24"/>
          <w:szCs w:val="24"/>
        </w:rPr>
        <w:t xml:space="preserve">14. </w:t>
      </w:r>
      <w:r>
        <w:rPr>
          <w:rStyle w:val="4"/>
          <w:rFonts w:ascii="Nimbus Roman" w:hAnsi="Nimbus Roman"/>
          <w:color w:themeColor="text1" w:val="000000"/>
          <w:sz w:val="24"/>
          <w:szCs w:val="24"/>
        </w:rPr>
        <w:t xml:space="preserve">В соответствии со статьей 107 Бюджетного кодекса РФ статьей 4 текстовой части решения Совета депутатов поселения от 12.12.2024г. №7/31 «О бюджете Колобовского сельского поселения на 2025 год и плановый период 2026 и 2027 годов» установлен верхний предел муниципального внутреннего долга Колобовского поселения по состоянию на 1 января 2026 года в сумме 266,4 тыс. руб., в том числе предел долга по муниципальным гарантиям в валюте РФ в сумме 266,4 тыс. руб. </w:t>
      </w:r>
      <w:r>
        <w:rPr>
          <w:rFonts w:ascii="Nimbus Roman" w:hAnsi="Nimbus Roman"/>
          <w:color w:themeColor="text1" w:val="000000"/>
          <w:sz w:val="24"/>
          <w:szCs w:val="24"/>
        </w:rPr>
        <w:t xml:space="preserve">, на 1 января 2027 года в сумме 266,40 тыс. руб., в том числе верхний предел долга по муниципальным гарантиям в валюте РФ в сумме 266,40 тыс. руб., на 1 января 2028 года в сумме 266,40 тыс. руб., в том числе по муниципальным гарантиям в валюте РФ сумме 266,40 тыс. руб. </w:t>
      </w:r>
    </w:p>
    <w:p>
      <w:pPr>
        <w:pStyle w:val="26"/>
        <w:jc w:val="both"/>
        <w:rPr>
          <w:color w:themeColor="text1" w:val="000000"/>
        </w:rPr>
      </w:pPr>
      <w:r>
        <w:rPr>
          <w:rStyle w:val="4"/>
          <w:rFonts w:ascii="Nimbus Roman" w:hAnsi="Nimbus Roman"/>
          <w:color w:themeColor="text1" w:val="000000"/>
          <w:szCs w:val="24"/>
        </w:rPr>
        <w:tab/>
        <w:t xml:space="preserve">Решением Совета депутатов </w:t>
      </w:r>
      <w:r>
        <w:rPr>
          <w:rStyle w:val="4"/>
          <w:rFonts w:ascii="Nimbus Roman" w:hAnsi="Nimbus Roman"/>
          <w:color w:themeColor="text1" w:val="000000"/>
          <w:sz w:val="24"/>
          <w:szCs w:val="24"/>
        </w:rPr>
        <w:t xml:space="preserve">Колобовского сельского </w:t>
      </w:r>
      <w:r>
        <w:rPr>
          <w:rStyle w:val="4"/>
          <w:rFonts w:ascii="Nimbus Roman" w:hAnsi="Nimbus Roman"/>
          <w:color w:themeColor="text1" w:val="000000"/>
          <w:szCs w:val="24"/>
        </w:rPr>
        <w:t xml:space="preserve">поселения от 27.06.2025г. №7/51 «О внесении изменений в решение Совета депутатов Колобовского сельского поселения от 12.12.2024г. №7/31 «О бюджете Колобовского сельского поселения на 2025 год и плановый период 2026-2027 годов» увеличен верхний предел муниципального внутреннего долга поселения по состоянию на 01 января 2026 года на 960,61 тыс. руб. и составил 1227,01 тыс. руб.  </w:t>
      </w:r>
    </w:p>
    <w:p>
      <w:pPr>
        <w:pStyle w:val="52"/>
        <w:ind w:firstLine="709"/>
        <w:jc w:val="both"/>
        <w:rPr>
          <w:color w:themeColor="text1" w:val="000000"/>
        </w:rPr>
      </w:pPr>
      <w:r>
        <w:rPr>
          <w:rStyle w:val="7"/>
          <w:rFonts w:ascii="Nimbus Roman" w:hAnsi="Nimbus Roman"/>
          <w:color w:themeColor="text1" w:val="000000"/>
          <w:sz w:val="24"/>
          <w:szCs w:val="24"/>
        </w:rPr>
        <w:t xml:space="preserve">Администрацией Колобовского сельского поселения заключены 2 договора муниципальной гарантии </w:t>
      </w:r>
      <w:r>
        <w:rPr>
          <w:rStyle w:val="7"/>
          <w:rFonts w:ascii="Nimbus Roman" w:hAnsi="Nimbus Roman"/>
          <w:bCs/>
          <w:color w:themeColor="text1" w:val="000000"/>
          <w:sz w:val="24"/>
          <w:szCs w:val="24"/>
          <w:shd w:fill="FFFFFF" w:val="clear"/>
        </w:rPr>
        <w:t>по погашению задолженности по договорам энергоснабжения</w:t>
      </w:r>
      <w:r>
        <w:rPr>
          <w:rStyle w:val="7"/>
          <w:rFonts w:ascii="Nimbus Roman" w:hAnsi="Nimbus Roman"/>
          <w:color w:themeColor="text1" w:val="000000"/>
          <w:sz w:val="24"/>
          <w:szCs w:val="24"/>
        </w:rPr>
        <w:t xml:space="preserve"> с</w:t>
      </w:r>
      <w:r>
        <w:rPr>
          <w:rStyle w:val="7"/>
          <w:rFonts w:ascii="Nimbus Roman" w:hAnsi="Nimbus Roman"/>
          <w:bCs/>
          <w:color w:themeColor="text1" w:val="000000"/>
          <w:sz w:val="24"/>
          <w:szCs w:val="24"/>
          <w:shd w:fill="FFFFFF" w:val="clear"/>
        </w:rPr>
        <w:t xml:space="preserve"> ПАО «Волгоградэнергосбыт», </w:t>
      </w:r>
      <w:r>
        <w:rPr>
          <w:rStyle w:val="7"/>
          <w:rFonts w:ascii="Nimbus Roman" w:hAnsi="Nimbus Roman"/>
          <w:color w:themeColor="text1" w:val="000000"/>
          <w:sz w:val="24"/>
          <w:szCs w:val="24"/>
        </w:rPr>
        <w:t xml:space="preserve">где Администрация поселения выступает гарантом МУП «Колобовское коммунальное хозяйство», без права предъявления регрессных требований </w:t>
      </w:r>
      <w:r>
        <w:rPr>
          <w:rStyle w:val="7"/>
          <w:rFonts w:ascii="Nimbus Roman" w:hAnsi="Nimbus Roman"/>
          <w:bCs/>
          <w:color w:themeColor="text1" w:val="000000"/>
          <w:sz w:val="24"/>
          <w:szCs w:val="24"/>
          <w:shd w:fill="FFFFFF" w:val="clear"/>
        </w:rPr>
        <w:t xml:space="preserve">№1 от 12.12.2023г. на сумму 1318,05 тыс. руб. сроком до 31.10.2028г. и №2 от 08.07.2025г. на сумму 503,12 тыс. руб. сроком до 31.12.2028г. В соответствии с графиками платежей к вышеуказанным договорам муниципальной гарантии по договорам энергоснабжения размер обязательств на 2025 год в целом составляет составляет 327,76 тыс. руб. </w:t>
      </w:r>
    </w:p>
    <w:p>
      <w:pPr>
        <w:pStyle w:val="52"/>
        <w:ind w:firstLine="709"/>
        <w:jc w:val="both"/>
        <w:rPr>
          <w:color w:themeColor="text1" w:val="000000"/>
        </w:rPr>
      </w:pPr>
      <w:r>
        <w:rPr>
          <w:rStyle w:val="7"/>
          <w:rFonts w:ascii="Nimbus Roman" w:hAnsi="Nimbus Roman"/>
          <w:bCs/>
          <w:color w:themeColor="text1" w:val="000000"/>
          <w:sz w:val="24"/>
          <w:szCs w:val="24"/>
          <w:shd w:fill="FFFFFF" w:val="clear"/>
        </w:rPr>
        <w:t>Согласно представленной «Информации о долговых обязательствах Колобовского сельского поселения Ленинского муниципального района Волгоградской области» по состоянию на 31.12.2025г. в целом сумма по заключенным договорам муниципальной гарантии составляет 1821,17 тыс. руб. сроком действия с 12.12.2023г. по 31.12.2028г., Администрацией поселения перечислено 594,16 тыс. руб. (2024г. - 266,40 тыс. руб., 2025г. - 327,76 тыс. руб.), по состоянию на 31.12.2025г. остаток суммы по заключенным договорам муниципальной гарантии составляет 1277,01 тыс. руб.</w:t>
      </w:r>
    </w:p>
    <w:p>
      <w:pPr>
        <w:pStyle w:val="Normal"/>
        <w:tabs>
          <w:tab w:val="clear" w:pos="709"/>
          <w:tab w:val="left" w:pos="0" w:leader="none"/>
        </w:tabs>
        <w:ind w:firstLine="709"/>
        <w:jc w:val="both"/>
        <w:rPr>
          <w:color w:themeColor="text1" w:val="000000"/>
        </w:rPr>
      </w:pPr>
      <w:bookmarkStart w:id="0" w:name="sub_110023_Копия_1"/>
      <w:r>
        <w:rPr>
          <w:rStyle w:val="7"/>
          <w:rFonts w:ascii="Nimbus Roman" w:hAnsi="Nimbus Roman"/>
          <w:color w:themeColor="text1" w:val="000000"/>
          <w:sz w:val="24"/>
          <w:szCs w:val="24"/>
        </w:rPr>
        <w:t>В соответствии с п.3. ст.110.2. Бюджетного кодекса РФ «Программа государственных гарантий Российской Федерации, государственных гарантий субъекта Российской Федерации, муниципальных гарантий в валюте Российской Федерации является приложением к соответствующему закону (решению) о бюджете»</w:t>
      </w:r>
      <w:bookmarkEnd w:id="0"/>
      <w:r>
        <w:rPr>
          <w:rStyle w:val="7"/>
          <w:rFonts w:ascii="Nimbus Roman" w:hAnsi="Nimbus Roman"/>
          <w:color w:themeColor="text1" w:val="000000"/>
          <w:sz w:val="24"/>
          <w:szCs w:val="24"/>
        </w:rPr>
        <w:t xml:space="preserve"> программа муниципальных гарантий поселения на 2025 и на период до 2028 года утверждена решением Совета депутатов поселения от 12.12.2024г. №7/31 «О </w:t>
      </w:r>
      <w:r>
        <w:rPr>
          <w:rStyle w:val="4"/>
          <w:rFonts w:ascii="Nimbus Roman" w:hAnsi="Nimbus Roman"/>
          <w:color w:themeColor="text1" w:val="000000"/>
          <w:sz w:val="24"/>
          <w:szCs w:val="24"/>
        </w:rPr>
        <w:t>бюджете Колобовского сельского поселения на 2025 год и плановый период 2026 и  2027 годов»</w:t>
      </w:r>
      <w:r>
        <w:rPr>
          <w:rStyle w:val="7"/>
          <w:rFonts w:ascii="Nimbus Roman" w:hAnsi="Nimbus Roman"/>
          <w:color w:themeColor="text1" w:val="000000"/>
          <w:sz w:val="24"/>
          <w:szCs w:val="24"/>
        </w:rPr>
        <w:t xml:space="preserve"> согласно приложениям № 9, 10. </w:t>
      </w:r>
    </w:p>
    <w:p>
      <w:pPr>
        <w:pStyle w:val="Normal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rFonts w:ascii="Nimbus Roman" w:hAnsi="Nimbus Roman"/>
          <w:color w:themeColor="text1" w:val="000000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 xml:space="preserve">15. </w:t>
      </w:r>
      <w:r>
        <w:rPr>
          <w:rFonts w:ascii="Nimbus Roman" w:hAnsi="Nimbus Roman"/>
          <w:color w:themeColor="text1" w:val="000000"/>
          <w:sz w:val="24"/>
          <w:szCs w:val="24"/>
          <w:shd w:fill="FFFFFF" w:val="clear"/>
        </w:rPr>
        <w:t>В соответствии со ст. 179 Бюджетного кодекса РФ</w:t>
      </w:r>
      <w:r>
        <w:rPr>
          <w:rFonts w:ascii="Nimbus Roman" w:hAnsi="Nimbus Roman"/>
          <w:color w:themeColor="text1" w:val="000000"/>
          <w:sz w:val="24"/>
          <w:szCs w:val="24"/>
        </w:rPr>
        <w:t xml:space="preserve"> постановлением Администрации Колобовского сельского поселения №66 от 05.10.2020г. «Об утверждении Порядка разработки, реализации, мониторинга и контроля» </w:t>
      </w:r>
      <w:r>
        <w:rPr>
          <w:rFonts w:ascii="Nimbus Roman" w:hAnsi="Nimbus Roman"/>
          <w:color w:themeColor="text1" w:val="000000"/>
          <w:sz w:val="24"/>
          <w:szCs w:val="24"/>
          <w:shd w:fill="FFFFFF" w:val="clear"/>
        </w:rPr>
        <w:t>утвержден Порядок</w:t>
      </w:r>
      <w:r>
        <w:rPr>
          <w:rFonts w:ascii="Nimbus Roman" w:hAnsi="Nimbus Roman"/>
          <w:color w:themeColor="text1" w:val="000000"/>
          <w:sz w:val="24"/>
          <w:szCs w:val="24"/>
        </w:rPr>
        <w:t xml:space="preserve"> разработки, реализации, мониторинга и контроля муниципальных программ. </w:t>
      </w:r>
    </w:p>
    <w:p>
      <w:pPr>
        <w:pStyle w:val="Normal"/>
        <w:tabs>
          <w:tab w:val="left" w:pos="709" w:leader="none"/>
        </w:tabs>
        <w:jc w:val="both"/>
        <w:rPr>
          <w:rFonts w:ascii="Nimbus Roman" w:hAnsi="Nimbus Roman"/>
          <w:color w:themeColor="text1" w:val="000000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ab/>
        <w:t>Всего в бюджете поселения в 2025 году на реализацию программных мероприятий предусмотрено 10084,10 тыс.  руб. или 70,90% от общих расходов бюджета, фактически исполнено 9604,95 тыс. руб. или 69,92% от общих расходов бюджета, что на 18,22% выше уровня 2024 года (в 2024 году 51,70% от общих расходов бюджета поселения).</w:t>
      </w:r>
    </w:p>
    <w:p>
      <w:pPr>
        <w:pStyle w:val="Normal"/>
        <w:tabs>
          <w:tab w:val="left" w:pos="709" w:leader="none"/>
        </w:tabs>
        <w:jc w:val="both"/>
        <w:rPr>
          <w:rFonts w:ascii="Nimbus Roman" w:hAnsi="Nimbus Roman"/>
          <w:color w:themeColor="text1" w:val="000000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ab/>
        <w:t xml:space="preserve">В ходе анализа выполнения муниципальных программ за 2025 год, установлено, что из 4 муниципальных программ 1 программа исполнена на 100%, исполнение по остальным программам составило 88,39% и 96,50%. </w:t>
      </w:r>
    </w:p>
    <w:p>
      <w:pPr>
        <w:pStyle w:val="Normal"/>
        <w:tabs>
          <w:tab w:val="left" w:pos="709" w:leader="none"/>
        </w:tabs>
        <w:jc w:val="both"/>
        <w:rPr>
          <w:color w:themeColor="text1" w:val="000000"/>
        </w:rPr>
      </w:pPr>
      <w:r>
        <w:rPr>
          <w:rFonts w:ascii="Nimbus Roman" w:hAnsi="Nimbus Roman"/>
          <w:color w:themeColor="text1" w:val="000000"/>
          <w:sz w:val="24"/>
          <w:szCs w:val="24"/>
        </w:rPr>
        <w:tab/>
        <w:t>Объемы ассигнований по муниципальным программам, отраженные в паспортах соответствуют объемам ассигнований, утвержденным решением Совета депутатов поселения от 26.12.2025г. №16/65 о внесении изменений в решение о бюджете поселения на 2025 год.</w:t>
      </w:r>
      <w:r>
        <w:rPr>
          <w:rStyle w:val="4"/>
          <w:rFonts w:ascii="Nimbus Roman" w:hAnsi="Nimbus Roman"/>
          <w:color w:themeColor="text1" w:val="000000"/>
          <w:sz w:val="24"/>
          <w:szCs w:val="24"/>
        </w:rPr>
        <w:tab/>
      </w:r>
    </w:p>
    <w:p>
      <w:pPr>
        <w:pStyle w:val="Normal"/>
        <w:widowControl w:val="false"/>
        <w:ind w:firstLine="709"/>
        <w:jc w:val="both"/>
        <w:rPr>
          <w:color w:themeColor="text1" w:val="000000"/>
        </w:rPr>
      </w:pPr>
      <w:r>
        <w:rPr>
          <w:rStyle w:val="6"/>
          <w:rFonts w:ascii="Nimbus Roman" w:hAnsi="Nimbus Roman"/>
          <w:color w:themeColor="text1" w:val="000000"/>
          <w:sz w:val="24"/>
          <w:szCs w:val="24"/>
        </w:rPr>
        <w:t xml:space="preserve">16. Всего в 2025 году по заключенным </w:t>
      </w:r>
      <w:r>
        <w:rPr>
          <w:rStyle w:val="6"/>
          <w:rFonts w:ascii="Nimbus Roman" w:hAnsi="Nimbus Roman"/>
          <w:color w:themeColor="text1" w:val="000000"/>
          <w:sz w:val="24"/>
          <w:szCs w:val="24"/>
        </w:rPr>
        <w:t>с</w:t>
      </w:r>
      <w:r>
        <w:rPr>
          <w:rStyle w:val="6"/>
          <w:rFonts w:ascii="Nimbus Roman" w:hAnsi="Nimbus Roman"/>
          <w:color w:themeColor="text1" w:val="000000"/>
          <w:sz w:val="24"/>
          <w:szCs w:val="24"/>
        </w:rPr>
        <w:t>оглашениям о передаче части полномочий Колобовского сельского поселения предусмотрено перечисление межбюджетных трансфертов Ленинскому муниципальному району на сумму  43,33 тыс. руб., исполнение составило 43,33 тыс. руб. или 100% от плана.</w:t>
      </w:r>
    </w:p>
    <w:p>
      <w:pPr>
        <w:pStyle w:val="Normal"/>
        <w:widowControl w:val="false"/>
        <w:ind w:firstLine="709"/>
        <w:jc w:val="both"/>
        <w:rPr>
          <w:rFonts w:ascii="Nimbus Roman" w:hAnsi="Nimbus Roman"/>
          <w:color w:themeColor="text1" w:val="000000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>17. Всего по Соглашениям о передаче части полномочий Ленинского муниципального района Колобовскому сельскому поселению предусмотрено межбюджетных трансфертов в сумме 256,43 тыс. руб., исполнение составило 251,43 тыс. руб. или 98,05% от утвержденных плановых назначений.</w:t>
      </w:r>
    </w:p>
    <w:p>
      <w:pPr>
        <w:pStyle w:val="ListParagraph"/>
        <w:tabs>
          <w:tab w:val="clear" w:pos="709"/>
          <w:tab w:val="left" w:pos="0" w:leader="none"/>
          <w:tab w:val="left" w:pos="142" w:leader="none"/>
        </w:tabs>
        <w:spacing w:lineRule="auto" w:line="240" w:before="0" w:after="0"/>
        <w:ind w:left="0"/>
        <w:contextualSpacing/>
        <w:jc w:val="both"/>
        <w:rPr>
          <w:color w:themeColor="text1" w:val="000000"/>
        </w:rPr>
      </w:pPr>
      <w:r>
        <w:rPr>
          <w:rFonts w:ascii="Nimbus Roman" w:hAnsi="Nimbus Roman"/>
          <w:color w:themeColor="text1" w:val="000000"/>
          <w:sz w:val="24"/>
          <w:szCs w:val="24"/>
        </w:rPr>
        <w:tab/>
        <w:tab/>
        <w:t xml:space="preserve">18. В нарушение п.12  Приказа Минфина России от 10.10.2023г.№163н в представленном Реестре муниципального имущества Колобовского сельского поселения Ленинского муниципального района по состоянию на 01.01.2026г. не заполнен раздел 3, где подлежит отражению сведения о лицах, обладающих правами на имущество и сведениями о нем. </w:t>
      </w:r>
    </w:p>
    <w:p>
      <w:pPr>
        <w:pStyle w:val="ListParagraph"/>
        <w:tabs>
          <w:tab w:val="clear" w:pos="709"/>
          <w:tab w:val="left" w:pos="0" w:leader="none"/>
          <w:tab w:val="left" w:pos="142" w:leader="none"/>
        </w:tabs>
        <w:spacing w:lineRule="auto" w:line="240" w:before="0" w:after="0"/>
        <w:ind w:left="0"/>
        <w:contextualSpacing/>
        <w:jc w:val="both"/>
        <w:rPr>
          <w:rFonts w:ascii="Nimbus Roman" w:hAnsi="Nimbus Roman"/>
          <w:color w:themeColor="text1" w:val="000000"/>
          <w:sz w:val="24"/>
          <w:szCs w:val="24"/>
        </w:rPr>
      </w:pPr>
      <w:r>
        <w:rPr>
          <w:rFonts w:ascii="Nimbus Roman" w:hAnsi="Nimbus Roman"/>
          <w:iCs/>
          <w:color w:themeColor="text1" w:val="000000"/>
          <w:sz w:val="24"/>
          <w:szCs w:val="24"/>
        </w:rPr>
        <w:tab/>
        <w:tab/>
      </w:r>
    </w:p>
    <w:p>
      <w:pPr>
        <w:pStyle w:val="ListParagraph"/>
        <w:tabs>
          <w:tab w:val="clear" w:pos="709"/>
          <w:tab w:val="left" w:pos="0" w:leader="none"/>
          <w:tab w:val="left" w:pos="142" w:leader="none"/>
        </w:tabs>
        <w:spacing w:lineRule="auto" w:line="240" w:before="0" w:after="0"/>
        <w:ind w:left="0"/>
        <w:contextualSpacing/>
        <w:jc w:val="both"/>
        <w:rPr>
          <w:rFonts w:ascii="Nimbus Roman" w:hAnsi="Nimbus Roman"/>
          <w:color w:themeColor="text1" w:val="000000"/>
          <w:sz w:val="24"/>
          <w:szCs w:val="24"/>
        </w:rPr>
      </w:pPr>
      <w:r>
        <w:rPr/>
      </w:r>
    </w:p>
    <w:p>
      <w:pPr>
        <w:pStyle w:val="BodyText"/>
        <w:spacing w:before="0" w:after="0"/>
        <w:ind w:firstLine="708"/>
        <w:jc w:val="both"/>
        <w:rPr>
          <w:rFonts w:ascii="Nimbus Roman" w:hAnsi="Nimbus Roman"/>
          <w:b/>
          <w:bCs/>
          <w:sz w:val="26"/>
          <w:szCs w:val="26"/>
        </w:rPr>
      </w:pPr>
      <w:r>
        <w:rPr>
          <w:rFonts w:eastAsia="Calibri" w:ascii="Nimbus Roman" w:hAnsi="Nimbus Roman"/>
          <w:b/>
          <w:bCs/>
          <w:sz w:val="26"/>
          <w:szCs w:val="26"/>
          <w:lang w:eastAsia="en-US"/>
        </w:rPr>
        <w:t xml:space="preserve">По результату проверки </w:t>
      </w:r>
      <w:r>
        <w:rPr>
          <w:rFonts w:ascii="Nimbus Roman" w:hAnsi="Nimbus Roman"/>
          <w:b/>
          <w:bCs/>
          <w:sz w:val="26"/>
          <w:szCs w:val="26"/>
        </w:rPr>
        <w:t xml:space="preserve">Администрации </w:t>
      </w:r>
      <w:r>
        <w:rPr>
          <w:rFonts w:ascii="Nimbus Roman" w:hAnsi="Nimbus Roman"/>
          <w:b/>
          <w:bCs/>
          <w:sz w:val="26"/>
          <w:szCs w:val="26"/>
        </w:rPr>
        <w:t>Колобовского</w:t>
      </w:r>
      <w:r>
        <w:rPr>
          <w:rFonts w:ascii="Nimbus Roman" w:hAnsi="Nimbus Roman"/>
          <w:b/>
          <w:bCs/>
          <w:sz w:val="26"/>
          <w:szCs w:val="26"/>
        </w:rPr>
        <w:t xml:space="preserve"> сельского поселения выписано представление об устранении установленных нарушений.</w:t>
      </w:r>
    </w:p>
    <w:p>
      <w:pPr>
        <w:pStyle w:val="Normal"/>
        <w:widowControl w:val="false"/>
        <w:ind w:firstLine="709"/>
        <w:jc w:val="both"/>
        <w:rPr>
          <w:rFonts w:ascii="Nimbus Roman" w:hAnsi="Nimbus Roman"/>
          <w:sz w:val="24"/>
          <w:szCs w:val="24"/>
        </w:rPr>
      </w:pPr>
      <w:r>
        <w:rPr/>
      </w:r>
    </w:p>
    <w:p>
      <w:pPr>
        <w:pStyle w:val="Normal"/>
        <w:widowControl w:val="false"/>
        <w:ind w:firstLine="709"/>
        <w:jc w:val="both"/>
        <w:rPr>
          <w:rFonts w:ascii="Nimbus Roman" w:hAnsi="Nimbus Roman"/>
          <w:sz w:val="24"/>
          <w:szCs w:val="24"/>
        </w:rPr>
      </w:pPr>
      <w:r>
        <w:rPr/>
      </w:r>
    </w:p>
    <w:p>
      <w:pPr>
        <w:pStyle w:val="Normal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sz w:val="26"/>
          <w:szCs w:val="26"/>
        </w:rPr>
        <w:t xml:space="preserve">Председатель Контрольно – счетной палаты                                      </w:t>
      </w:r>
    </w:p>
    <w:p>
      <w:pPr>
        <w:pStyle w:val="Normal"/>
        <w:jc w:val="both"/>
        <w:rPr>
          <w:rFonts w:ascii="Nimbus Roman" w:hAnsi="Nimbus Roman"/>
          <w:b w:val="false"/>
          <w:bCs w:val="false"/>
          <w:color w:val="000000"/>
          <w:sz w:val="26"/>
          <w:szCs w:val="26"/>
          <w:u w:val="none"/>
        </w:rPr>
      </w:pPr>
      <w:r>
        <w:rPr>
          <w:rFonts w:ascii="Nimbus Roman" w:hAnsi="Nimbus Roman"/>
          <w:b w:val="false"/>
          <w:bCs w:val="false"/>
          <w:color w:val="000000"/>
          <w:sz w:val="26"/>
          <w:szCs w:val="26"/>
          <w:u w:val="none"/>
        </w:rPr>
        <w:t>Ленинского муниципального района                                                               Т.В. Мололкина</w:t>
      </w:r>
    </w:p>
    <w:sectPr>
      <w:headerReference w:type="even" r:id="rId3"/>
      <w:headerReference w:type="default" r:id="rId4"/>
      <w:headerReference w:type="first" r:id="rId5"/>
      <w:footerReference w:type="default" r:id="rId6"/>
      <w:type w:val="nextPage"/>
      <w:pgSz w:w="11906" w:h="16838"/>
      <w:pgMar w:left="1134" w:right="567" w:gutter="0" w:header="567" w:top="624" w:footer="567" w:bottom="624"/>
      <w:pgNumType w:fmt="decimal"/>
      <w:formProt w:val="false"/>
      <w:textDirection w:val="lrTb"/>
      <w:docGrid w:type="default" w:linePitch="1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Arial">
    <w:charset w:val="01"/>
    <w:family w:val="roman"/>
    <w:pitch w:val="variable"/>
  </w:font>
  <w:font w:name="StarSymbol">
    <w:altName w:val="Arial Unicode MS"/>
    <w:charset w:val="01"/>
    <w:family w:val="roman"/>
    <w:pitch w:val="variable"/>
  </w:font>
  <w:font w:name="Tahoma"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Open Sans">
    <w:charset w:val="01"/>
    <w:family w:val="roman"/>
    <w:pitch w:val="variable"/>
  </w:font>
  <w:font w:name="Nimbus Roman">
    <w:charset w:val="01"/>
    <w:family w:val="auto"/>
    <w:pitch w:val="variable"/>
  </w:font>
  <w:font w:name="Nimbus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1" w:name="PageNumWizard_FOOTER_Базовый25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  <w:bookmarkEnd w:id="1"/>
  </w:p>
  <w:p>
    <w:pPr>
      <w:pStyle w:val="Footer"/>
      <w:jc w:val="center"/>
      <w:rPr/>
    </w:pPr>
    <w:r>
      <w:fldChar w:fldCharType="begin"/>
    </w:r>
    <w:r>
      <w:rPr/>
    </w:r>
    <w:r>
      <w:rPr/>
    </w:r>
    <w:r>
      <w:rPr/>
      <w:fldChar w:fldCharType="separate"/>
    </w:r>
    <w:r>
      <w:rPr/>
    </w:r>
    <w:r/>
    <w:r>
      <w:rPr/>
      <w:fldChar w:fldCharType="end"/>
    </w: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3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60"/>
  <w:displayBackgroundShape/>
  <w:defaultTabStop w:val="709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0c1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Heading1">
    <w:name w:val="Heading 1"/>
    <w:basedOn w:val="Normal"/>
    <w:next w:val="Normal"/>
    <w:link w:val="13"/>
    <w:qFormat/>
    <w:rsid w:val="002d0c12"/>
    <w:pPr>
      <w:spacing w:before="240" w:after="60"/>
      <w:jc w:val="center"/>
      <w:outlineLvl w:val="0"/>
    </w:pPr>
    <w:rPr>
      <w:rFonts w:ascii="Cambria" w:hAnsi="Cambria"/>
      <w:b/>
      <w:sz w:val="32"/>
    </w:rPr>
  </w:style>
  <w:style w:type="paragraph" w:styleId="Heading2">
    <w:name w:val="Heading 2"/>
    <w:basedOn w:val="14"/>
    <w:next w:val="BodyText"/>
    <w:qFormat/>
    <w:rsid w:val="002d0c12"/>
    <w:pPr>
      <w:tabs>
        <w:tab w:val="clear" w:pos="709"/>
        <w:tab w:val="left" w:pos="0" w:leader="none"/>
      </w:tabs>
      <w:outlineLvl w:val="1"/>
    </w:pPr>
    <w:rPr>
      <w:b/>
      <w:i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Номер строки1"/>
    <w:basedOn w:val="DefaultParagraphFont"/>
    <w:semiHidden/>
    <w:qFormat/>
    <w:rsid w:val="002d0c12"/>
    <w:rPr/>
  </w:style>
  <w:style w:type="character" w:styleId="11" w:customStyle="1">
    <w:name w:val="Гиперссылка1"/>
    <w:qFormat/>
    <w:rsid w:val="002d0c12"/>
    <w:rPr>
      <w:color w:val="000080"/>
      <w:u w:val="single"/>
    </w:rPr>
  </w:style>
  <w:style w:type="character" w:styleId="Absatz-Standardschriftart" w:customStyle="1">
    <w:name w:val="Absatz-Standardschriftart"/>
    <w:qFormat/>
    <w:rsid w:val="002d0c12"/>
    <w:rPr/>
  </w:style>
  <w:style w:type="character" w:styleId="WW-Absatz-Standardschriftart" w:customStyle="1">
    <w:name w:val="WW-Absatz-Standardschriftart"/>
    <w:qFormat/>
    <w:rsid w:val="002d0c12"/>
    <w:rPr/>
  </w:style>
  <w:style w:type="character" w:styleId="WW-Absatz-Standardschriftart1" w:customStyle="1">
    <w:name w:val="WW-Absatz-Standardschriftart1"/>
    <w:qFormat/>
    <w:rsid w:val="002d0c12"/>
    <w:rPr/>
  </w:style>
  <w:style w:type="character" w:styleId="3" w:customStyle="1">
    <w:name w:val="Основной шрифт абзаца3"/>
    <w:qFormat/>
    <w:rsid w:val="002d0c12"/>
    <w:rPr/>
  </w:style>
  <w:style w:type="character" w:styleId="WW-Absatz-Standardschriftart11" w:customStyle="1">
    <w:name w:val="WW-Absatz-Standardschriftart11"/>
    <w:qFormat/>
    <w:rsid w:val="002d0c12"/>
    <w:rPr/>
  </w:style>
  <w:style w:type="character" w:styleId="WW-Absatz-Standardschriftart111" w:customStyle="1">
    <w:name w:val="WW-Absatz-Standardschriftart111"/>
    <w:qFormat/>
    <w:rsid w:val="002d0c12"/>
    <w:rPr/>
  </w:style>
  <w:style w:type="character" w:styleId="WW-Absatz-Standardschriftart1111" w:customStyle="1">
    <w:name w:val="WW-Absatz-Standardschriftart1111"/>
    <w:qFormat/>
    <w:rsid w:val="002d0c12"/>
    <w:rPr/>
  </w:style>
  <w:style w:type="character" w:styleId="WW-Absatz-Standardschriftart11111" w:customStyle="1">
    <w:name w:val="WW-Absatz-Standardschriftart11111"/>
    <w:qFormat/>
    <w:rsid w:val="002d0c12"/>
    <w:rPr/>
  </w:style>
  <w:style w:type="character" w:styleId="WW-Absatz-Standardschriftart111111" w:customStyle="1">
    <w:name w:val="WW-Absatz-Standardschriftart111111"/>
    <w:qFormat/>
    <w:rsid w:val="002d0c12"/>
    <w:rPr/>
  </w:style>
  <w:style w:type="character" w:styleId="WW-Absatz-Standardschriftart1111111" w:customStyle="1">
    <w:name w:val="WW-Absatz-Standardschriftart1111111"/>
    <w:qFormat/>
    <w:rsid w:val="002d0c12"/>
    <w:rPr/>
  </w:style>
  <w:style w:type="character" w:styleId="WW-Absatz-Standardschriftart11111111" w:customStyle="1">
    <w:name w:val="WW-Absatz-Standardschriftart11111111"/>
    <w:qFormat/>
    <w:rsid w:val="002d0c12"/>
    <w:rPr/>
  </w:style>
  <w:style w:type="character" w:styleId="WW-Absatz-Standardschriftart111111111" w:customStyle="1">
    <w:name w:val="WW-Absatz-Standardschriftart111111111"/>
    <w:qFormat/>
    <w:rsid w:val="002d0c12"/>
    <w:rPr/>
  </w:style>
  <w:style w:type="character" w:styleId="WW-Absatz-Standardschriftart1111111111" w:customStyle="1">
    <w:name w:val="WW-Absatz-Standardschriftart1111111111"/>
    <w:qFormat/>
    <w:rsid w:val="002d0c12"/>
    <w:rPr/>
  </w:style>
  <w:style w:type="character" w:styleId="WW-Absatz-Standardschriftart11111111111" w:customStyle="1">
    <w:name w:val="WW-Absatz-Standardschriftart11111111111"/>
    <w:qFormat/>
    <w:rsid w:val="002d0c12"/>
    <w:rPr/>
  </w:style>
  <w:style w:type="character" w:styleId="WW-Absatz-Standardschriftart111111111111" w:customStyle="1">
    <w:name w:val="WW-Absatz-Standardschriftart111111111111"/>
    <w:qFormat/>
    <w:rsid w:val="002d0c12"/>
    <w:rPr/>
  </w:style>
  <w:style w:type="character" w:styleId="WW-Absatz-Standardschriftart1111111111111" w:customStyle="1">
    <w:name w:val="WW-Absatz-Standardschriftart1111111111111"/>
    <w:qFormat/>
    <w:rsid w:val="002d0c12"/>
    <w:rPr/>
  </w:style>
  <w:style w:type="character" w:styleId="WW-Absatz-Standardschriftart11111111111111" w:customStyle="1">
    <w:name w:val="WW-Absatz-Standardschriftart11111111111111"/>
    <w:qFormat/>
    <w:rsid w:val="002d0c12"/>
    <w:rPr/>
  </w:style>
  <w:style w:type="character" w:styleId="WW-Absatz-Standardschriftart111111111111111" w:customStyle="1">
    <w:name w:val="WW-Absatz-Standardschriftart111111111111111"/>
    <w:qFormat/>
    <w:rsid w:val="002d0c12"/>
    <w:rPr/>
  </w:style>
  <w:style w:type="character" w:styleId="WW-Absatz-Standardschriftart1111111111111111" w:customStyle="1">
    <w:name w:val="WW-Absatz-Standardschriftart1111111111111111"/>
    <w:qFormat/>
    <w:rsid w:val="002d0c12"/>
    <w:rPr/>
  </w:style>
  <w:style w:type="character" w:styleId="WW-Absatz-Standardschriftart11111111111111111" w:customStyle="1">
    <w:name w:val="WW-Absatz-Standardschriftart11111111111111111"/>
    <w:qFormat/>
    <w:rsid w:val="002d0c12"/>
    <w:rPr/>
  </w:style>
  <w:style w:type="character" w:styleId="WW-Absatz-Standardschriftart111111111111111111" w:customStyle="1">
    <w:name w:val="WW-Absatz-Standardschriftart111111111111111111"/>
    <w:qFormat/>
    <w:rsid w:val="002d0c12"/>
    <w:rPr/>
  </w:style>
  <w:style w:type="character" w:styleId="WW-Absatz-Standardschriftart1111111111111111111" w:customStyle="1">
    <w:name w:val="WW-Absatz-Standardschriftart1111111111111111111"/>
    <w:qFormat/>
    <w:rsid w:val="002d0c12"/>
    <w:rPr/>
  </w:style>
  <w:style w:type="character" w:styleId="WW-Absatz-Standardschriftart11111111111111111111" w:customStyle="1">
    <w:name w:val="WW-Absatz-Standardschriftart11111111111111111111"/>
    <w:qFormat/>
    <w:rsid w:val="002d0c12"/>
    <w:rPr/>
  </w:style>
  <w:style w:type="character" w:styleId="WW-Absatz-Standardschriftart111111111111111111111" w:customStyle="1">
    <w:name w:val="WW-Absatz-Standardschriftart111111111111111111111"/>
    <w:qFormat/>
    <w:rsid w:val="002d0c12"/>
    <w:rPr/>
  </w:style>
  <w:style w:type="character" w:styleId="WW-Absatz-Standardschriftart1111111111111111111111" w:customStyle="1">
    <w:name w:val="WW-Absatz-Standardschriftart1111111111111111111111"/>
    <w:qFormat/>
    <w:rsid w:val="002d0c12"/>
    <w:rPr/>
  </w:style>
  <w:style w:type="character" w:styleId="WW-Absatz-Standardschriftart11111111111111111111111" w:customStyle="1">
    <w:name w:val="WW-Absatz-Standardschriftart11111111111111111111111"/>
    <w:qFormat/>
    <w:rsid w:val="002d0c12"/>
    <w:rPr/>
  </w:style>
  <w:style w:type="character" w:styleId="WW-Absatz-Standardschriftart111111111111111111111111" w:customStyle="1">
    <w:name w:val="WW-Absatz-Standardschriftart111111111111111111111111"/>
    <w:qFormat/>
    <w:rsid w:val="002d0c12"/>
    <w:rPr/>
  </w:style>
  <w:style w:type="character" w:styleId="WW-Absatz-Standardschriftart1111111111111111111111111" w:customStyle="1">
    <w:name w:val="WW-Absatz-Standardschriftart1111111111111111111111111"/>
    <w:qFormat/>
    <w:rsid w:val="002d0c12"/>
    <w:rPr/>
  </w:style>
  <w:style w:type="character" w:styleId="WW-Absatz-Standardschriftart11111111111111111111111111" w:customStyle="1">
    <w:name w:val="WW-Absatz-Standardschriftart11111111111111111111111111"/>
    <w:qFormat/>
    <w:rsid w:val="002d0c12"/>
    <w:rPr/>
  </w:style>
  <w:style w:type="character" w:styleId="WW-Absatz-Standardschriftart111111111111111111111111111" w:customStyle="1">
    <w:name w:val="WW-Absatz-Standardschriftart111111111111111111111111111"/>
    <w:qFormat/>
    <w:rsid w:val="002d0c12"/>
    <w:rPr/>
  </w:style>
  <w:style w:type="character" w:styleId="WW-Absatz-Standardschriftart1111111111111111111111111111" w:customStyle="1">
    <w:name w:val="WW-Absatz-Standardschriftart1111111111111111111111111111"/>
    <w:qFormat/>
    <w:rsid w:val="002d0c12"/>
    <w:rPr/>
  </w:style>
  <w:style w:type="character" w:styleId="WW8Num2z0" w:customStyle="1">
    <w:name w:val="WW8Num2z0"/>
    <w:qFormat/>
    <w:rsid w:val="002d0c12"/>
    <w:rPr>
      <w:rFonts w:ascii="Symbol" w:hAnsi="Symbol"/>
    </w:rPr>
  </w:style>
  <w:style w:type="character" w:styleId="WW-Absatz-Standardschriftart11111111111111111111111111111" w:customStyle="1">
    <w:name w:val="WW-Absatz-Standardschriftart11111111111111111111111111111"/>
    <w:qFormat/>
    <w:rsid w:val="002d0c12"/>
    <w:rPr/>
  </w:style>
  <w:style w:type="character" w:styleId="WW-Absatz-Standardschriftart111111111111111111111111111111" w:customStyle="1">
    <w:name w:val="WW-Absatz-Standardschriftart111111111111111111111111111111"/>
    <w:qFormat/>
    <w:rsid w:val="002d0c12"/>
    <w:rPr/>
  </w:style>
  <w:style w:type="character" w:styleId="WW-Absatz-Standardschriftart1111111111111111111111111111111" w:customStyle="1">
    <w:name w:val="WW-Absatz-Standardschriftart1111111111111111111111111111111"/>
    <w:qFormat/>
    <w:rsid w:val="002d0c12"/>
    <w:rPr/>
  </w:style>
  <w:style w:type="character" w:styleId="WW-Absatz-Standardschriftart11111111111111111111111111111111" w:customStyle="1">
    <w:name w:val="WW-Absatz-Standardschriftart11111111111111111111111111111111"/>
    <w:qFormat/>
    <w:rsid w:val="002d0c12"/>
    <w:rPr/>
  </w:style>
  <w:style w:type="character" w:styleId="WW-Absatz-Standardschriftart111111111111111111111111111111111" w:customStyle="1">
    <w:name w:val="WW-Absatz-Standardschriftart111111111111111111111111111111111"/>
    <w:qFormat/>
    <w:rsid w:val="002d0c12"/>
    <w:rPr/>
  </w:style>
  <w:style w:type="character" w:styleId="WW-Absatz-Standardschriftart1111111111111111111111111111111111" w:customStyle="1">
    <w:name w:val="WW-Absatz-Standardschriftart1111111111111111111111111111111111"/>
    <w:qFormat/>
    <w:rsid w:val="002d0c12"/>
    <w:rPr/>
  </w:style>
  <w:style w:type="character" w:styleId="WW-Absatz-Standardschriftart11111111111111111111111111111111111" w:customStyle="1">
    <w:name w:val="WW-Absatz-Standardschriftart11111111111111111111111111111111111"/>
    <w:qFormat/>
    <w:rsid w:val="002d0c12"/>
    <w:rPr/>
  </w:style>
  <w:style w:type="character" w:styleId="WW-Absatz-Standardschriftart111111111111111111111111111111111111" w:customStyle="1">
    <w:name w:val="WW-Absatz-Standardschriftart111111111111111111111111111111111111"/>
    <w:qFormat/>
    <w:rsid w:val="002d0c12"/>
    <w:rPr/>
  </w:style>
  <w:style w:type="character" w:styleId="WW8Num1z0" w:customStyle="1">
    <w:name w:val="WW8Num1z0"/>
    <w:qFormat/>
    <w:rsid w:val="002d0c12"/>
    <w:rPr>
      <w:rFonts w:ascii="Symbol" w:hAnsi="Symbol"/>
    </w:rPr>
  </w:style>
  <w:style w:type="character" w:styleId="2" w:customStyle="1">
    <w:name w:val="Основной шрифт абзаца2"/>
    <w:qFormat/>
    <w:rsid w:val="002d0c12"/>
    <w:rPr/>
  </w:style>
  <w:style w:type="character" w:styleId="WW8Num3z0" w:customStyle="1">
    <w:name w:val="WW8Num3z0"/>
    <w:qFormat/>
    <w:rsid w:val="002d0c12"/>
    <w:rPr>
      <w:rFonts w:ascii="Symbol" w:hAnsi="Symbol"/>
    </w:rPr>
  </w:style>
  <w:style w:type="character" w:styleId="WW-Absatz-Standardschriftart1111111111111111111111111111111111111" w:customStyle="1">
    <w:name w:val="WW-Absatz-Standardschriftart1111111111111111111111111111111111111"/>
    <w:qFormat/>
    <w:rsid w:val="002d0c12"/>
    <w:rPr/>
  </w:style>
  <w:style w:type="character" w:styleId="WW-Absatz-Standardschriftart11111111111111111111111111111111111111" w:customStyle="1">
    <w:name w:val="WW-Absatz-Standardschriftart11111111111111111111111111111111111111"/>
    <w:qFormat/>
    <w:rsid w:val="002d0c12"/>
    <w:rPr/>
  </w:style>
  <w:style w:type="character" w:styleId="WW-Absatz-Standardschriftart111111111111111111111111111111111111111" w:customStyle="1">
    <w:name w:val="WW-Absatz-Standardschriftart111111111111111111111111111111111111111"/>
    <w:qFormat/>
    <w:rsid w:val="002d0c12"/>
    <w:rPr/>
  </w:style>
  <w:style w:type="character" w:styleId="WW8Num2z1" w:customStyle="1">
    <w:name w:val="WW8Num2z1"/>
    <w:qFormat/>
    <w:rsid w:val="002d0c12"/>
    <w:rPr>
      <w:rFonts w:ascii="Courier New" w:hAnsi="Courier New"/>
    </w:rPr>
  </w:style>
  <w:style w:type="character" w:styleId="WW8Num2z2" w:customStyle="1">
    <w:name w:val="WW8Num2z2"/>
    <w:qFormat/>
    <w:rsid w:val="002d0c12"/>
    <w:rPr>
      <w:rFonts w:ascii="Wingdings" w:hAnsi="Wingdings"/>
    </w:rPr>
  </w:style>
  <w:style w:type="character" w:styleId="WW8Num3z1" w:customStyle="1">
    <w:name w:val="WW8Num3z1"/>
    <w:qFormat/>
    <w:rsid w:val="002d0c12"/>
    <w:rPr>
      <w:rFonts w:ascii="Courier New" w:hAnsi="Courier New"/>
    </w:rPr>
  </w:style>
  <w:style w:type="character" w:styleId="WW8Num3z2" w:customStyle="1">
    <w:name w:val="WW8Num3z2"/>
    <w:qFormat/>
    <w:rsid w:val="002d0c12"/>
    <w:rPr>
      <w:rFonts w:ascii="Wingdings" w:hAnsi="Wingdings"/>
    </w:rPr>
  </w:style>
  <w:style w:type="character" w:styleId="WW8Num6z0" w:customStyle="1">
    <w:name w:val="WW8Num6z0"/>
    <w:qFormat/>
    <w:rsid w:val="002d0c12"/>
    <w:rPr>
      <w:rFonts w:ascii="Symbol" w:hAnsi="Symbol"/>
    </w:rPr>
  </w:style>
  <w:style w:type="character" w:styleId="WW8Num6z1" w:customStyle="1">
    <w:name w:val="WW8Num6z1"/>
    <w:qFormat/>
    <w:rsid w:val="002d0c12"/>
    <w:rPr>
      <w:rFonts w:ascii="Courier New" w:hAnsi="Courier New"/>
    </w:rPr>
  </w:style>
  <w:style w:type="character" w:styleId="WW8Num6z2" w:customStyle="1">
    <w:name w:val="WW8Num6z2"/>
    <w:qFormat/>
    <w:rsid w:val="002d0c12"/>
    <w:rPr>
      <w:rFonts w:ascii="Wingdings" w:hAnsi="Wingdings"/>
    </w:rPr>
  </w:style>
  <w:style w:type="character" w:styleId="WW8Num7z0" w:customStyle="1">
    <w:name w:val="WW8Num7z0"/>
    <w:qFormat/>
    <w:rsid w:val="002d0c12"/>
    <w:rPr>
      <w:rFonts w:ascii="Symbol" w:hAnsi="Symbol"/>
    </w:rPr>
  </w:style>
  <w:style w:type="character" w:styleId="WW8Num7z1" w:customStyle="1">
    <w:name w:val="WW8Num7z1"/>
    <w:qFormat/>
    <w:rsid w:val="002d0c12"/>
    <w:rPr>
      <w:rFonts w:ascii="Courier New" w:hAnsi="Courier New"/>
    </w:rPr>
  </w:style>
  <w:style w:type="character" w:styleId="WW8Num7z2" w:customStyle="1">
    <w:name w:val="WW8Num7z2"/>
    <w:qFormat/>
    <w:rsid w:val="002d0c12"/>
    <w:rPr>
      <w:rFonts w:ascii="Wingdings" w:hAnsi="Wingdings"/>
    </w:rPr>
  </w:style>
  <w:style w:type="character" w:styleId="WW8Num8z0" w:customStyle="1">
    <w:name w:val="WW8Num8z0"/>
    <w:qFormat/>
    <w:rsid w:val="002d0c12"/>
    <w:rPr>
      <w:rFonts w:ascii="Symbol" w:hAnsi="Symbol"/>
    </w:rPr>
  </w:style>
  <w:style w:type="character" w:styleId="WW8Num8z1" w:customStyle="1">
    <w:name w:val="WW8Num8z1"/>
    <w:qFormat/>
    <w:rsid w:val="002d0c12"/>
    <w:rPr>
      <w:rFonts w:ascii="Courier New" w:hAnsi="Courier New"/>
    </w:rPr>
  </w:style>
  <w:style w:type="character" w:styleId="WW8Num8z2" w:customStyle="1">
    <w:name w:val="WW8Num8z2"/>
    <w:qFormat/>
    <w:rsid w:val="002d0c12"/>
    <w:rPr>
      <w:rFonts w:ascii="Wingdings" w:hAnsi="Wingdings"/>
    </w:rPr>
  </w:style>
  <w:style w:type="character" w:styleId="WW8Num9z0" w:customStyle="1">
    <w:name w:val="WW8Num9z0"/>
    <w:qFormat/>
    <w:rsid w:val="002d0c12"/>
    <w:rPr>
      <w:rFonts w:ascii="Symbol" w:hAnsi="Symbol"/>
    </w:rPr>
  </w:style>
  <w:style w:type="character" w:styleId="WW8Num9z1" w:customStyle="1">
    <w:name w:val="WW8Num9z1"/>
    <w:qFormat/>
    <w:rsid w:val="002d0c12"/>
    <w:rPr>
      <w:rFonts w:ascii="Courier New" w:hAnsi="Courier New"/>
    </w:rPr>
  </w:style>
  <w:style w:type="character" w:styleId="WW8Num9z2" w:customStyle="1">
    <w:name w:val="WW8Num9z2"/>
    <w:qFormat/>
    <w:rsid w:val="002d0c12"/>
    <w:rPr>
      <w:rFonts w:ascii="Wingdings" w:hAnsi="Wingdings"/>
    </w:rPr>
  </w:style>
  <w:style w:type="character" w:styleId="WW8Num10z0" w:customStyle="1">
    <w:name w:val="WW8Num10z0"/>
    <w:qFormat/>
    <w:rsid w:val="002d0c12"/>
    <w:rPr>
      <w:rFonts w:ascii="Symbol" w:hAnsi="Symbol"/>
    </w:rPr>
  </w:style>
  <w:style w:type="character" w:styleId="WW8Num10z1" w:customStyle="1">
    <w:name w:val="WW8Num10z1"/>
    <w:qFormat/>
    <w:rsid w:val="002d0c12"/>
    <w:rPr>
      <w:rFonts w:ascii="Courier New" w:hAnsi="Courier New"/>
    </w:rPr>
  </w:style>
  <w:style w:type="character" w:styleId="WW8Num10z2" w:customStyle="1">
    <w:name w:val="WW8Num10z2"/>
    <w:qFormat/>
    <w:rsid w:val="002d0c12"/>
    <w:rPr>
      <w:rFonts w:ascii="Wingdings" w:hAnsi="Wingdings"/>
    </w:rPr>
  </w:style>
  <w:style w:type="character" w:styleId="WW8Num11z0" w:customStyle="1">
    <w:name w:val="WW8Num11z0"/>
    <w:qFormat/>
    <w:rsid w:val="002d0c12"/>
    <w:rPr>
      <w:rFonts w:ascii="Symbol" w:hAnsi="Symbol"/>
      <w:color w:val="auto"/>
    </w:rPr>
  </w:style>
  <w:style w:type="character" w:styleId="WW8Num11z1" w:customStyle="1">
    <w:name w:val="WW8Num11z1"/>
    <w:qFormat/>
    <w:rsid w:val="002d0c12"/>
    <w:rPr>
      <w:rFonts w:ascii="Courier New" w:hAnsi="Courier New"/>
    </w:rPr>
  </w:style>
  <w:style w:type="character" w:styleId="WW8Num11z2" w:customStyle="1">
    <w:name w:val="WW8Num11z2"/>
    <w:qFormat/>
    <w:rsid w:val="002d0c12"/>
    <w:rPr>
      <w:rFonts w:ascii="Wingdings" w:hAnsi="Wingdings"/>
    </w:rPr>
  </w:style>
  <w:style w:type="character" w:styleId="WW8Num11z3" w:customStyle="1">
    <w:name w:val="WW8Num11z3"/>
    <w:qFormat/>
    <w:rsid w:val="002d0c12"/>
    <w:rPr>
      <w:rFonts w:ascii="Symbol" w:hAnsi="Symbol"/>
    </w:rPr>
  </w:style>
  <w:style w:type="character" w:styleId="WW8Num12z0" w:customStyle="1">
    <w:name w:val="WW8Num12z0"/>
    <w:qFormat/>
    <w:rsid w:val="002d0c12"/>
    <w:rPr>
      <w:rFonts w:ascii="Symbol" w:hAnsi="Symbol"/>
    </w:rPr>
  </w:style>
  <w:style w:type="character" w:styleId="WW8Num12z1" w:customStyle="1">
    <w:name w:val="WW8Num12z1"/>
    <w:qFormat/>
    <w:rsid w:val="002d0c12"/>
    <w:rPr>
      <w:rFonts w:ascii="Courier New" w:hAnsi="Courier New"/>
    </w:rPr>
  </w:style>
  <w:style w:type="character" w:styleId="WW8Num12z2" w:customStyle="1">
    <w:name w:val="WW8Num12z2"/>
    <w:qFormat/>
    <w:rsid w:val="002d0c12"/>
    <w:rPr>
      <w:rFonts w:ascii="Wingdings" w:hAnsi="Wingdings"/>
    </w:rPr>
  </w:style>
  <w:style w:type="character" w:styleId="WW8Num13z0" w:customStyle="1">
    <w:name w:val="WW8Num13z0"/>
    <w:qFormat/>
    <w:rsid w:val="002d0c12"/>
    <w:rPr>
      <w:rFonts w:ascii="Symbol" w:hAnsi="Symbol"/>
    </w:rPr>
  </w:style>
  <w:style w:type="character" w:styleId="WW8Num13z1" w:customStyle="1">
    <w:name w:val="WW8Num13z1"/>
    <w:qFormat/>
    <w:rsid w:val="002d0c12"/>
    <w:rPr>
      <w:rFonts w:ascii="Courier New" w:hAnsi="Courier New"/>
    </w:rPr>
  </w:style>
  <w:style w:type="character" w:styleId="WW8Num13z2" w:customStyle="1">
    <w:name w:val="WW8Num13z2"/>
    <w:qFormat/>
    <w:rsid w:val="002d0c12"/>
    <w:rPr>
      <w:rFonts w:ascii="Wingdings" w:hAnsi="Wingdings"/>
    </w:rPr>
  </w:style>
  <w:style w:type="character" w:styleId="WW8Num15z0" w:customStyle="1">
    <w:name w:val="WW8Num15z0"/>
    <w:qFormat/>
    <w:rsid w:val="002d0c12"/>
    <w:rPr>
      <w:rFonts w:ascii="Symbol" w:hAnsi="Symbol"/>
    </w:rPr>
  </w:style>
  <w:style w:type="character" w:styleId="WW8Num15z1" w:customStyle="1">
    <w:name w:val="WW8Num15z1"/>
    <w:qFormat/>
    <w:rsid w:val="002d0c12"/>
    <w:rPr>
      <w:rFonts w:ascii="Courier New" w:hAnsi="Courier New"/>
    </w:rPr>
  </w:style>
  <w:style w:type="character" w:styleId="WW8Num15z2" w:customStyle="1">
    <w:name w:val="WW8Num15z2"/>
    <w:qFormat/>
    <w:rsid w:val="002d0c12"/>
    <w:rPr>
      <w:rFonts w:ascii="Wingdings" w:hAnsi="Wingdings"/>
    </w:rPr>
  </w:style>
  <w:style w:type="character" w:styleId="WW8Num16z0" w:customStyle="1">
    <w:name w:val="WW8Num16z0"/>
    <w:qFormat/>
    <w:rsid w:val="002d0c12"/>
    <w:rPr>
      <w:rFonts w:ascii="Symbol" w:hAnsi="Symbol"/>
    </w:rPr>
  </w:style>
  <w:style w:type="character" w:styleId="WW8Num16z2" w:customStyle="1">
    <w:name w:val="WW8Num16z2"/>
    <w:qFormat/>
    <w:rsid w:val="002d0c12"/>
    <w:rPr>
      <w:rFonts w:ascii="Wingdings" w:hAnsi="Wingdings"/>
    </w:rPr>
  </w:style>
  <w:style w:type="character" w:styleId="WW8Num16z4" w:customStyle="1">
    <w:name w:val="WW8Num16z4"/>
    <w:qFormat/>
    <w:rsid w:val="002d0c12"/>
    <w:rPr>
      <w:rFonts w:ascii="Courier New" w:hAnsi="Courier New"/>
    </w:rPr>
  </w:style>
  <w:style w:type="character" w:styleId="WW8Num17z0" w:customStyle="1">
    <w:name w:val="WW8Num17z0"/>
    <w:qFormat/>
    <w:rsid w:val="002d0c12"/>
    <w:rPr>
      <w:rFonts w:ascii="Symbol" w:hAnsi="Symbol"/>
    </w:rPr>
  </w:style>
  <w:style w:type="character" w:styleId="WW8Num17z1" w:customStyle="1">
    <w:name w:val="WW8Num17z1"/>
    <w:qFormat/>
    <w:rsid w:val="002d0c12"/>
    <w:rPr>
      <w:rFonts w:ascii="Courier New" w:hAnsi="Courier New"/>
    </w:rPr>
  </w:style>
  <w:style w:type="character" w:styleId="WW8Num17z2" w:customStyle="1">
    <w:name w:val="WW8Num17z2"/>
    <w:qFormat/>
    <w:rsid w:val="002d0c12"/>
    <w:rPr>
      <w:rFonts w:ascii="Wingdings" w:hAnsi="Wingdings"/>
    </w:rPr>
  </w:style>
  <w:style w:type="character" w:styleId="WW8Num18z0" w:customStyle="1">
    <w:name w:val="WW8Num18z0"/>
    <w:qFormat/>
    <w:rsid w:val="002d0c12"/>
    <w:rPr>
      <w:rFonts w:ascii="Symbol" w:hAnsi="Symbol"/>
    </w:rPr>
  </w:style>
  <w:style w:type="character" w:styleId="WW8Num18z1" w:customStyle="1">
    <w:name w:val="WW8Num18z1"/>
    <w:qFormat/>
    <w:rsid w:val="002d0c12"/>
    <w:rPr>
      <w:rFonts w:ascii="Courier New" w:hAnsi="Courier New"/>
    </w:rPr>
  </w:style>
  <w:style w:type="character" w:styleId="WW8Num18z2" w:customStyle="1">
    <w:name w:val="WW8Num18z2"/>
    <w:qFormat/>
    <w:rsid w:val="002d0c12"/>
    <w:rPr>
      <w:rFonts w:ascii="Wingdings" w:hAnsi="Wingdings"/>
    </w:rPr>
  </w:style>
  <w:style w:type="character" w:styleId="WW8Num19z0" w:customStyle="1">
    <w:name w:val="WW8Num19z0"/>
    <w:qFormat/>
    <w:rsid w:val="002d0c12"/>
    <w:rPr>
      <w:rFonts w:ascii="Symbol" w:hAnsi="Symbol"/>
    </w:rPr>
  </w:style>
  <w:style w:type="character" w:styleId="WW8Num19z1" w:customStyle="1">
    <w:name w:val="WW8Num19z1"/>
    <w:qFormat/>
    <w:rsid w:val="002d0c12"/>
    <w:rPr>
      <w:rFonts w:ascii="Courier New" w:hAnsi="Courier New"/>
    </w:rPr>
  </w:style>
  <w:style w:type="character" w:styleId="WW8Num19z2" w:customStyle="1">
    <w:name w:val="WW8Num19z2"/>
    <w:qFormat/>
    <w:rsid w:val="002d0c12"/>
    <w:rPr>
      <w:rFonts w:ascii="Wingdings" w:hAnsi="Wingdings"/>
    </w:rPr>
  </w:style>
  <w:style w:type="character" w:styleId="WW8Num20z0" w:customStyle="1">
    <w:name w:val="WW8Num20z0"/>
    <w:qFormat/>
    <w:rsid w:val="002d0c12"/>
    <w:rPr>
      <w:rFonts w:ascii="Symbol" w:hAnsi="Symbol"/>
    </w:rPr>
  </w:style>
  <w:style w:type="character" w:styleId="WW8Num20z1" w:customStyle="1">
    <w:name w:val="WW8Num20z1"/>
    <w:qFormat/>
    <w:rsid w:val="002d0c12"/>
    <w:rPr>
      <w:rFonts w:ascii="Courier New" w:hAnsi="Courier New"/>
    </w:rPr>
  </w:style>
  <w:style w:type="character" w:styleId="WW8Num20z2" w:customStyle="1">
    <w:name w:val="WW8Num20z2"/>
    <w:qFormat/>
    <w:rsid w:val="002d0c12"/>
    <w:rPr>
      <w:rFonts w:ascii="Wingdings" w:hAnsi="Wingdings"/>
    </w:rPr>
  </w:style>
  <w:style w:type="character" w:styleId="WW8Num21z0" w:customStyle="1">
    <w:name w:val="WW8Num21z0"/>
    <w:qFormat/>
    <w:rsid w:val="002d0c12"/>
    <w:rPr>
      <w:rFonts w:ascii="Symbol" w:hAnsi="Symbol"/>
    </w:rPr>
  </w:style>
  <w:style w:type="character" w:styleId="WW8Num21z1" w:customStyle="1">
    <w:name w:val="WW8Num21z1"/>
    <w:qFormat/>
    <w:rsid w:val="002d0c12"/>
    <w:rPr>
      <w:rFonts w:ascii="Courier New" w:hAnsi="Courier New"/>
    </w:rPr>
  </w:style>
  <w:style w:type="character" w:styleId="WW8Num21z2" w:customStyle="1">
    <w:name w:val="WW8Num21z2"/>
    <w:qFormat/>
    <w:rsid w:val="002d0c12"/>
    <w:rPr>
      <w:rFonts w:ascii="Wingdings" w:hAnsi="Wingdings"/>
    </w:rPr>
  </w:style>
  <w:style w:type="character" w:styleId="WW8Num22z0" w:customStyle="1">
    <w:name w:val="WW8Num22z0"/>
    <w:qFormat/>
    <w:rsid w:val="002d0c12"/>
    <w:rPr>
      <w:rFonts w:ascii="Symbol" w:hAnsi="Symbol"/>
    </w:rPr>
  </w:style>
  <w:style w:type="character" w:styleId="WW8Num22z1" w:customStyle="1">
    <w:name w:val="WW8Num22z1"/>
    <w:qFormat/>
    <w:rsid w:val="002d0c12"/>
    <w:rPr>
      <w:rFonts w:ascii="Courier New" w:hAnsi="Courier New"/>
    </w:rPr>
  </w:style>
  <w:style w:type="character" w:styleId="WW8Num22z2" w:customStyle="1">
    <w:name w:val="WW8Num22z2"/>
    <w:qFormat/>
    <w:rsid w:val="002d0c12"/>
    <w:rPr>
      <w:rFonts w:ascii="Wingdings" w:hAnsi="Wingdings"/>
    </w:rPr>
  </w:style>
  <w:style w:type="character" w:styleId="WW8Num23z0" w:customStyle="1">
    <w:name w:val="WW8Num23z0"/>
    <w:qFormat/>
    <w:rsid w:val="002d0c12"/>
    <w:rPr>
      <w:rFonts w:ascii="Symbol" w:hAnsi="Symbol"/>
    </w:rPr>
  </w:style>
  <w:style w:type="character" w:styleId="WW8Num23z1" w:customStyle="1">
    <w:name w:val="WW8Num23z1"/>
    <w:qFormat/>
    <w:rsid w:val="002d0c12"/>
    <w:rPr>
      <w:rFonts w:ascii="Courier New" w:hAnsi="Courier New"/>
    </w:rPr>
  </w:style>
  <w:style w:type="character" w:styleId="WW8Num23z2" w:customStyle="1">
    <w:name w:val="WW8Num23z2"/>
    <w:qFormat/>
    <w:rsid w:val="002d0c12"/>
    <w:rPr>
      <w:rFonts w:ascii="Wingdings" w:hAnsi="Wingdings"/>
    </w:rPr>
  </w:style>
  <w:style w:type="character" w:styleId="WW8Num25z0" w:customStyle="1">
    <w:name w:val="WW8Num25z0"/>
    <w:qFormat/>
    <w:rsid w:val="002d0c12"/>
    <w:rPr>
      <w:rFonts w:ascii="Symbol" w:hAnsi="Symbol"/>
    </w:rPr>
  </w:style>
  <w:style w:type="character" w:styleId="WW8Num25z1" w:customStyle="1">
    <w:name w:val="WW8Num25z1"/>
    <w:qFormat/>
    <w:rsid w:val="002d0c12"/>
    <w:rPr>
      <w:rFonts w:ascii="Courier New" w:hAnsi="Courier New"/>
    </w:rPr>
  </w:style>
  <w:style w:type="character" w:styleId="WW8Num25z2" w:customStyle="1">
    <w:name w:val="WW8Num25z2"/>
    <w:qFormat/>
    <w:rsid w:val="002d0c12"/>
    <w:rPr>
      <w:rFonts w:ascii="Wingdings" w:hAnsi="Wingdings"/>
    </w:rPr>
  </w:style>
  <w:style w:type="character" w:styleId="WW8Num26z0" w:customStyle="1">
    <w:name w:val="WW8Num26z0"/>
    <w:qFormat/>
    <w:rsid w:val="002d0c12"/>
    <w:rPr>
      <w:rFonts w:ascii="Symbol" w:hAnsi="Symbol"/>
    </w:rPr>
  </w:style>
  <w:style w:type="character" w:styleId="WW8Num26z1" w:customStyle="1">
    <w:name w:val="WW8Num26z1"/>
    <w:qFormat/>
    <w:rsid w:val="002d0c12"/>
    <w:rPr>
      <w:rFonts w:ascii="Courier New" w:hAnsi="Courier New"/>
    </w:rPr>
  </w:style>
  <w:style w:type="character" w:styleId="WW8Num26z2" w:customStyle="1">
    <w:name w:val="WW8Num26z2"/>
    <w:qFormat/>
    <w:rsid w:val="002d0c12"/>
    <w:rPr>
      <w:rFonts w:ascii="Wingdings" w:hAnsi="Wingdings"/>
    </w:rPr>
  </w:style>
  <w:style w:type="character" w:styleId="WW8Num27z0" w:customStyle="1">
    <w:name w:val="WW8Num27z0"/>
    <w:qFormat/>
    <w:rsid w:val="002d0c12"/>
    <w:rPr>
      <w:rFonts w:ascii="Symbol" w:hAnsi="Symbol"/>
    </w:rPr>
  </w:style>
  <w:style w:type="character" w:styleId="WW8Num27z1" w:customStyle="1">
    <w:name w:val="WW8Num27z1"/>
    <w:qFormat/>
    <w:rsid w:val="002d0c12"/>
    <w:rPr>
      <w:rFonts w:ascii="Courier New" w:hAnsi="Courier New"/>
    </w:rPr>
  </w:style>
  <w:style w:type="character" w:styleId="WW8Num27z2" w:customStyle="1">
    <w:name w:val="WW8Num27z2"/>
    <w:qFormat/>
    <w:rsid w:val="002d0c12"/>
    <w:rPr>
      <w:rFonts w:ascii="Wingdings" w:hAnsi="Wingdings"/>
    </w:rPr>
  </w:style>
  <w:style w:type="character" w:styleId="WW8Num28z0" w:customStyle="1">
    <w:name w:val="WW8Num28z0"/>
    <w:qFormat/>
    <w:rsid w:val="002d0c12"/>
    <w:rPr>
      <w:rFonts w:ascii="Symbol" w:hAnsi="Symbol"/>
    </w:rPr>
  </w:style>
  <w:style w:type="character" w:styleId="WW8Num28z1" w:customStyle="1">
    <w:name w:val="WW8Num28z1"/>
    <w:qFormat/>
    <w:rsid w:val="002d0c12"/>
    <w:rPr>
      <w:rFonts w:ascii="Courier New" w:hAnsi="Courier New"/>
    </w:rPr>
  </w:style>
  <w:style w:type="character" w:styleId="WW8Num28z2" w:customStyle="1">
    <w:name w:val="WW8Num28z2"/>
    <w:qFormat/>
    <w:rsid w:val="002d0c12"/>
    <w:rPr>
      <w:rFonts w:ascii="Wingdings" w:hAnsi="Wingdings"/>
    </w:rPr>
  </w:style>
  <w:style w:type="character" w:styleId="WW8Num29z0" w:customStyle="1">
    <w:name w:val="WW8Num29z0"/>
    <w:qFormat/>
    <w:rsid w:val="002d0c12"/>
    <w:rPr>
      <w:rFonts w:ascii="Symbol" w:hAnsi="Symbol"/>
    </w:rPr>
  </w:style>
  <w:style w:type="character" w:styleId="WW8Num29z1" w:customStyle="1">
    <w:name w:val="WW8Num29z1"/>
    <w:qFormat/>
    <w:rsid w:val="002d0c12"/>
    <w:rPr>
      <w:rFonts w:ascii="Courier New" w:hAnsi="Courier New"/>
    </w:rPr>
  </w:style>
  <w:style w:type="character" w:styleId="WW8Num29z2" w:customStyle="1">
    <w:name w:val="WW8Num29z2"/>
    <w:qFormat/>
    <w:rsid w:val="002d0c12"/>
    <w:rPr>
      <w:rFonts w:ascii="Wingdings" w:hAnsi="Wingdings"/>
    </w:rPr>
  </w:style>
  <w:style w:type="character" w:styleId="WW8Num30z0" w:customStyle="1">
    <w:name w:val="WW8Num30z0"/>
    <w:qFormat/>
    <w:rsid w:val="002d0c12"/>
    <w:rPr>
      <w:rFonts w:ascii="Symbol" w:hAnsi="Symbol"/>
    </w:rPr>
  </w:style>
  <w:style w:type="character" w:styleId="WW8Num30z1" w:customStyle="1">
    <w:name w:val="WW8Num30z1"/>
    <w:qFormat/>
    <w:rsid w:val="002d0c12"/>
    <w:rPr>
      <w:rFonts w:ascii="Courier New" w:hAnsi="Courier New"/>
    </w:rPr>
  </w:style>
  <w:style w:type="character" w:styleId="WW8Num30z2" w:customStyle="1">
    <w:name w:val="WW8Num30z2"/>
    <w:qFormat/>
    <w:rsid w:val="002d0c12"/>
    <w:rPr>
      <w:rFonts w:ascii="Wingdings" w:hAnsi="Wingdings"/>
    </w:rPr>
  </w:style>
  <w:style w:type="character" w:styleId="WW8Num33z0" w:customStyle="1">
    <w:name w:val="WW8Num33z0"/>
    <w:qFormat/>
    <w:rsid w:val="002d0c12"/>
    <w:rPr>
      <w:rFonts w:ascii="Times New Roman" w:hAnsi="Times New Roman"/>
    </w:rPr>
  </w:style>
  <w:style w:type="character" w:styleId="WW8Num34z0" w:customStyle="1">
    <w:name w:val="WW8Num34z0"/>
    <w:qFormat/>
    <w:rsid w:val="002d0c12"/>
    <w:rPr>
      <w:rFonts w:ascii="Symbol" w:hAnsi="Symbol"/>
    </w:rPr>
  </w:style>
  <w:style w:type="character" w:styleId="WW8Num34z1" w:customStyle="1">
    <w:name w:val="WW8Num34z1"/>
    <w:qFormat/>
    <w:rsid w:val="002d0c12"/>
    <w:rPr>
      <w:rFonts w:ascii="Courier New" w:hAnsi="Courier New"/>
    </w:rPr>
  </w:style>
  <w:style w:type="character" w:styleId="WW8Num34z2" w:customStyle="1">
    <w:name w:val="WW8Num34z2"/>
    <w:qFormat/>
    <w:rsid w:val="002d0c12"/>
    <w:rPr>
      <w:rFonts w:ascii="Wingdings" w:hAnsi="Wingdings"/>
    </w:rPr>
  </w:style>
  <w:style w:type="character" w:styleId="WW8Num35z0" w:customStyle="1">
    <w:name w:val="WW8Num35z0"/>
    <w:qFormat/>
    <w:rsid w:val="002d0c12"/>
    <w:rPr>
      <w:rFonts w:ascii="Symbol" w:hAnsi="Symbol"/>
    </w:rPr>
  </w:style>
  <w:style w:type="character" w:styleId="WW8Num35z1" w:customStyle="1">
    <w:name w:val="WW8Num35z1"/>
    <w:qFormat/>
    <w:rsid w:val="002d0c12"/>
    <w:rPr>
      <w:rFonts w:ascii="Courier New" w:hAnsi="Courier New"/>
    </w:rPr>
  </w:style>
  <w:style w:type="character" w:styleId="WW8Num35z2" w:customStyle="1">
    <w:name w:val="WW8Num35z2"/>
    <w:qFormat/>
    <w:rsid w:val="002d0c12"/>
    <w:rPr>
      <w:rFonts w:ascii="Wingdings" w:hAnsi="Wingdings"/>
    </w:rPr>
  </w:style>
  <w:style w:type="character" w:styleId="WW8NumSt28z0" w:customStyle="1">
    <w:name w:val="WW8NumSt28z0"/>
    <w:qFormat/>
    <w:rsid w:val="002d0c12"/>
    <w:rPr>
      <w:rFonts w:ascii="Times New Roman" w:hAnsi="Times New Roman"/>
    </w:rPr>
  </w:style>
  <w:style w:type="character" w:styleId="WW8NumSt30z0" w:customStyle="1">
    <w:name w:val="WW8NumSt30z0"/>
    <w:qFormat/>
    <w:rsid w:val="002d0c12"/>
    <w:rPr>
      <w:rFonts w:ascii="Times New Roman" w:hAnsi="Times New Roman"/>
    </w:rPr>
  </w:style>
  <w:style w:type="character" w:styleId="WW8NumSt31z0" w:customStyle="1">
    <w:name w:val="WW8NumSt31z0"/>
    <w:qFormat/>
    <w:rsid w:val="002d0c12"/>
    <w:rPr>
      <w:rFonts w:ascii="Times New Roman" w:hAnsi="Times New Roman"/>
    </w:rPr>
  </w:style>
  <w:style w:type="character" w:styleId="12" w:customStyle="1">
    <w:name w:val="Основной шрифт абзаца1"/>
    <w:qFormat/>
    <w:rsid w:val="002d0c12"/>
    <w:rPr/>
  </w:style>
  <w:style w:type="character" w:styleId="Pagenumber">
    <w:name w:val="page number"/>
    <w:basedOn w:val="12"/>
    <w:qFormat/>
    <w:rsid w:val="002d0c12"/>
    <w:rPr/>
  </w:style>
  <w:style w:type="character" w:styleId="Style12" w:customStyle="1">
    <w:name w:val="Цветовое выделение"/>
    <w:qFormat/>
    <w:rsid w:val="002d0c12"/>
    <w:rPr>
      <w:b/>
      <w:color w:val="000080"/>
      <w:sz w:val="20"/>
    </w:rPr>
  </w:style>
  <w:style w:type="character" w:styleId="Style13" w:customStyle="1">
    <w:name w:val="Не вступил в силу"/>
    <w:basedOn w:val="12"/>
    <w:qFormat/>
    <w:rsid w:val="002d0c12"/>
    <w:rPr>
      <w:color w:val="008080"/>
      <w:sz w:val="22"/>
    </w:rPr>
  </w:style>
  <w:style w:type="character" w:styleId="Style14" w:customStyle="1">
    <w:name w:val="Заголовок статьи Знак"/>
    <w:basedOn w:val="12"/>
    <w:qFormat/>
    <w:rsid w:val="002d0c12"/>
    <w:rPr>
      <w:rFonts w:ascii="Arial" w:hAnsi="Arial"/>
      <w:sz w:val="22"/>
    </w:rPr>
  </w:style>
  <w:style w:type="character" w:styleId="21" w:customStyle="1">
    <w:name w:val="Основной текст 2 Знак"/>
    <w:basedOn w:val="12"/>
    <w:qFormat/>
    <w:rsid w:val="002d0c12"/>
    <w:rPr>
      <w:sz w:val="24"/>
    </w:rPr>
  </w:style>
  <w:style w:type="character" w:styleId="Style15" w:customStyle="1">
    <w:name w:val="Маркеры списка"/>
    <w:qFormat/>
    <w:rsid w:val="002d0c12"/>
    <w:rPr>
      <w:rFonts w:ascii="StarSymbol" w:hAnsi="StarSymbol"/>
      <w:sz w:val="18"/>
    </w:rPr>
  </w:style>
  <w:style w:type="character" w:styleId="Style16" w:customStyle="1">
    <w:name w:val="Символ нумерации"/>
    <w:qFormat/>
    <w:rsid w:val="002d0c12"/>
    <w:rPr/>
  </w:style>
  <w:style w:type="character" w:styleId="Style17" w:customStyle="1">
    <w:name w:val="Текст выноски Знак"/>
    <w:basedOn w:val="DefaultParagraphFont"/>
    <w:link w:val="BalloonText"/>
    <w:qFormat/>
    <w:rsid w:val="002d0c12"/>
    <w:rPr>
      <w:rFonts w:ascii="Tahoma" w:hAnsi="Tahoma"/>
      <w:sz w:val="16"/>
    </w:rPr>
  </w:style>
  <w:style w:type="character" w:styleId="211" w:customStyle="1">
    <w:name w:val="Основной текст 2 Знак1"/>
    <w:basedOn w:val="DefaultParagraphFont"/>
    <w:link w:val="BodyText2"/>
    <w:qFormat/>
    <w:rsid w:val="002d0c12"/>
    <w:rPr/>
  </w:style>
  <w:style w:type="character" w:styleId="Style18" w:customStyle="1">
    <w:name w:val="Схема документа Знак"/>
    <w:basedOn w:val="DefaultParagraphFont"/>
    <w:link w:val="DocumentMap"/>
    <w:qFormat/>
    <w:rsid w:val="002d0c12"/>
    <w:rPr>
      <w:rFonts w:ascii="Tahoma" w:hAnsi="Tahoma"/>
      <w:sz w:val="16"/>
    </w:rPr>
  </w:style>
  <w:style w:type="character" w:styleId="Style19" w:customStyle="1">
    <w:name w:val="Основной текст Знак"/>
    <w:basedOn w:val="DefaultParagraphFont"/>
    <w:qFormat/>
    <w:rsid w:val="002d0c12"/>
    <w:rPr/>
  </w:style>
  <w:style w:type="character" w:styleId="Style20" w:customStyle="1">
    <w:name w:val="Название Знак"/>
    <w:basedOn w:val="DefaultParagraphFont"/>
    <w:qFormat/>
    <w:rsid w:val="002d0c12"/>
    <w:rPr/>
  </w:style>
  <w:style w:type="character" w:styleId="Style21" w:customStyle="1">
    <w:name w:val="Гипертекстовая ссылка"/>
    <w:basedOn w:val="Style12"/>
    <w:qFormat/>
    <w:rsid w:val="002d0c12"/>
    <w:rPr>
      <w:b/>
      <w:color w:val="106BBE"/>
      <w:sz w:val="26"/>
    </w:rPr>
  </w:style>
  <w:style w:type="character" w:styleId="Style22" w:customStyle="1">
    <w:name w:val="Подзаголовок Знак"/>
    <w:basedOn w:val="DefaultParagraphFont"/>
    <w:qFormat/>
    <w:rsid w:val="002d0c12"/>
    <w:rPr>
      <w:rFonts w:ascii="Cambria" w:hAnsi="Cambria"/>
      <w:b/>
      <w:sz w:val="28"/>
    </w:rPr>
  </w:style>
  <w:style w:type="character" w:styleId="Style23" w:customStyle="1">
    <w:name w:val="Абзац списка Знак"/>
    <w:link w:val="ListParagraph"/>
    <w:uiPriority w:val="99"/>
    <w:qFormat/>
    <w:rsid w:val="002d0c12"/>
    <w:rPr>
      <w:rFonts w:ascii="Calibri" w:hAnsi="Calibri"/>
      <w:sz w:val="22"/>
    </w:rPr>
  </w:style>
  <w:style w:type="character" w:styleId="HTML" w:customStyle="1">
    <w:name w:val="Стандартный HTML Знак"/>
    <w:basedOn w:val="DefaultParagraphFont"/>
    <w:link w:val="HTMLPreformatted"/>
    <w:qFormat/>
    <w:rsid w:val="002d0c12"/>
    <w:rPr>
      <w:rFonts w:ascii="Courier New" w:hAnsi="Courier New"/>
    </w:rPr>
  </w:style>
  <w:style w:type="character" w:styleId="Blk" w:customStyle="1">
    <w:name w:val="blk"/>
    <w:basedOn w:val="DefaultParagraphFont"/>
    <w:qFormat/>
    <w:rsid w:val="002d0c12"/>
    <w:rPr/>
  </w:style>
  <w:style w:type="character" w:styleId="13" w:customStyle="1">
    <w:name w:val="Заголовок 1 Знак"/>
    <w:basedOn w:val="DefaultParagraphFont"/>
    <w:qFormat/>
    <w:rsid w:val="002d0c12"/>
    <w:rPr>
      <w:rFonts w:ascii="Cambria" w:hAnsi="Cambria"/>
      <w:b/>
      <w:sz w:val="32"/>
    </w:rPr>
  </w:style>
  <w:style w:type="character" w:styleId="Style24" w:customStyle="1">
    <w:name w:val="Сравнение редакций. Удаленный фрагмент"/>
    <w:qFormat/>
    <w:rsid w:val="002d0c12"/>
    <w:rPr>
      <w:color w:val="000000"/>
      <w:shd w:fill="C4C413" w:val="clear"/>
    </w:rPr>
  </w:style>
  <w:style w:type="character" w:styleId="S12" w:customStyle="1">
    <w:name w:val="s12"/>
    <w:basedOn w:val="DefaultParagraphFont"/>
    <w:qFormat/>
    <w:rsid w:val="002d0c12"/>
    <w:rPr/>
  </w:style>
  <w:style w:type="character" w:styleId="S13" w:customStyle="1">
    <w:name w:val="s13"/>
    <w:basedOn w:val="DefaultParagraphFont"/>
    <w:qFormat/>
    <w:rsid w:val="002d0c12"/>
    <w:rPr/>
  </w:style>
  <w:style w:type="character" w:styleId="CharAttribute2" w:customStyle="1">
    <w:name w:val="CharAttribute2"/>
    <w:qFormat/>
    <w:rsid w:val="002d0c12"/>
    <w:rPr>
      <w:sz w:val="24"/>
    </w:rPr>
  </w:style>
  <w:style w:type="character" w:styleId="Style25" w:customStyle="1">
    <w:name w:val="Основной текст_"/>
    <w:basedOn w:val="DefaultParagraphFont"/>
    <w:link w:val="25"/>
    <w:qFormat/>
    <w:rsid w:val="002d0c12"/>
    <w:rPr>
      <w:rFonts w:ascii="Arial" w:hAnsi="Arial"/>
      <w:sz w:val="22"/>
    </w:rPr>
  </w:style>
  <w:style w:type="character" w:styleId="5" w:customStyle="1">
    <w:name w:val="Основной текст (5)_"/>
    <w:basedOn w:val="DefaultParagraphFont"/>
    <w:link w:val="51"/>
    <w:qFormat/>
    <w:rsid w:val="002d0c12"/>
    <w:rPr>
      <w:rFonts w:ascii="Arial" w:hAnsi="Arial"/>
      <w:sz w:val="26"/>
    </w:rPr>
  </w:style>
  <w:style w:type="character" w:styleId="4" w:customStyle="1">
    <w:name w:val="Основной шрифт абзаца4"/>
    <w:qFormat/>
    <w:rsid w:val="002d0c12"/>
    <w:rPr/>
  </w:style>
  <w:style w:type="character" w:styleId="Cef1edeee2edeee9f8f0e8f4f2e0e1e7e0f6e04" w:customStyle="1">
    <w:name w:val="Оceсf1нedоeeвe2нedоeeйe9 шf8рf0иe8фf4тf2 аe0бe1зe7аe0цf6аe04"/>
    <w:qFormat/>
    <w:rsid w:val="002d0c12"/>
    <w:rPr>
      <w:rFonts w:ascii="Times New Roman" w:hAnsi="Times New Roman"/>
    </w:rPr>
  </w:style>
  <w:style w:type="character" w:styleId="Emphasis">
    <w:name w:val="Emphasis"/>
    <w:basedOn w:val="DefaultParagraphFont"/>
    <w:qFormat/>
    <w:rsid w:val="002d0c12"/>
    <w:rPr>
      <w:i/>
    </w:rPr>
  </w:style>
  <w:style w:type="character" w:styleId="C3e8efe5f0f2e5eaf1f2eee2e0fff1f1fbebeae0" w:customStyle="1">
    <w:name w:val="Гc3иe8пefеe5рf0тf2еe5кeaсf1тf2оeeвe2аe0яff сf1сf1ыfbлebкeaаe0"/>
    <w:basedOn w:val="D6e2e5f2eee2eee5e2fbe4e5ebe5ede8e5"/>
    <w:uiPriority w:val="99"/>
    <w:qFormat/>
    <w:rsid w:val="00b82bbe"/>
    <w:rPr>
      <w:rFonts w:ascii="Times New Roman" w:hAnsi="Times New Roman"/>
      <w:b/>
      <w:bCs/>
      <w:color w:val="106BBE"/>
      <w:sz w:val="26"/>
      <w:szCs w:val="26"/>
    </w:rPr>
  </w:style>
  <w:style w:type="character" w:styleId="D6e2e5f2eee2eee5e2fbe4e5ebe5ede8e5" w:customStyle="1">
    <w:name w:val="Цd6вe2еe5тf2оeeвe2оeeеe5 вe2ыfbдe4еe5лebеe5нedиe8еe5"/>
    <w:uiPriority w:val="99"/>
    <w:qFormat/>
    <w:rsid w:val="00b82bbe"/>
    <w:rPr>
      <w:rFonts w:ascii="Times New Roman" w:hAnsi="Times New Roman"/>
      <w:b/>
      <w:bCs/>
      <w:color w:val="000080"/>
      <w:sz w:val="20"/>
      <w:szCs w:val="20"/>
    </w:rPr>
  </w:style>
  <w:style w:type="character" w:styleId="Style26" w:customStyle="1">
    <w:name w:val="Нижний колонтитул Знак"/>
    <w:basedOn w:val="DefaultParagraphFont"/>
    <w:uiPriority w:val="99"/>
    <w:qFormat/>
    <w:rsid w:val="00862bb4"/>
    <w:rPr/>
  </w:style>
  <w:style w:type="character" w:styleId="7" w:customStyle="1">
    <w:name w:val="Основной шрифт абзаца7"/>
    <w:qFormat/>
    <w:rPr>
      <w:sz w:val="20"/>
    </w:rPr>
  </w:style>
  <w:style w:type="character" w:styleId="Cef1edeee2edeee9f8f0e8f4f2e0e1e7e0f6e06" w:customStyle="1">
    <w:name w:val="Оceсf1нedоeeвe2нedоeeйe9 шf8рf0иe8фf4тf2 аe0бe1зe7аe0цf6аe06"/>
    <w:qFormat/>
    <w:rPr>
      <w:rFonts w:ascii="Times New Roman" w:hAnsi="Times New Roman"/>
      <w:sz w:val="20"/>
      <w:szCs w:val="20"/>
    </w:rPr>
  </w:style>
  <w:style w:type="character" w:styleId="6" w:customStyle="1">
    <w:name w:val="Основной шрифт абзаца6"/>
    <w:qFormat/>
    <w:rPr>
      <w:sz w:val="20"/>
    </w:rPr>
  </w:style>
  <w:style w:type="character" w:styleId="Style27" w:customStyle="1">
    <w:name w:val="Маркеры"/>
    <w:qFormat/>
    <w:rPr>
      <w:rFonts w:ascii="OpenSymbol" w:hAnsi="OpenSymbol" w:eastAsia="OpenSymbol" w:cs="OpenSymbol"/>
    </w:rPr>
  </w:style>
  <w:style w:type="character" w:styleId="Hyperlink">
    <w:name w:val="Hyperlink"/>
    <w:rPr>
      <w:color w:val="000080"/>
      <w:u w:val="single"/>
    </w:rPr>
  </w:style>
  <w:style w:type="paragraph" w:styleId="Style28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9"/>
    <w:rsid w:val="002d0c12"/>
    <w:pPr>
      <w:spacing w:before="0" w:after="120"/>
    </w:pPr>
    <w:rPr/>
  </w:style>
  <w:style w:type="paragraph" w:styleId="List">
    <w:name w:val="List"/>
    <w:basedOn w:val="BodyText"/>
    <w:rsid w:val="002d0c12"/>
    <w:pPr/>
    <w:rPr>
      <w:rFonts w:ascii="Arial" w:hAnsi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9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14" w:customStyle="1">
    <w:name w:val="Заголовок1"/>
    <w:basedOn w:val="Normal"/>
    <w:next w:val="BodyText"/>
    <w:qFormat/>
    <w:rsid w:val="002d0c12"/>
    <w:pPr>
      <w:keepNext w:val="true"/>
      <w:spacing w:before="240" w:after="120"/>
    </w:pPr>
    <w:rPr>
      <w:rFonts w:ascii="Arial" w:hAnsi="Arial"/>
      <w:sz w:val="28"/>
    </w:rPr>
  </w:style>
  <w:style w:type="paragraph" w:styleId="31" w:customStyle="1">
    <w:name w:val="Название3"/>
    <w:basedOn w:val="Normal"/>
    <w:qFormat/>
    <w:rsid w:val="002d0c12"/>
    <w:pPr>
      <w:suppressLineNumbers/>
      <w:spacing w:before="120" w:after="120"/>
    </w:pPr>
    <w:rPr>
      <w:rFonts w:ascii="Arial" w:hAnsi="Arial"/>
      <w:i/>
    </w:rPr>
  </w:style>
  <w:style w:type="paragraph" w:styleId="32" w:customStyle="1">
    <w:name w:val="Указатель3"/>
    <w:basedOn w:val="Normal"/>
    <w:qFormat/>
    <w:rsid w:val="002d0c12"/>
    <w:pPr>
      <w:suppressLineNumbers/>
    </w:pPr>
    <w:rPr>
      <w:rFonts w:ascii="Arial" w:hAnsi="Arial"/>
    </w:rPr>
  </w:style>
  <w:style w:type="paragraph" w:styleId="22" w:customStyle="1">
    <w:name w:val="Название2"/>
    <w:basedOn w:val="Normal"/>
    <w:qFormat/>
    <w:rsid w:val="002d0c12"/>
    <w:pPr>
      <w:suppressLineNumbers/>
      <w:spacing w:before="120" w:after="120"/>
    </w:pPr>
    <w:rPr>
      <w:rFonts w:ascii="Arial" w:hAnsi="Arial"/>
      <w:i/>
    </w:rPr>
  </w:style>
  <w:style w:type="paragraph" w:styleId="23" w:customStyle="1">
    <w:name w:val="Указатель2"/>
    <w:basedOn w:val="Normal"/>
    <w:qFormat/>
    <w:rsid w:val="002d0c12"/>
    <w:pPr>
      <w:suppressLineNumbers/>
    </w:pPr>
    <w:rPr>
      <w:rFonts w:ascii="Arial" w:hAnsi="Arial"/>
    </w:rPr>
  </w:style>
  <w:style w:type="paragraph" w:styleId="15" w:customStyle="1">
    <w:name w:val="Название1"/>
    <w:basedOn w:val="Normal"/>
    <w:qFormat/>
    <w:rsid w:val="002d0c12"/>
    <w:pPr>
      <w:suppressLineNumbers/>
      <w:spacing w:before="120" w:after="120"/>
    </w:pPr>
    <w:rPr>
      <w:rFonts w:ascii="Arial" w:hAnsi="Arial"/>
      <w:i/>
    </w:rPr>
  </w:style>
  <w:style w:type="paragraph" w:styleId="16" w:customStyle="1">
    <w:name w:val="Указатель1"/>
    <w:basedOn w:val="Normal"/>
    <w:qFormat/>
    <w:rsid w:val="002d0c12"/>
    <w:pPr>
      <w:suppressLineNumbers/>
    </w:pPr>
    <w:rPr>
      <w:rFonts w:ascii="Arial" w:hAnsi="Arial"/>
    </w:rPr>
  </w:style>
  <w:style w:type="paragraph" w:styleId="17" w:customStyle="1">
    <w:name w:val="Обычный1"/>
    <w:qFormat/>
    <w:rsid w:val="002d0c12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311" w:customStyle="1">
    <w:name w:val="Основной текст с отступом 31"/>
    <w:basedOn w:val="Normal"/>
    <w:qFormat/>
    <w:rsid w:val="002d0c12"/>
    <w:pPr>
      <w:ind w:firstLine="708"/>
      <w:jc w:val="both"/>
    </w:pPr>
    <w:rPr/>
  </w:style>
  <w:style w:type="paragraph" w:styleId="212" w:customStyle="1">
    <w:name w:val="Заголовок 21"/>
    <w:basedOn w:val="Normal"/>
    <w:next w:val="Normal"/>
    <w:qFormat/>
    <w:rsid w:val="002d0c12"/>
    <w:pPr>
      <w:keepNext w:val="true"/>
      <w:jc w:val="center"/>
    </w:pPr>
    <w:rPr>
      <w:b/>
      <w:caps/>
      <w:sz w:val="34"/>
    </w:rPr>
  </w:style>
  <w:style w:type="paragraph" w:styleId="18" w:customStyle="1">
    <w:name w:val="1"/>
    <w:qFormat/>
    <w:rsid w:val="002d0c1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yle30" w:customStyle="1">
    <w:name w:val="Колонтитул"/>
    <w:basedOn w:val="Normal"/>
    <w:qFormat/>
    <w:pPr/>
    <w:rPr/>
  </w:style>
  <w:style w:type="paragraph" w:styleId="Header">
    <w:name w:val="Header"/>
    <w:basedOn w:val="Normal"/>
    <w:rsid w:val="002d0c12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31" w:customStyle="1">
    <w:name w:val="Заголовок статьи"/>
    <w:basedOn w:val="Normal"/>
    <w:next w:val="Normal"/>
    <w:qFormat/>
    <w:rsid w:val="002d0c12"/>
    <w:pPr>
      <w:ind w:hanging="892" w:left="1612"/>
      <w:jc w:val="both"/>
    </w:pPr>
    <w:rPr>
      <w:rFonts w:ascii="Arial" w:hAnsi="Arial"/>
      <w:sz w:val="22"/>
    </w:rPr>
  </w:style>
  <w:style w:type="paragraph" w:styleId="BodyTextIndent">
    <w:name w:val="Body Text Indent"/>
    <w:basedOn w:val="Normal"/>
    <w:rsid w:val="002d0c12"/>
    <w:pPr>
      <w:spacing w:before="0" w:after="120"/>
      <w:ind w:left="283"/>
    </w:pPr>
    <w:rPr/>
  </w:style>
  <w:style w:type="paragraph" w:styleId="213" w:customStyle="1">
    <w:name w:val="Основной текст 21"/>
    <w:basedOn w:val="Normal"/>
    <w:qFormat/>
    <w:rsid w:val="002d0c12"/>
    <w:pPr>
      <w:spacing w:lineRule="auto" w:line="480" w:before="0" w:after="120"/>
    </w:pPr>
    <w:rPr/>
  </w:style>
  <w:style w:type="paragraph" w:styleId="214" w:customStyle="1">
    <w:name w:val="Основной текст с отступом 21"/>
    <w:basedOn w:val="Normal"/>
    <w:qFormat/>
    <w:rsid w:val="002d0c12"/>
    <w:pPr>
      <w:spacing w:lineRule="auto" w:line="480" w:before="0" w:after="120"/>
      <w:ind w:left="283"/>
    </w:pPr>
    <w:rPr/>
  </w:style>
  <w:style w:type="paragraph" w:styleId="ConsPlusNormal" w:customStyle="1">
    <w:name w:val="ConsPlusNormal"/>
    <w:qFormat/>
    <w:rsid w:val="002d0c12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ConsNonformat" w:customStyle="1">
    <w:name w:val="ConsNonformat"/>
    <w:qFormat/>
    <w:rsid w:val="002d0c12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ConsNormal" w:customStyle="1">
    <w:name w:val="ConsNormal"/>
    <w:qFormat/>
    <w:rsid w:val="002d0c12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Title">
    <w:name w:val="Title"/>
    <w:basedOn w:val="Normal"/>
    <w:next w:val="Subtitle"/>
    <w:link w:val="Style20"/>
    <w:qFormat/>
    <w:rsid w:val="002d0c12"/>
    <w:pPr>
      <w:jc w:val="center"/>
    </w:pPr>
    <w:rPr/>
  </w:style>
  <w:style w:type="paragraph" w:styleId="Subtitle">
    <w:name w:val="Subtitle"/>
    <w:basedOn w:val="Normal"/>
    <w:next w:val="Normal"/>
    <w:link w:val="Style22"/>
    <w:qFormat/>
    <w:rsid w:val="002d0c12"/>
    <w:pPr>
      <w:spacing w:before="0" w:after="60"/>
      <w:outlineLvl w:val="1"/>
    </w:pPr>
    <w:rPr>
      <w:rFonts w:ascii="Cambria" w:hAnsi="Cambria"/>
      <w:b/>
      <w:sz w:val="28"/>
    </w:rPr>
  </w:style>
  <w:style w:type="paragraph" w:styleId="Style32" w:customStyle="1">
    <w:name w:val="Содержимое таблицы"/>
    <w:basedOn w:val="Normal"/>
    <w:qFormat/>
    <w:rsid w:val="002d0c12"/>
    <w:pPr>
      <w:suppressLineNumbers/>
    </w:pPr>
    <w:rPr/>
  </w:style>
  <w:style w:type="paragraph" w:styleId="Style33" w:customStyle="1">
    <w:name w:val="Заголовок таблицы"/>
    <w:basedOn w:val="Style32"/>
    <w:qFormat/>
    <w:rsid w:val="002d0c12"/>
    <w:pPr>
      <w:jc w:val="center"/>
    </w:pPr>
    <w:rPr>
      <w:b/>
    </w:rPr>
  </w:style>
  <w:style w:type="paragraph" w:styleId="Style34" w:customStyle="1">
    <w:name w:val="Содержимое врезки"/>
    <w:basedOn w:val="BodyText"/>
    <w:qFormat/>
    <w:rsid w:val="002d0c12"/>
    <w:pPr/>
    <w:rPr/>
  </w:style>
  <w:style w:type="paragraph" w:styleId="Footer">
    <w:name w:val="Footer"/>
    <w:basedOn w:val="Normal"/>
    <w:link w:val="Style26"/>
    <w:uiPriority w:val="99"/>
    <w:rsid w:val="002d0c12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7"/>
    <w:qFormat/>
    <w:rsid w:val="002d0c12"/>
    <w:pPr/>
    <w:rPr>
      <w:rFonts w:ascii="Tahoma" w:hAnsi="Tahoma"/>
      <w:sz w:val="16"/>
    </w:rPr>
  </w:style>
  <w:style w:type="paragraph" w:styleId="ListParagraph">
    <w:name w:val="List Paragraph"/>
    <w:basedOn w:val="Normal"/>
    <w:link w:val="Style23"/>
    <w:uiPriority w:val="34"/>
    <w:qFormat/>
    <w:rsid w:val="002d0c12"/>
    <w:pPr>
      <w:spacing w:lineRule="auto" w:line="271" w:before="0" w:after="200"/>
      <w:ind w:left="720"/>
      <w:contextualSpacing/>
    </w:pPr>
    <w:rPr>
      <w:rFonts w:ascii="Calibri" w:hAnsi="Calibri"/>
      <w:sz w:val="22"/>
    </w:rPr>
  </w:style>
  <w:style w:type="paragraph" w:styleId="BodyText2">
    <w:name w:val="Body Text 2"/>
    <w:basedOn w:val="Normal"/>
    <w:link w:val="211"/>
    <w:qFormat/>
    <w:rsid w:val="002d0c12"/>
    <w:pPr>
      <w:spacing w:lineRule="auto" w:line="480" w:before="0" w:after="120"/>
    </w:pPr>
    <w:rPr/>
  </w:style>
  <w:style w:type="paragraph" w:styleId="DocumentMap">
    <w:name w:val="Document Map"/>
    <w:basedOn w:val="Normal"/>
    <w:link w:val="Style18"/>
    <w:qFormat/>
    <w:rsid w:val="002d0c12"/>
    <w:pPr/>
    <w:rPr>
      <w:rFonts w:ascii="Tahoma" w:hAnsi="Tahoma"/>
      <w:sz w:val="16"/>
    </w:rPr>
  </w:style>
  <w:style w:type="paragraph" w:styleId="U" w:customStyle="1">
    <w:name w:val="u"/>
    <w:basedOn w:val="Normal"/>
    <w:qFormat/>
    <w:rsid w:val="002d0c12"/>
    <w:pPr>
      <w:spacing w:beforeAutospacing="1" w:afterAutospacing="1"/>
    </w:pPr>
    <w:rPr/>
  </w:style>
  <w:style w:type="paragraph" w:styleId="NormalWeb">
    <w:name w:val="Normal (Web)"/>
    <w:basedOn w:val="Normal"/>
    <w:qFormat/>
    <w:rsid w:val="002d0c12"/>
    <w:pPr>
      <w:spacing w:beforeAutospacing="1" w:afterAutospacing="1"/>
    </w:pPr>
    <w:rPr/>
  </w:style>
  <w:style w:type="paragraph" w:styleId="ConsTitle" w:customStyle="1">
    <w:name w:val="ConsTitle"/>
    <w:qFormat/>
    <w:rsid w:val="002d0c12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Times New Roman"/>
      <w:b/>
      <w:color w:val="auto"/>
      <w:kern w:val="0"/>
      <w:sz w:val="16"/>
      <w:szCs w:val="20"/>
      <w:lang w:val="ru-RU" w:eastAsia="ru-RU" w:bidi="ar-SA"/>
    </w:rPr>
  </w:style>
  <w:style w:type="paragraph" w:styleId="NoSpacing">
    <w:name w:val="No Spacing"/>
    <w:qFormat/>
    <w:rsid w:val="002d0c12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Times New Roman"/>
      <w:color w:val="auto"/>
      <w:kern w:val="0"/>
      <w:sz w:val="22"/>
      <w:szCs w:val="20"/>
      <w:lang w:val="ru-RU" w:eastAsia="ru-RU" w:bidi="ar-SA"/>
    </w:rPr>
  </w:style>
  <w:style w:type="paragraph" w:styleId="HTMLPreformatted">
    <w:name w:val="HTML Preformatted"/>
    <w:basedOn w:val="Normal"/>
    <w:link w:val="HTML"/>
    <w:qFormat/>
    <w:rsid w:val="002d0c12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</w:rPr>
  </w:style>
  <w:style w:type="paragraph" w:styleId="Standard" w:customStyle="1">
    <w:name w:val="Standard"/>
    <w:qFormat/>
    <w:rsid w:val="002d0c1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ConsPlusTitle" w:customStyle="1">
    <w:name w:val="ConsPlusTitle"/>
    <w:qFormat/>
    <w:rsid w:val="002d0c12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/>
      <w:color w:val="auto"/>
      <w:kern w:val="0"/>
      <w:sz w:val="24"/>
      <w:szCs w:val="20"/>
      <w:lang w:val="ru-RU" w:eastAsia="ru-RU" w:bidi="ar-SA"/>
    </w:rPr>
  </w:style>
  <w:style w:type="paragraph" w:styleId="A5" w:customStyle="1">
    <w:name w:val="a5"/>
    <w:basedOn w:val="Normal"/>
    <w:qFormat/>
    <w:rsid w:val="002d0c12"/>
    <w:pPr>
      <w:spacing w:beforeAutospacing="1" w:afterAutospacing="1"/>
    </w:pPr>
    <w:rPr/>
  </w:style>
  <w:style w:type="paragraph" w:styleId="Style35" w:customStyle="1">
    <w:name w:val="Комментарий"/>
    <w:basedOn w:val="Normal"/>
    <w:next w:val="Normal"/>
    <w:qFormat/>
    <w:rsid w:val="002d0c12"/>
    <w:pPr>
      <w:spacing w:before="75" w:after="0"/>
      <w:ind w:left="170"/>
      <w:jc w:val="both"/>
    </w:pPr>
    <w:rPr>
      <w:rFonts w:ascii="Arial" w:hAnsi="Arial"/>
      <w:color w:val="353842"/>
      <w:shd w:fill="F0F0F0" w:val="clear"/>
    </w:rPr>
  </w:style>
  <w:style w:type="paragraph" w:styleId="Style36" w:customStyle="1">
    <w:name w:val="Прижатый влево"/>
    <w:basedOn w:val="Normal"/>
    <w:next w:val="Normal"/>
    <w:qFormat/>
    <w:rsid w:val="002d0c12"/>
    <w:pPr/>
    <w:rPr>
      <w:rFonts w:ascii="Arial" w:hAnsi="Arial"/>
    </w:rPr>
  </w:style>
  <w:style w:type="paragraph" w:styleId="P5" w:customStyle="1">
    <w:name w:val="p5"/>
    <w:basedOn w:val="Normal"/>
    <w:qFormat/>
    <w:rsid w:val="002d0c12"/>
    <w:pPr>
      <w:spacing w:before="100" w:after="100"/>
    </w:pPr>
    <w:rPr/>
  </w:style>
  <w:style w:type="paragraph" w:styleId="24" w:customStyle="1">
    <w:name w:val="Стиль2"/>
    <w:basedOn w:val="Normal"/>
    <w:qFormat/>
    <w:rsid w:val="002d0c12"/>
    <w:pPr>
      <w:spacing w:lineRule="auto" w:line="271"/>
      <w:ind w:firstLine="540"/>
      <w:jc w:val="both"/>
    </w:pPr>
    <w:rPr>
      <w:rFonts w:ascii="Cambria" w:hAnsi="Cambria"/>
    </w:rPr>
  </w:style>
  <w:style w:type="paragraph" w:styleId="25" w:customStyle="1">
    <w:name w:val="Основной текст2"/>
    <w:basedOn w:val="Normal"/>
    <w:link w:val="Style25"/>
    <w:qFormat/>
    <w:rsid w:val="002d0c12"/>
    <w:pPr>
      <w:widowControl w:val="false"/>
      <w:shd w:val="clear" w:color="auto" w:fill="FFFFFF"/>
      <w:spacing w:lineRule="exact" w:line="274" w:before="240" w:after="240"/>
      <w:jc w:val="both"/>
    </w:pPr>
    <w:rPr>
      <w:rFonts w:ascii="Arial" w:hAnsi="Arial"/>
      <w:sz w:val="22"/>
    </w:rPr>
  </w:style>
  <w:style w:type="paragraph" w:styleId="51" w:customStyle="1">
    <w:name w:val="Основной текст (5)"/>
    <w:basedOn w:val="Normal"/>
    <w:link w:val="5"/>
    <w:qFormat/>
    <w:rsid w:val="002d0c12"/>
    <w:pPr>
      <w:widowControl w:val="false"/>
      <w:shd w:val="clear" w:color="auto" w:fill="FFFFFF"/>
      <w:spacing w:lineRule="exact" w:line="322" w:before="360" w:after="960"/>
      <w:jc w:val="right"/>
    </w:pPr>
    <w:rPr>
      <w:rFonts w:ascii="Arial" w:hAnsi="Arial"/>
      <w:sz w:val="26"/>
    </w:rPr>
  </w:style>
  <w:style w:type="paragraph" w:styleId="26" w:customStyle="1">
    <w:name w:val="Обычный2"/>
    <w:qFormat/>
    <w:rsid w:val="002d0c1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52" w:customStyle="1">
    <w:name w:val="Обычный5"/>
    <w:qFormat/>
    <w:rsid w:val="002d0c1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Cee1fbf7edfbe91" w:customStyle="1">
    <w:name w:val="Оceбe1ыfbчf7нedыfbйe91"/>
    <w:basedOn w:val="Normal"/>
    <w:qFormat/>
    <w:rsid w:val="002d0c12"/>
    <w:pPr>
      <w:widowControl w:val="false"/>
      <w:spacing w:before="0" w:after="200"/>
    </w:pPr>
    <w:rPr/>
  </w:style>
  <w:style w:type="paragraph" w:styleId="53" w:customStyle="1">
    <w:name w:val="Основной текст5"/>
    <w:basedOn w:val="52"/>
    <w:qFormat/>
    <w:pPr>
      <w:spacing w:before="0" w:after="120"/>
    </w:pPr>
    <w:rPr>
      <w:sz w:val="24"/>
    </w:rPr>
  </w:style>
  <w:style w:type="paragraph" w:styleId="Cee1fbf7edfbe94" w:customStyle="1">
    <w:name w:val="Оceбe1ыfbчf7нedыfbйe94"/>
    <w:basedOn w:val="Normal"/>
    <w:qFormat/>
    <w:pPr/>
    <w:rPr/>
  </w:style>
  <w:style w:type="paragraph" w:styleId="C0e1e7e0f6f1efe8f1eae01" w:customStyle="1">
    <w:name w:val="Аc0бe1зe7аe0цf6 сf1пefиe8сf1кeaаe01"/>
    <w:basedOn w:val="Normal"/>
    <w:qFormat/>
    <w:pPr>
      <w:spacing w:lineRule="atLeast" w:line="100"/>
      <w:ind w:left="720"/>
    </w:pPr>
    <w:rPr/>
  </w:style>
  <w:style w:type="paragraph" w:styleId="41" w:customStyle="1">
    <w:name w:val="Обычный4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27" w:customStyle="1">
    <w:name w:val="Абзац списка2"/>
    <w:basedOn w:val="26"/>
    <w:next w:val="26"/>
    <w:qFormat/>
    <w:pPr>
      <w:suppressAutoHyphens w:val="false"/>
      <w:spacing w:lineRule="auto" w:line="271" w:before="0" w:after="0"/>
      <w:ind w:left="720"/>
      <w:contextualSpacing/>
    </w:pPr>
    <w:rPr>
      <w:rFonts w:ascii="Calibri" w:hAnsi="Calibri" w:eastAsia="Calibri"/>
      <w:sz w:val="2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9">
    <w:name w:val="Table Simple 1"/>
    <w:basedOn w:val="a2"/>
    <w:rsid w:val="002d0c1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affc">
    <w:name w:val="Table Grid"/>
    <w:basedOn w:val="a2"/>
    <w:rsid w:val="002d0c1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B0D71B-A813-48BC-B31A-70B1B6FBC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Application>LibreOffice/7.6.7.2$Linux_X86_64 LibreOffice_project/60$Build-2</Application>
  <AppVersion>15.0000</AppVersion>
  <Pages>5</Pages>
  <Words>2032</Words>
  <Characters>13997</Characters>
  <CharactersWithSpaces>16158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2026-05-22T07:46:00Z</dcterms:created>
  <dc:creator>КСП2</dc:creator>
  <dc:description/>
  <dc:language>ru-RU</dc:language>
  <cp:lastModifiedBy/>
  <cp:lastPrinted>2026-05-26T10:09:24Z</cp:lastPrinted>
  <dcterms:modified xsi:type="dcterms:W3CDTF">2026-07-06T16:51:19Z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