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28"/>
      </w:tblGrid>
      <w:tr>
        <w:trPr>
          <w:cantSplit w:val="true"/>
        </w:trPr>
        <w:tc>
          <w:tcPr>
            <w:tcW w:w="9828" w:type="dxa"/>
            <w:tcBorders/>
          </w:tcPr>
          <w:p>
            <w:pPr>
              <w:pStyle w:val="16"/>
              <w:jc w:val="center"/>
              <w:rPr>
                <w:sz w:val="22"/>
              </w:rPr>
            </w:pPr>
            <w:r>
              <w:rPr/>
              <w:drawing>
                <wp:inline distT="0" distB="0" distL="0" distR="0">
                  <wp:extent cx="498475" cy="628015"/>
                  <wp:effectExtent l="0" t="0" r="0" b="0"/>
                  <wp:docPr id="1" name="Picture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6"/>
              <w:jc w:val="center"/>
              <w:rPr>
                <w:rFonts w:ascii="Cambria" w:hAnsi="Cambria"/>
                <w:b/>
                <w:color w:val="FFFFFF"/>
                <w:sz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6"/>
              <w:jc w:val="center"/>
              <w:rPr>
                <w:rFonts w:ascii="Cambria" w:hAnsi="Cambria"/>
                <w:b/>
                <w:color w:themeColor="text1" w:val="000000"/>
                <w:sz w:val="22"/>
              </w:rPr>
            </w:pPr>
            <w:r>
              <w:rPr>
                <w:rFonts w:ascii="Cambria" w:hAnsi="Cambria"/>
                <w:b/>
                <w:color w:themeColor="text1" w:val="000000"/>
                <w:sz w:val="22"/>
              </w:rPr>
              <w:t>Ленинского муниципального района  Волгоградской области</w:t>
            </w:r>
          </w:p>
          <w:p>
            <w:pPr>
              <w:pStyle w:val="16"/>
              <w:jc w:val="center"/>
              <w:rPr>
                <w:rFonts w:ascii="Cambria" w:hAnsi="Cambria"/>
                <w:b/>
                <w:color w:themeColor="text1" w:val="000000"/>
                <w:sz w:val="22"/>
              </w:rPr>
            </w:pPr>
            <w:r>
              <w:rPr>
                <w:rFonts w:ascii="Cambria" w:hAnsi="Cambria"/>
                <w:b/>
                <w:color w:themeColor="text1" w:val="000000"/>
                <w:sz w:val="22"/>
              </w:rPr>
              <w:t xml:space="preserve"> </w:t>
            </w:r>
            <w:r>
              <w:rPr>
                <w:rFonts w:ascii="Cambria" w:hAnsi="Cambria"/>
                <w:b/>
                <w:color w:themeColor="text1" w:val="000000"/>
                <w:sz w:val="22"/>
              </w:rPr>
              <w:t>ИНН 3415000099 КПП 341501001 ОГРН 1103454000561</w:t>
            </w:r>
          </w:p>
          <w:p>
            <w:pPr>
              <w:pStyle w:val="16"/>
              <w:jc w:val="center"/>
              <w:rPr>
                <w:color w:themeColor="text1" w:val="000000"/>
                <w:sz w:val="22"/>
              </w:rPr>
            </w:pPr>
            <w:r>
              <w:rPr>
                <w:color w:themeColor="text1" w:val="000000"/>
                <w:sz w:val="22"/>
              </w:rPr>
              <w:t>404620, Волгоградская область г.Ленинск ул. Ленина д.209</w:t>
            </w:r>
          </w:p>
          <w:p>
            <w:pPr>
              <w:pStyle w:val="16"/>
              <w:jc w:val="center"/>
              <w:rPr>
                <w:rFonts w:ascii="Cambria" w:hAnsi="Cambria"/>
                <w:b/>
                <w:color w:val="002060"/>
                <w:sz w:val="22"/>
                <w:lang w:val="en-US"/>
              </w:rPr>
            </w:pPr>
            <w:r>
              <w:rPr>
                <w:color w:themeColor="text1" w:val="000000"/>
                <w:sz w:val="22"/>
              </w:rPr>
              <w:t>тел</w:t>
            </w:r>
            <w:r>
              <w:rPr>
                <w:color w:themeColor="text1" w:val="000000"/>
                <w:sz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1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1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1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1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53"/>
        <w:jc w:val="center"/>
        <w:rPr/>
      </w:pPr>
      <w:r>
        <w:rPr>
          <w:rStyle w:val="7"/>
          <w:b/>
          <w:color w:val="000000"/>
          <w:sz w:val="24"/>
          <w:szCs w:val="24"/>
        </w:rPr>
        <w:t xml:space="preserve">Информация </w:t>
      </w:r>
    </w:p>
    <w:p>
      <w:pPr>
        <w:pStyle w:val="Cee1fbf7edfbe91"/>
        <w:widowControl w:val="false"/>
        <w:jc w:val="center"/>
        <w:rPr/>
      </w:pPr>
      <w:r>
        <w:rPr>
          <w:rStyle w:val="7"/>
          <w:b/>
          <w:color w:val="000000"/>
          <w:sz w:val="24"/>
          <w:szCs w:val="24"/>
        </w:rPr>
        <w:t xml:space="preserve">по результатам  внешней проверки годового отчета и отдельных вопросов </w:t>
      </w:r>
    </w:p>
    <w:p>
      <w:pPr>
        <w:pStyle w:val="Cee1fbf7edfbe91"/>
        <w:widowControl w:val="false"/>
        <w:jc w:val="center"/>
        <w:rPr/>
      </w:pPr>
      <w:r>
        <w:rPr>
          <w:rStyle w:val="7"/>
          <w:b/>
          <w:color w:val="000000"/>
          <w:sz w:val="24"/>
          <w:szCs w:val="24"/>
        </w:rPr>
        <w:t>исполнения бюджета за 2025 год Покровского сельского поселения</w:t>
      </w:r>
    </w:p>
    <w:p>
      <w:pPr>
        <w:pStyle w:val="Cee1fbf7edfbe91"/>
        <w:widowControl w:val="false"/>
        <w:jc w:val="center"/>
        <w:rPr/>
      </w:pPr>
      <w:r>
        <w:rPr>
          <w:rStyle w:val="7"/>
          <w:b/>
          <w:color w:val="000000"/>
          <w:sz w:val="24"/>
          <w:szCs w:val="24"/>
        </w:rPr>
        <w:t xml:space="preserve"> </w:t>
      </w:r>
      <w:r>
        <w:rPr>
          <w:rStyle w:val="7"/>
          <w:b/>
          <w:color w:val="000000"/>
          <w:sz w:val="24"/>
          <w:szCs w:val="24"/>
        </w:rPr>
        <w:t xml:space="preserve">Ленинского муниципального района </w:t>
      </w:r>
    </w:p>
    <w:p>
      <w:pPr>
        <w:pStyle w:val="16"/>
        <w:ind w:right="-81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16"/>
        <w:ind w:right="-81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</w:p>
    <w:p>
      <w:pPr>
        <w:pStyle w:val="Cee1fbf7edfbe91"/>
        <w:widowControl w:val="false"/>
        <w:ind w:firstLine="709"/>
        <w:jc w:val="both"/>
        <w:rPr/>
      </w:pPr>
      <w:r>
        <w:rPr>
          <w:b/>
          <w:color w:val="000000"/>
          <w:sz w:val="24"/>
          <w:szCs w:val="24"/>
        </w:rPr>
        <w:t>Основанием</w:t>
      </w:r>
      <w:r>
        <w:rPr>
          <w:color w:val="000000"/>
          <w:sz w:val="24"/>
          <w:szCs w:val="24"/>
        </w:rPr>
        <w:t xml:space="preserve"> для проведения внешней проверки отчета </w:t>
      </w:r>
      <w:r>
        <w:rPr>
          <w:rStyle w:val="7"/>
          <w:color w:val="000000"/>
          <w:sz w:val="24"/>
          <w:szCs w:val="24"/>
        </w:rPr>
        <w:t xml:space="preserve">и отдельных вопросов исполнения бюджета за 2025 год Покровского сельского поселения Ленинского муниципального района </w:t>
      </w:r>
      <w:r>
        <w:rPr>
          <w:color w:val="000000"/>
          <w:sz w:val="24"/>
          <w:szCs w:val="24"/>
        </w:rPr>
        <w:t xml:space="preserve">являются положения и требования ст. 264.4. Бюджетного кодекса РФ, федерального и областного бюджетного законодательства, Положение «О бюджетном процессе в Покровском сельском поселении», Положение «О Контрольно-счетной палате Ленинского муниципального района», Соглашение «О передаче части полномочий по осуществлению внешнего муниципального финансового контроля», план работы Контрольно-счетной палаты Ленинского муниципального района на 2026 год,  распоряжение Контрольно-счетной палаты Ленинского муниципального района №24-р от 19.05.2026г. «О проведении внешней проверки годового отчета </w:t>
      </w:r>
      <w:r>
        <w:rPr>
          <w:rStyle w:val="7"/>
          <w:color w:val="000000"/>
          <w:sz w:val="24"/>
          <w:szCs w:val="24"/>
        </w:rPr>
        <w:t>и отдельных вопросов исполнения бюджета за 2025 год в Администрации Покровского сельского поселения Ленинского муниципального района</w:t>
      </w:r>
      <w:r>
        <w:rPr>
          <w:color w:val="000000"/>
          <w:sz w:val="24"/>
          <w:szCs w:val="24"/>
        </w:rPr>
        <w:t>».</w:t>
      </w:r>
    </w:p>
    <w:p>
      <w:pPr>
        <w:pStyle w:val="16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         </w:t>
      </w:r>
      <w:r>
        <w:rPr>
          <w:color w:val="000000"/>
          <w:sz w:val="24"/>
          <w:szCs w:val="24"/>
        </w:rPr>
        <w:t xml:space="preserve">Проверка начата 21.05.2026г., окончена 26.05.2026г.         </w:t>
      </w:r>
    </w:p>
    <w:p>
      <w:pPr>
        <w:pStyle w:val="16"/>
        <w:ind w:firstLine="567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 xml:space="preserve">Предметом </w:t>
      </w:r>
      <w:r>
        <w:rPr>
          <w:color w:val="000000"/>
          <w:sz w:val="24"/>
          <w:szCs w:val="24"/>
        </w:rPr>
        <w:t>внешней проверки является годовой отчет об исполнении бюджета Покровского сельского поселения Ленинского муниципального района за 2025 год (далее - Годовой отчет по Администрации поселения), годовой отчет по Совету депутатов Покровского сельского поселения Ленинского муниципального района (далее - Годовой отчет по Совету депутатов) и проект решения Совета депутатов Покровского сельского поселения «Об исполнении бюджета Покровского сельского поселения за 2025 год».</w:t>
      </w:r>
    </w:p>
    <w:p>
      <w:pPr>
        <w:pStyle w:val="16"/>
        <w:ind w:firstLine="567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Целью</w:t>
      </w:r>
      <w:r>
        <w:rPr>
          <w:color w:val="000000"/>
          <w:sz w:val="24"/>
          <w:szCs w:val="24"/>
        </w:rPr>
        <w:t xml:space="preserve"> проведения внешней проверки Годового отчета является:</w:t>
      </w:r>
    </w:p>
    <w:p>
      <w:pPr>
        <w:pStyle w:val="16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установление законности, полноты и достоверности, представленных в составе Годового отчета об исполнении бюджета Покровского сельского поселения Ленинского муниципального района за  2025 год документов и материалов;</w:t>
      </w:r>
    </w:p>
    <w:p>
      <w:pPr>
        <w:pStyle w:val="16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установление соответствия фактического исполнения бюджета его плановым назначениям, установленным Советом депутатов Покровского сельского поселения Ленинского муниципального района;</w:t>
      </w:r>
    </w:p>
    <w:p>
      <w:pPr>
        <w:pStyle w:val="16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- проверка целевого и эффективного расходования бюджетных средств за проверяемый год.</w:t>
      </w:r>
    </w:p>
    <w:p>
      <w:pPr>
        <w:pStyle w:val="16"/>
        <w:ind w:firstLine="567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Задачи</w:t>
      </w:r>
      <w:r>
        <w:rPr>
          <w:color w:val="000000"/>
          <w:sz w:val="24"/>
          <w:szCs w:val="24"/>
        </w:rPr>
        <w:t xml:space="preserve"> внешней проверки Годового отчета:</w:t>
      </w:r>
    </w:p>
    <w:p>
      <w:pPr>
        <w:pStyle w:val="16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определить полноту исполнения бюджета по объему и структуре доходов;</w:t>
      </w:r>
    </w:p>
    <w:p>
      <w:pPr>
        <w:pStyle w:val="16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>
      <w:pPr>
        <w:pStyle w:val="16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- определить законность и обоснованность источников финансирования дефицита местного бюджета;</w:t>
      </w:r>
    </w:p>
    <w:p>
      <w:pPr>
        <w:pStyle w:val="16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>- провести анализ выявленных по итогам исполнения бюджета отклонений и нарушений бюджетного процесса, а так же внести предложения по их устранению.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b/>
          <w:color w:val="000000"/>
          <w:sz w:val="24"/>
          <w:szCs w:val="24"/>
        </w:rPr>
        <w:t>Объектом</w:t>
      </w:r>
      <w:r>
        <w:rPr>
          <w:color w:val="000000"/>
          <w:sz w:val="24"/>
          <w:szCs w:val="24"/>
        </w:rPr>
        <w:t xml:space="preserve"> внешней проверки Годового отчета в соответствии со ст. ст. 215.1 и 158 Бюджетного кодекса РФ являются главные  распорядители средств бюджета Покровского сельского поселения: Администрация Покровского сельского поселения (далее – Администрация поселения) и   Совет депутатов Покровского сельского поселения (далее – Совет депутатов поселения).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b/>
          <w:i w:val="false"/>
          <w:iCs w:val="false"/>
          <w:color w:val="000000"/>
          <w:sz w:val="24"/>
          <w:szCs w:val="24"/>
          <w:u w:val="none"/>
        </w:rPr>
        <w:t xml:space="preserve"> </w:t>
      </w:r>
      <w:r>
        <w:rPr>
          <w:b/>
          <w:i w:val="false"/>
          <w:iCs w:val="false"/>
          <w:color w:val="000000"/>
          <w:sz w:val="24"/>
          <w:szCs w:val="24"/>
          <w:u w:val="none"/>
        </w:rPr>
        <w:t>Полное наименование муниципального образования:</w:t>
      </w:r>
      <w:r>
        <w:rPr>
          <w:color w:val="000000"/>
          <w:sz w:val="24"/>
          <w:szCs w:val="24"/>
        </w:rPr>
        <w:t xml:space="preserve"> Покровское сельское поселение Ленинского муниципального района Волгоградской области  (далее — поселение).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 </w:t>
      </w:r>
    </w:p>
    <w:p>
      <w:pPr>
        <w:pStyle w:val="Normal"/>
        <w:ind w:firstLine="567"/>
        <w:jc w:val="both"/>
        <w:rPr>
          <w:b/>
          <w:bCs/>
        </w:rPr>
      </w:pPr>
      <w:r>
        <w:rPr>
          <w:b/>
          <w:bCs/>
          <w:color w:val="000000"/>
          <w:sz w:val="24"/>
          <w:szCs w:val="24"/>
        </w:rPr>
        <w:t>По результату проверки установлено следующее: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>1. Проект решения «Об исполнении бюджета Покровского сельского поселения за 2025 год» и Годовые отчеты по исполнению бюджета за 2025 год по Администрации поселения и Совету депутатов поселения представлены в Контрольно-счетную палату Ленинского муниципального района, в соответствии с п.3 ст. 264.4. Бюджетного кодекса РФ, в срок не позднее 1 апреля текущего года.</w:t>
      </w:r>
      <w:r>
        <w:rPr>
          <w:b/>
          <w:color w:val="000000"/>
          <w:sz w:val="24"/>
          <w:szCs w:val="24"/>
        </w:rPr>
        <w:t xml:space="preserve"> 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4"/>
        </w:rPr>
        <w:t xml:space="preserve">2. </w:t>
      </w:r>
      <w:r>
        <w:rPr>
          <w:color w:val="000000"/>
          <w:sz w:val="24"/>
          <w:szCs w:val="24"/>
        </w:rPr>
        <w:t>В соответствии с п.5 ст.3 и п.1 ст. 9 Бюджетного кодекса РФ решением Совета депутатов поселения от 27.07.2023г. №84/170 утверждено Положение о бюджетном процессе.</w:t>
      </w:r>
    </w:p>
    <w:p>
      <w:pPr>
        <w:pStyle w:val="Normal"/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Выборочной проверкой Положения о бюджетном процессе поселения нарушений не установлено. 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  <w:sz w:val="24"/>
        </w:rPr>
        <w:t xml:space="preserve">3. </w:t>
      </w:r>
      <w:r>
        <w:rPr>
          <w:color w:val="000000"/>
          <w:sz w:val="24"/>
          <w:szCs w:val="24"/>
        </w:rPr>
        <w:t xml:space="preserve">Распоряжением </w:t>
      </w:r>
      <w:r>
        <w:rPr>
          <w:rFonts w:ascii="Nimbus Roman" w:hAnsi="Nimbus Roman"/>
          <w:color w:val="000000"/>
          <w:sz w:val="24"/>
          <w:szCs w:val="24"/>
        </w:rPr>
        <w:t xml:space="preserve">Администрации Покровского сельского поселения №2-р от 09.01.2025г. «Об утверждении  Положения об учетной политике администрации Покровского сельского поселения Ленинского муниципального района Волгоградской области» утверждено Положение об учетной политике Администрации поселения. </w:t>
      </w:r>
      <w:r>
        <w:rPr>
          <w:rFonts w:ascii="Nimbus Roman" w:hAnsi="Nimbus Roman"/>
          <w:i w:val="false"/>
          <w:iCs w:val="false"/>
          <w:color w:val="000000"/>
          <w:sz w:val="24"/>
          <w:szCs w:val="24"/>
        </w:rPr>
        <w:t xml:space="preserve">Ежегодное утверждение учетной политики - необоснованное и избыточное действие, что нарушает требования п.5 ст.8 Федерального закона №402-ФЗ «О бухгалтерском учете» и п.11 Федерального стандарта «Учетная политика, оценочные значения и ошибки», утвержденного Приказом Минфина России от 30.12.2017г. №274н «Об утверждении федерального стандарта бухгалтерского учета для организаций государственного сектора «Учетная политика, оценочные значения и ошибки», в которых звучит, что учетная политика применяется последовательно из года в год. 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  <w:sz w:val="24"/>
        </w:rPr>
        <w:t xml:space="preserve">В соответствии с п.9 Приказа Минфина России от 30.12.2017г. №274н Положение об учетной политике размещено на официальном сайте Администрации </w:t>
      </w:r>
      <w:r>
        <w:rPr>
          <w:color w:val="000000"/>
          <w:sz w:val="24"/>
          <w:szCs w:val="24"/>
        </w:rPr>
        <w:t xml:space="preserve">Покровского сельского </w:t>
      </w:r>
      <w:r>
        <w:rPr>
          <w:color w:val="000000"/>
          <w:sz w:val="24"/>
        </w:rPr>
        <w:t>поселения в информационно-телекоммуникационной сети «Интернет».</w:t>
      </w:r>
    </w:p>
    <w:p>
      <w:pPr>
        <w:pStyle w:val="Normal"/>
        <w:tabs>
          <w:tab w:val="clear" w:pos="709"/>
          <w:tab w:val="left" w:pos="0" w:leader="none"/>
        </w:tabs>
        <w:ind w:firstLine="709"/>
        <w:jc w:val="both"/>
        <w:rPr>
          <w:color w:val="000000"/>
        </w:rPr>
      </w:pPr>
      <w:r>
        <w:rPr>
          <w:color w:val="000000"/>
          <w:sz w:val="24"/>
        </w:rPr>
        <w:t xml:space="preserve">4. </w:t>
      </w:r>
      <w:r>
        <w:rPr>
          <w:color w:val="000000"/>
          <w:sz w:val="24"/>
          <w:szCs w:val="24"/>
        </w:rPr>
        <w:t xml:space="preserve">Бюджет поселения на 2025 год и плановый период 2026-2027 годов принят решением Совета депутатов Покровского сельского поселения от 19.12.2024г. №10/20 «О бюджете Покровского сельского поселения на 2025 год и плановый период 2026-2027 годов». За период 2025 года в плановые показатели бюджета 6 раз вносились изменения по уточнению показателей решениями Совета депутатов поселения.  Все решения </w:t>
      </w:r>
      <w:r>
        <w:rPr>
          <w:rFonts w:ascii="Nimbus Roman" w:hAnsi="Nimbus Roman"/>
          <w:i w:val="false"/>
          <w:iCs w:val="false"/>
          <w:color w:val="000000"/>
          <w:sz w:val="24"/>
          <w:szCs w:val="24"/>
          <w:shd w:fill="FFFFFF" w:val="clear"/>
        </w:rPr>
        <w:t>опубликованы на сайте Администрации Покровского сельского поселения Волгоградской области в соответствии с п.2 ст.5 Бюджетного кодекса РФ, а именно не позднее 10 дней после подписания.</w:t>
      </w:r>
    </w:p>
    <w:p>
      <w:pPr>
        <w:pStyle w:val="Normal"/>
        <w:tabs>
          <w:tab w:val="left" w:pos="709" w:leader="none"/>
        </w:tabs>
        <w:ind w:firstLine="709"/>
        <w:jc w:val="both"/>
        <w:rPr>
          <w:color w:val="000000"/>
        </w:rPr>
      </w:pPr>
      <w:r>
        <w:rPr>
          <w:color w:val="000000"/>
          <w:sz w:val="24"/>
          <w:szCs w:val="24"/>
        </w:rPr>
        <w:t xml:space="preserve">5. Уточненная плановая доходная часть бюджета поселения в сумме 9120,39 тыс. руб. превышает первоначально принятые показатели доходов (4528,39 тыс. руб.) на 4592,0 тыс. руб. или на 101,40%. </w:t>
      </w:r>
    </w:p>
    <w:p>
      <w:pPr>
        <w:pStyle w:val="Normal"/>
        <w:tabs>
          <w:tab w:val="left" w:pos="709" w:leader="none"/>
        </w:tabs>
        <w:ind w:firstLine="567"/>
        <w:jc w:val="both"/>
        <w:rPr>
          <w:color w:val="000000"/>
        </w:rPr>
      </w:pPr>
      <w:r>
        <w:rPr>
          <w:rFonts w:ascii="Nimbus Roman" w:hAnsi="Nimbus Roman"/>
          <w:i w:val="false"/>
          <w:iCs w:val="false"/>
          <w:color w:val="000000"/>
          <w:sz w:val="24"/>
          <w:szCs w:val="24"/>
          <w:shd w:fill="FFFFFF" w:val="clear"/>
        </w:rPr>
        <w:t xml:space="preserve">6. Уточненная плановая расходная часть бюджета поселения в сумме 11119,45 тыс. руб. также превышает первоначально утвержденные показатели расходов (4528,39 тыс. руб.) на 6591,06 тыс. руб. или на 145,55% от первоначальных плановых показателей.  </w:t>
      </w:r>
    </w:p>
    <w:p>
      <w:pPr>
        <w:pStyle w:val="Normal"/>
        <w:ind w:firstLine="567" w:right="-2"/>
        <w:jc w:val="both"/>
        <w:rPr>
          <w:color w:val="000000"/>
        </w:rPr>
      </w:pPr>
      <w:r>
        <w:rPr>
          <w:rFonts w:ascii="Nimbus Roman" w:hAnsi="Nimbus Roman"/>
          <w:i w:val="false"/>
          <w:iCs w:val="false"/>
          <w:color w:val="000000"/>
          <w:sz w:val="24"/>
          <w:szCs w:val="24"/>
          <w:shd w:fill="FFFFFF" w:val="clear"/>
        </w:rPr>
        <w:t>7. В соответствии с решением Совета депутатов поселения от 19.12.2024г. №10/20 о бюджете поселения на 2025 год прогнозируемый дефицит бюджета поселения на 2025 год составил 0,00 тыс. руб. Решением Совета депутатов поселения от 25.12.2025г. №29/52 о внесении изменений  в решение о бюджете поселения на 2025 год дефицит бюджета утвержден в размере 1999,06 тыс. руб. или 67,95% к объему доходов без учета безвозмездных поступлений.</w:t>
      </w:r>
    </w:p>
    <w:p>
      <w:pPr>
        <w:pStyle w:val="Normal"/>
        <w:tabs>
          <w:tab w:val="clear" w:pos="709"/>
          <w:tab w:val="left" w:pos="142" w:leader="none"/>
          <w:tab w:val="left" w:pos="567" w:leader="none"/>
          <w:tab w:val="left" w:pos="851" w:leader="none"/>
        </w:tabs>
        <w:jc w:val="both"/>
        <w:rPr>
          <w:color w:val="000000"/>
        </w:rPr>
      </w:pPr>
      <w:r>
        <w:rPr>
          <w:color w:val="000000"/>
          <w:sz w:val="24"/>
        </w:rPr>
        <w:tab/>
      </w:r>
      <w:r>
        <w:rPr>
          <w:b/>
          <w:i/>
          <w:color w:val="000000"/>
          <w:sz w:val="24"/>
        </w:rPr>
        <w:tab/>
      </w:r>
      <w:r>
        <w:rPr>
          <w:color w:val="000000"/>
          <w:sz w:val="24"/>
          <w:szCs w:val="24"/>
        </w:rPr>
        <w:t xml:space="preserve">8. Годовые отчеты по Администрации поселения и Совету депутатов Покровского сельского поселения за 2025 год представлены в соответствии с требованиями ст.264.1. Бюджетного кодекса РФ и Приказа Минфина РФ от 28.12.2010г.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на бумажном носителе в установленный срок до 1 апреля, в пронумерованном и сброшюрованном виде. 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4"/>
          <w:szCs w:val="24"/>
        </w:rPr>
        <w:tab/>
        <w:t>В ходе проверки правильности заполнения форм в составе Годового отчета за 2025 год по Администрации и Совету депутатов поселения установлены нарушения пунктов 152, 164, 159.5, 159.7. Инструкции №191н по заполнению и представлению пояснительной записки ф.0503160, а также отдельных форм и таблиц.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  <w:sz w:val="24"/>
        </w:rPr>
        <w:t xml:space="preserve">9. Исполнение </w:t>
      </w:r>
      <w:r>
        <w:rPr>
          <w:color w:val="000000"/>
          <w:sz w:val="24"/>
          <w:szCs w:val="24"/>
        </w:rPr>
        <w:t>по доходам составило 8383,51 тыс. руб. или 91,92% к плановым бюджетным назначениям (9120,39 тыс. руб.) и это меньше поступлений за 2024 год на 800,93 тыс. руб. или на 8,72%, в основном за счет уменьшения безвозмездных поступлений.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b w:val="false"/>
          <w:bCs w:val="false"/>
          <w:color w:val="000000"/>
          <w:sz w:val="24"/>
          <w:szCs w:val="24"/>
          <w:u w:val="none"/>
        </w:rPr>
        <w:t xml:space="preserve">Собственные доходы </w:t>
      </w:r>
      <w:r>
        <w:rPr>
          <w:color w:val="000000"/>
          <w:sz w:val="24"/>
          <w:szCs w:val="24"/>
        </w:rPr>
        <w:t xml:space="preserve">исполнены в сумме 2970,22 тыс. руб., что составляет 100,96% к годовым бюджетным назначениям (2941,93 тыс. руб.). </w:t>
      </w:r>
    </w:p>
    <w:p>
      <w:pPr>
        <w:pStyle w:val="Normal"/>
        <w:tabs>
          <w:tab w:val="left" w:pos="0" w:leader="none"/>
          <w:tab w:val="left" w:pos="709" w:leader="none"/>
        </w:tabs>
        <w:ind w:firstLine="709"/>
        <w:jc w:val="both"/>
        <w:rPr>
          <w:color w:val="000000"/>
        </w:rPr>
      </w:pPr>
      <w:r>
        <w:rPr>
          <w:b w:val="false"/>
          <w:bCs w:val="false"/>
          <w:color w:val="000000"/>
          <w:sz w:val="24"/>
          <w:szCs w:val="24"/>
          <w:u w:val="none"/>
        </w:rPr>
        <w:t>Безвозмездные поступления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исполнены в размере 5413,29 тыс. руб. или 87,62% от планового показателя (6178,46 тыс. руб.). </w:t>
      </w:r>
    </w:p>
    <w:p>
      <w:pPr>
        <w:pStyle w:val="213"/>
        <w:shd w:val="clear" w:color="auto" w:fill="FFFFFF"/>
        <w:tabs>
          <w:tab w:val="clear" w:pos="709"/>
          <w:tab w:val="left" w:pos="0" w:leader="none"/>
        </w:tabs>
        <w:spacing w:lineRule="auto" w:line="240" w:before="0" w:after="0"/>
        <w:jc w:val="both"/>
        <w:rPr>
          <w:color w:val="000000"/>
        </w:rPr>
      </w:pPr>
      <w:r>
        <w:rPr>
          <w:color w:val="000000"/>
          <w:sz w:val="24"/>
        </w:rPr>
        <w:tab/>
        <w:t>10. Исполнение по расходам составило 8182,04 тыс. руб., что составляет 73,58% от уточненного плана (11119,45 тыс. руб.). По сравнению с 2024 годом расходы поселения уменьшились на 2065,46 тыс. руб. или на 20,16%.</w:t>
      </w:r>
    </w:p>
    <w:p>
      <w:pPr>
        <w:pStyle w:val="213"/>
        <w:shd w:val="clear" w:color="auto" w:fill="FFFFFF"/>
        <w:tabs>
          <w:tab w:val="clear" w:pos="709"/>
          <w:tab w:val="left" w:pos="0" w:leader="none"/>
        </w:tabs>
        <w:spacing w:lineRule="auto" w:line="240" w:before="0" w:after="0"/>
        <w:jc w:val="both"/>
        <w:rPr/>
      </w:pPr>
      <w:r>
        <w:rPr>
          <w:rStyle w:val="WW-Absatz-Standardschriftart1111111111111111111111"/>
          <w:rFonts w:ascii="Nimbus Roman" w:hAnsi="Nimbus Roman"/>
          <w:i w:val="false"/>
          <w:iCs w:val="false"/>
          <w:color w:val="000000"/>
          <w:sz w:val="24"/>
          <w:szCs w:val="24"/>
        </w:rPr>
        <w:tab/>
        <w:t xml:space="preserve">По </w:t>
      </w:r>
      <w:r>
        <w:rPr>
          <w:rStyle w:val="Cef1edeee2edeee9f8f0e8f4f2e0e1e7e0f6e04"/>
          <w:rFonts w:ascii="Nimbus Roman" w:hAnsi="Nimbus Roman"/>
          <w:i w:val="false"/>
          <w:iCs w:val="false"/>
          <w:color w:val="000000"/>
          <w:sz w:val="24"/>
          <w:szCs w:val="24"/>
        </w:rPr>
        <w:t xml:space="preserve">подразделу </w:t>
      </w:r>
      <w:r>
        <w:rPr>
          <w:rStyle w:val="WW-Absatz-Standardschriftart1111111111111111111111"/>
          <w:rFonts w:ascii="Nimbus Roman" w:hAnsi="Nimbus Roman"/>
          <w:b w:val="false"/>
          <w:bCs w:val="false"/>
          <w:i w:val="false"/>
          <w:iCs w:val="false"/>
          <w:color w:val="000000"/>
          <w:sz w:val="24"/>
          <w:szCs w:val="24"/>
          <w:u w:val="none"/>
        </w:rPr>
        <w:t xml:space="preserve">0113 «Другие общегосударственные вопросы» </w:t>
      </w:r>
      <w:r>
        <w:rPr>
          <w:rStyle w:val="6"/>
          <w:rFonts w:ascii="Nimbus Roman" w:hAnsi="Nimbus Roman"/>
          <w:i w:val="false"/>
          <w:iCs w:val="false"/>
          <w:color w:val="000000"/>
          <w:sz w:val="24"/>
          <w:szCs w:val="24"/>
        </w:rPr>
        <w:t xml:space="preserve">произведены расходы в сумме 32,0 тыс. руб. </w:t>
      </w:r>
      <w:r>
        <w:rPr>
          <w:rStyle w:val="Cef1edeee2edeee9f8f0e8f4f2e0e1e7e0f6e04"/>
          <w:rFonts w:ascii="Nimbus Roman" w:hAnsi="Nimbus Roman"/>
          <w:i w:val="false"/>
          <w:iCs w:val="false"/>
          <w:color w:val="000000"/>
          <w:sz w:val="24"/>
          <w:szCs w:val="24"/>
        </w:rPr>
        <w:t xml:space="preserve">на оплату административного штрафа </w:t>
      </w:r>
      <w:r>
        <w:rPr>
          <w:rStyle w:val="Cef1edeee2edeee9f8f0e8f4f2e0e1e7e0f6e04"/>
          <w:rFonts w:ascii="Nimbus Roman" w:hAnsi="Nimbus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по постановлению №2396/24/98034-АП от 14.10.2024г. </w:t>
      </w:r>
      <w:r>
        <w:rPr>
          <w:rStyle w:val="Cef1edeee2edeee9f8f0e8f4f2e0e1e7e0f6e04"/>
          <w:rFonts w:ascii="Nimbus Roman" w:hAnsi="Nimbus Roman"/>
          <w:i w:val="false"/>
          <w:iCs w:val="false"/>
          <w:color w:val="000000"/>
          <w:sz w:val="24"/>
          <w:szCs w:val="24"/>
        </w:rPr>
        <w:t xml:space="preserve">и госпошлины по </w:t>
      </w:r>
      <w:r>
        <w:rPr>
          <w:rStyle w:val="Cef1edeee2edeee9f8f0e8f4f2e0e1e7e0f6e04"/>
          <w:rFonts w:ascii="Nimbus Roman" w:hAnsi="Nimbus Roman"/>
          <w:b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4"/>
          <w:szCs w:val="24"/>
          <w:u w:val="none"/>
          <w:em w:val="none"/>
        </w:rPr>
        <w:t xml:space="preserve">ИЛ №А 12-25667/2024 от 03.12.2024г., что </w:t>
      </w:r>
      <w:r>
        <w:rPr>
          <w:rStyle w:val="Cef1edeee2edeee9f8f0e8f4f2e0e1e7e0f6e04"/>
          <w:rFonts w:ascii="Nimbus Roman" w:hAnsi="Nimbus Roman"/>
          <w:i w:val="false"/>
          <w:iCs w:val="false"/>
          <w:color w:val="000000"/>
          <w:sz w:val="24"/>
          <w:szCs w:val="24"/>
        </w:rPr>
        <w:t>не отвечают принципу эффективности использования бюджетных средств, определенному ст. 34 Бюджетного кодекса РФ.</w:t>
      </w:r>
    </w:p>
    <w:p>
      <w:pPr>
        <w:pStyle w:val="213"/>
        <w:shd w:val="clear" w:color="auto" w:fill="FFFFFF"/>
        <w:tabs>
          <w:tab w:val="clear" w:pos="709"/>
          <w:tab w:val="left" w:pos="0" w:leader="none"/>
        </w:tabs>
        <w:spacing w:lineRule="auto" w:line="240" w:before="0" w:after="0"/>
        <w:jc w:val="both"/>
        <w:rPr/>
      </w:pPr>
      <w:r>
        <w:rPr>
          <w:rStyle w:val="Cef1edeee2edeee9f8f0e8f4f2e0e1e7e0f6e04"/>
          <w:i/>
          <w:iCs/>
          <w:color w:val="000000"/>
          <w:sz w:val="24"/>
          <w:szCs w:val="24"/>
        </w:rPr>
        <w:tab/>
      </w:r>
      <w:r>
        <w:rPr>
          <w:rStyle w:val="Cef1edeee2edeee9f8f0e8f4f2e0e1e7e0f6e04"/>
          <w:i w:val="false"/>
          <w:iCs w:val="false"/>
          <w:color w:val="000000"/>
          <w:sz w:val="24"/>
          <w:szCs w:val="24"/>
        </w:rPr>
        <w:t xml:space="preserve">11. Фактические </w:t>
      </w:r>
      <w:r>
        <w:rPr>
          <w:rStyle w:val="4"/>
          <w:i w:val="false"/>
          <w:iCs w:val="false"/>
          <w:color w:val="000000"/>
          <w:sz w:val="24"/>
          <w:szCs w:val="24"/>
        </w:rPr>
        <w:t xml:space="preserve">расходы на содержание органов местного самоуправления произведены в объеме 4107,76 тыс. руб.  или 89,6% от норматива (4587,0 тыс. руб.), установленного </w:t>
      </w:r>
      <w:r>
        <w:rPr>
          <w:rStyle w:val="4"/>
          <w:rFonts w:ascii="Nimbus Roman" w:hAnsi="Nimbus Roman"/>
          <w:i w:val="false"/>
          <w:iCs w:val="false"/>
          <w:color w:val="000000"/>
          <w:sz w:val="24"/>
          <w:szCs w:val="24"/>
        </w:rPr>
        <w:t>по</w:t>
      </w:r>
      <w:r>
        <w:rPr>
          <w:rStyle w:val="4"/>
          <w:rFonts w:ascii="Nimbus Roman" w:hAnsi="Nimbus Roman"/>
          <w:i w:val="false"/>
          <w:iCs w:val="false"/>
          <w:color w:val="000000"/>
          <w:sz w:val="24"/>
          <w:szCs w:val="24"/>
          <w:shd w:fill="FFFFFF" w:val="clear"/>
        </w:rPr>
        <w:t>становлением Администрации Волгоградской области 23 декабря 2024г. №764-п «</w:t>
      </w:r>
      <w:hyperlink r:id="rId3">
        <w:r>
          <w:rPr>
            <w:rStyle w:val="ListLabel1"/>
            <w:rFonts w:ascii="Nimbus Roman" w:hAnsi="Nimbus Roman"/>
            <w:i w:val="false"/>
            <w:iCs w:val="false"/>
            <w:color w:val="000000"/>
            <w:sz w:val="24"/>
            <w:szCs w:val="24"/>
            <w:shd w:fill="F8F8F8" w:val="clear"/>
          </w:rPr>
          <w:t>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2025 год</w:t>
        </w:r>
      </w:hyperlink>
      <w:r>
        <w:rPr>
          <w:rStyle w:val="4"/>
          <w:rFonts w:ascii="Nimbus Roman" w:hAnsi="Nimbus Roman"/>
          <w:i w:val="false"/>
          <w:iCs w:val="false"/>
          <w:color w:val="000000"/>
          <w:sz w:val="24"/>
          <w:szCs w:val="24"/>
          <w:shd w:fill="FFFFFF" w:val="clear"/>
        </w:rPr>
        <w:t>»</w:t>
      </w:r>
      <w:r>
        <w:rPr>
          <w:rStyle w:val="4"/>
          <w:i w:val="false"/>
          <w:iCs w:val="false"/>
          <w:color w:val="000000"/>
          <w:sz w:val="24"/>
          <w:szCs w:val="24"/>
        </w:rPr>
        <w:t>. Превышения норматива не установлено.</w:t>
      </w:r>
    </w:p>
    <w:p>
      <w:pPr>
        <w:pStyle w:val="Normal"/>
        <w:tabs>
          <w:tab w:val="left" w:pos="709" w:leader="none"/>
        </w:tabs>
        <w:jc w:val="both"/>
        <w:rPr/>
      </w:pPr>
      <w:r>
        <w:rPr>
          <w:rStyle w:val="4"/>
          <w:color w:val="000000"/>
          <w:sz w:val="24"/>
          <w:szCs w:val="24"/>
        </w:rPr>
        <w:tab/>
        <w:t>12. По результату работы за 2025 год  на 31.12.2025г. образовался остаток денежных средств на расчетном счете Администрации поселения в размере 2200,53 тыс. руб., в основном  за счет не состоявшегося аукциона по покупке дорожного инвентаря и запасных частей к трактору.</w:t>
      </w:r>
    </w:p>
    <w:p>
      <w:pPr>
        <w:pStyle w:val="Normal"/>
        <w:tabs>
          <w:tab w:val="left" w:pos="709" w:leader="none"/>
        </w:tabs>
        <w:jc w:val="both"/>
        <w:rPr>
          <w:color w:val="000000"/>
        </w:rPr>
      </w:pPr>
      <w:r>
        <w:rPr>
          <w:color w:val="000000"/>
          <w:sz w:val="24"/>
        </w:rPr>
        <w:tab/>
        <w:t xml:space="preserve">13. По данным Годового отчета по Администрации </w:t>
      </w:r>
      <w:r>
        <w:rPr>
          <w:color w:val="000000"/>
          <w:sz w:val="24"/>
          <w:szCs w:val="24"/>
        </w:rPr>
        <w:t xml:space="preserve">Покровского сельского </w:t>
      </w:r>
      <w:r>
        <w:rPr>
          <w:color w:val="000000"/>
          <w:sz w:val="24"/>
        </w:rPr>
        <w:t>поселения ф.0503169  «Сведения о дебиторской и кредиторской задолженности»:</w:t>
      </w:r>
    </w:p>
    <w:p>
      <w:pPr>
        <w:pStyle w:val="26"/>
        <w:tabs>
          <w:tab w:val="left" w:pos="709" w:leader="none"/>
        </w:tabs>
        <w:jc w:val="both"/>
        <w:rPr/>
      </w:pPr>
      <w:r>
        <w:rPr>
          <w:rStyle w:val="4"/>
          <w:b w:val="false"/>
          <w:bCs w:val="false"/>
          <w:color w:val="000000"/>
          <w:sz w:val="24"/>
          <w:szCs w:val="24"/>
        </w:rPr>
        <w:tab/>
      </w:r>
      <w:r>
        <w:rPr>
          <w:rStyle w:val="4"/>
          <w:b w:val="false"/>
          <w:bCs w:val="false"/>
          <w:i w:val="false"/>
          <w:iCs w:val="false"/>
          <w:color w:val="000000"/>
          <w:sz w:val="24"/>
          <w:szCs w:val="24"/>
        </w:rPr>
        <w:t>-  дебиторская задолженность на начало отчетного периода составляла 184,99 тыс. руб., на конец года задолженность уменьшилась на 84,20 тыс. руб. и составила 100,79 тыс. руб.</w:t>
      </w:r>
      <w:r>
        <w:rPr>
          <w:rStyle w:val="4"/>
          <w:b w:val="false"/>
          <w:bCs w:val="false"/>
          <w:i/>
          <w:iCs/>
          <w:color w:val="000000"/>
          <w:sz w:val="24"/>
          <w:szCs w:val="24"/>
        </w:rPr>
        <w:t>;</w:t>
      </w:r>
    </w:p>
    <w:p>
      <w:pPr>
        <w:pStyle w:val="ListParagraph"/>
        <w:tabs>
          <w:tab w:val="left" w:pos="142" w:leader="none"/>
          <w:tab w:val="left" w:pos="567" w:leader="none"/>
          <w:tab w:val="left" w:pos="709" w:leader="none"/>
        </w:tabs>
        <w:spacing w:lineRule="auto" w:line="240" w:before="0" w:after="0"/>
        <w:ind w:left="0"/>
        <w:contextualSpacing/>
        <w:jc w:val="both"/>
        <w:rPr/>
      </w:pPr>
      <w:r>
        <w:rPr>
          <w:rStyle w:val="4"/>
          <w:rFonts w:ascii="Times New Roman" w:hAnsi="Times New Roman"/>
          <w:b w:val="false"/>
          <w:bCs w:val="false"/>
          <w:color w:val="000000"/>
          <w:sz w:val="24"/>
          <w:szCs w:val="24"/>
        </w:rPr>
        <w:tab/>
        <w:tab/>
        <w:t>-  кредиторская задолженность</w:t>
      </w:r>
      <w:r>
        <w:rPr>
          <w:rStyle w:val="4"/>
          <w:rFonts w:ascii="Times New Roman" w:hAnsi="Times New Roman"/>
          <w:b/>
          <w:bCs w:val="false"/>
          <w:color w:val="000000"/>
          <w:sz w:val="24"/>
          <w:szCs w:val="24"/>
        </w:rPr>
        <w:t xml:space="preserve"> </w:t>
      </w:r>
      <w:r>
        <w:rPr>
          <w:rStyle w:val="4"/>
          <w:rFonts w:ascii="Times New Roman" w:hAnsi="Times New Roman"/>
          <w:b w:val="false"/>
          <w:bCs w:val="false"/>
          <w:color w:val="000000"/>
          <w:sz w:val="24"/>
          <w:szCs w:val="24"/>
        </w:rPr>
        <w:t>на начало отчетного периода</w:t>
      </w:r>
      <w:r>
        <w:rPr>
          <w:rStyle w:val="4"/>
          <w:rFonts w:ascii="Times New Roman" w:hAnsi="Times New Roman"/>
          <w:b/>
          <w:bCs w:val="false"/>
          <w:color w:val="000000"/>
          <w:sz w:val="24"/>
          <w:szCs w:val="24"/>
        </w:rPr>
        <w:t xml:space="preserve"> </w:t>
      </w:r>
      <w:r>
        <w:rPr>
          <w:rStyle w:val="4"/>
          <w:rFonts w:ascii="Times New Roman" w:hAnsi="Times New Roman"/>
          <w:b w:val="false"/>
          <w:bCs w:val="false"/>
          <w:color w:val="000000"/>
          <w:sz w:val="24"/>
          <w:szCs w:val="24"/>
        </w:rPr>
        <w:t>составляла 51,78 тыс. руб., на конец года сумма задолженности увеличилась на 24,72 тыс. руб. и составила 76,5 тыс. руб.</w:t>
      </w:r>
    </w:p>
    <w:p>
      <w:pPr>
        <w:pStyle w:val="ListParagraph"/>
        <w:tabs>
          <w:tab w:val="left" w:pos="142" w:leader="none"/>
          <w:tab w:val="left" w:pos="567" w:leader="none"/>
          <w:tab w:val="left" w:pos="709" w:leader="none"/>
        </w:tabs>
        <w:spacing w:lineRule="auto" w:line="240" w:before="0" w:after="0"/>
        <w:ind w:left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</w:rPr>
        <w:tab/>
        <w:tab/>
      </w:r>
      <w:r>
        <w:rPr>
          <w:rFonts w:ascii="Times New Roman" w:hAnsi="Times New Roman"/>
          <w:color w:val="000000"/>
          <w:sz w:val="24"/>
          <w:szCs w:val="24"/>
        </w:rPr>
        <w:t xml:space="preserve">14. </w:t>
      </w:r>
      <w:r>
        <w:rPr>
          <w:rFonts w:ascii="Nimbus Roman" w:hAnsi="Nimbus Roman"/>
          <w:color w:val="000000"/>
          <w:sz w:val="24"/>
          <w:szCs w:val="24"/>
        </w:rPr>
        <w:t>По данным Годового отчета по Совету депутатов Покровского сельского поселения формы 0503169 «Сведения о дебиторской и кредиторской задолженности» на начало и конец отчетного периода дебиторская и кредиторская задолженность отсутствует.</w:t>
      </w:r>
    </w:p>
    <w:p>
      <w:pPr>
        <w:pStyle w:val="Normal"/>
        <w:tabs>
          <w:tab w:val="left" w:pos="709" w:leader="none"/>
        </w:tabs>
        <w:jc w:val="both"/>
        <w:rPr/>
      </w:pPr>
      <w:r>
        <w:rPr>
          <w:rStyle w:val="Cef1edeee2edeee9f8f0e8f4f2e0e1e7e0f6e06"/>
          <w:rFonts w:ascii="Nimbus Roman" w:hAnsi="Nimbus Roman"/>
          <w:b/>
          <w:bCs/>
          <w:i/>
          <w:iCs/>
          <w:color w:val="000000"/>
          <w:sz w:val="24"/>
          <w:szCs w:val="24"/>
        </w:rPr>
        <w:tab/>
      </w:r>
      <w:r>
        <w:rPr>
          <w:rStyle w:val="Cef1edeee2edeee9f8f0e8f4f2e0e1e7e0f6e06"/>
          <w:rFonts w:ascii="Nimbus Roman" w:hAnsi="Nimbus Roman"/>
          <w:b w:val="false"/>
          <w:bCs w:val="false"/>
          <w:i w:val="false"/>
          <w:iCs w:val="false"/>
          <w:color w:val="000000"/>
          <w:sz w:val="24"/>
          <w:szCs w:val="24"/>
        </w:rPr>
        <w:t>15. Выборочной проверкой  по составлению и ведению бюджетных росписей, бюджетных смет нарушений не установлено.</w:t>
      </w:r>
    </w:p>
    <w:p>
      <w:pPr>
        <w:pStyle w:val="P5"/>
        <w:spacing w:before="0" w:after="0"/>
        <w:ind w:firstLine="567"/>
        <w:jc w:val="both"/>
        <w:rPr/>
      </w:pPr>
      <w:r>
        <w:rPr>
          <w:rStyle w:val="S12"/>
          <w:color w:val="000000"/>
          <w:sz w:val="24"/>
        </w:rPr>
        <w:t xml:space="preserve">16. В соответствии с п.5 ст.87 Бюджетного кодекса РФ постановлением Администрации поселения от 17.02.2017г. №10 утвержден Порядок ведения реестра расходных обязательств поселения.  </w:t>
      </w:r>
    </w:p>
    <w:p>
      <w:pPr>
        <w:pStyle w:val="Normal"/>
        <w:jc w:val="both"/>
        <w:rPr/>
      </w:pPr>
      <w:r>
        <w:rPr>
          <w:rStyle w:val="S12"/>
          <w:b w:val="false"/>
          <w:i/>
          <w:iCs/>
          <w:color w:val="000000"/>
          <w:sz w:val="24"/>
          <w:szCs w:val="24"/>
        </w:rPr>
        <w:tab/>
      </w:r>
      <w:r>
        <w:rPr>
          <w:rStyle w:val="S12"/>
          <w:b w:val="false"/>
          <w:i w:val="false"/>
          <w:iCs w:val="false"/>
          <w:color w:val="000000"/>
          <w:sz w:val="24"/>
          <w:szCs w:val="24"/>
        </w:rPr>
        <w:t>В нарушение Порядка ведения  реестра расходных обязательств поселения к проверке не представлен предварительный реестр расходных обязательств Администрации поселения.</w:t>
      </w:r>
    </w:p>
    <w:p>
      <w:pPr>
        <w:pStyle w:val="ConsPlusTitle"/>
        <w:jc w:val="both"/>
        <w:rPr/>
      </w:pPr>
      <w:r>
        <w:rPr>
          <w:rStyle w:val="S12"/>
          <w:b w:val="false"/>
          <w:i w:val="false"/>
          <w:iCs w:val="false"/>
          <w:color w:val="000000"/>
          <w:sz w:val="24"/>
          <w:szCs w:val="24"/>
        </w:rPr>
        <w:tab/>
        <w:t>Кроме того, к проверке не представлены реестры расходных обязательств (предварительный и уточненные) по ГРБС — Совету депутатов поселения.</w:t>
      </w:r>
    </w:p>
    <w:p>
      <w:pPr>
        <w:pStyle w:val="Normal"/>
        <w:jc w:val="both"/>
        <w:rPr/>
      </w:pPr>
      <w:r>
        <w:rPr>
          <w:rStyle w:val="S12"/>
          <w:rFonts w:ascii="Tempora LGC Uni" w:hAnsi="Tempora LGC Uni"/>
          <w:b w:val="false"/>
          <w:i w:val="false"/>
          <w:iCs w:val="false"/>
          <w:color w:val="000000"/>
          <w:sz w:val="24"/>
          <w:szCs w:val="24"/>
        </w:rPr>
        <w:tab/>
      </w:r>
      <w:r>
        <w:rPr>
          <w:rStyle w:val="6"/>
          <w:rFonts w:ascii="Nimbus Roman" w:hAnsi="Nimbus Roman"/>
          <w:color w:val="000000"/>
          <w:sz w:val="24"/>
          <w:szCs w:val="24"/>
        </w:rPr>
        <w:t xml:space="preserve">17. В </w:t>
      </w:r>
      <w:r>
        <w:rPr>
          <w:rFonts w:ascii="Nimbus Roman" w:hAnsi="Nimbus Roman"/>
          <w:color w:val="000000"/>
          <w:sz w:val="24"/>
          <w:szCs w:val="24"/>
        </w:rPr>
        <w:t>нарушение п.12 Приказа Минфина России от 10.10.2023г.№163н в представленном Реестре муниципального имущества Покровского сельского поселения отсутствует раздел 3, где подлежат отражению сведения о лицах, обладающих правами на имущество и сведениями о нем.</w:t>
      </w:r>
    </w:p>
    <w:p>
      <w:pPr>
        <w:pStyle w:val="Normal"/>
        <w:ind w:firstLine="709"/>
        <w:jc w:val="both"/>
        <w:rPr/>
      </w:pPr>
      <w:r>
        <w:rPr>
          <w:rStyle w:val="S12"/>
          <w:rFonts w:ascii="Nimbus Roman" w:hAnsi="Nimbus Roman"/>
          <w:b w:val="false"/>
          <w:i w:val="false"/>
          <w:iCs w:val="false"/>
          <w:color w:val="000000"/>
          <w:sz w:val="24"/>
          <w:szCs w:val="24"/>
        </w:rPr>
        <w:t xml:space="preserve">Кроме того, </w:t>
      </w:r>
      <w:r>
        <w:rPr>
          <w:rStyle w:val="6"/>
          <w:rFonts w:ascii="Nimbus Roman" w:hAnsi="Nimbus Roman"/>
          <w:b w:val="false"/>
          <w:i w:val="false"/>
          <w:iCs w:val="false"/>
          <w:color w:val="000000"/>
          <w:sz w:val="24"/>
          <w:szCs w:val="24"/>
        </w:rPr>
        <w:t>структура Реестра муниципального имущества Покровского сельского поселения не в полной мере соответствует п.13 Приказа Минфина России от 10.10.2023г.№163н.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4"/>
        </w:rPr>
        <w:t xml:space="preserve">18. </w:t>
      </w:r>
      <w:r>
        <w:rPr>
          <w:color w:val="000000"/>
          <w:sz w:val="24"/>
          <w:szCs w:val="24"/>
        </w:rPr>
        <w:t xml:space="preserve">Бюджетные назначения резервного фонда на 2025 год утверждены решением Совета депутатов Покровского сельского поселения от 19.12.2024г. №10/20 о бюджете поселения на 2025 год в сумме 5,0 тыс. руб. </w:t>
      </w:r>
      <w:r>
        <w:rPr>
          <w:color w:val="000000"/>
          <w:sz w:val="24"/>
        </w:rPr>
        <w:t xml:space="preserve">В 2025 году расходы за счет средств резервного фонда не производились в виду отсутствия чрезвычайных и стихийных ситуаций. </w:t>
      </w:r>
    </w:p>
    <w:p>
      <w:pPr>
        <w:pStyle w:val="Normal"/>
        <w:ind w:firstLine="567"/>
        <w:jc w:val="both"/>
        <w:rPr>
          <w:color w:val="000000"/>
        </w:rPr>
      </w:pPr>
      <w:r>
        <w:rPr>
          <w:color w:val="000000"/>
          <w:sz w:val="24"/>
        </w:rPr>
        <w:t xml:space="preserve">19. Дефицит </w:t>
      </w:r>
      <w:r>
        <w:rPr>
          <w:color w:val="000000"/>
          <w:sz w:val="24"/>
          <w:szCs w:val="24"/>
        </w:rPr>
        <w:t xml:space="preserve">бюджета утвержден решением Совета депутатов Покровского сельского поселения от 24.03.2025г. №14/31 «О внесении изменений в решение Совета депутатов  Покровского сельского поселения от 19.12.2024 №10/20 «О бюджете Покровского сельского поселения на 2025 год и плановый период 2026 и 2027 годов» </w:t>
      </w:r>
      <w:r>
        <w:rPr>
          <w:color w:val="000000"/>
          <w:sz w:val="24"/>
        </w:rPr>
        <w:t>в размере 1999,06 тыс. руб. или 68,33% к объему годовых доходов без учета безвозмездных поступлений.</w:t>
      </w:r>
    </w:p>
    <w:p>
      <w:pPr>
        <w:pStyle w:val="Normal"/>
        <w:tabs>
          <w:tab w:val="left" w:pos="709" w:leader="none"/>
          <w:tab w:val="left" w:pos="1080" w:leader="none"/>
        </w:tabs>
        <w:spacing w:lineRule="auto" w:line="240" w:before="0" w:after="0"/>
        <w:ind w:left="0"/>
        <w:contextualSpacing/>
        <w:jc w:val="both"/>
        <w:rPr>
          <w:color w:val="000000"/>
        </w:rPr>
      </w:pPr>
      <w:r>
        <w:rPr>
          <w:color w:val="000000"/>
          <w:sz w:val="24"/>
        </w:rPr>
        <w:tab/>
        <w:t xml:space="preserve">По итогам работы за 2025 год сложился профицит в сумме 201,47 тыс. руб. </w:t>
      </w:r>
    </w:p>
    <w:p>
      <w:pPr>
        <w:pStyle w:val="ListParagraph"/>
        <w:tabs>
          <w:tab w:val="left" w:pos="709" w:leader="none"/>
          <w:tab w:val="left" w:pos="1080" w:leader="none"/>
        </w:tabs>
        <w:spacing w:lineRule="auto" w:line="240" w:before="0" w:after="0"/>
        <w:ind w:left="0"/>
        <w:contextualSpacing/>
        <w:jc w:val="both"/>
        <w:rPr>
          <w:color w:val="000000"/>
        </w:rPr>
      </w:pPr>
      <w:r>
        <w:rPr>
          <w:rFonts w:ascii="Times New Roman" w:hAnsi="Times New Roman"/>
          <w:color w:val="000000"/>
          <w:sz w:val="24"/>
        </w:rPr>
        <w:tab/>
        <w:t>Объѐм муниципального долга  на 2025 год не планировался.</w:t>
      </w:r>
    </w:p>
    <w:p>
      <w:pPr>
        <w:pStyle w:val="ListParagraph"/>
        <w:spacing w:lineRule="auto" w:line="240" w:before="0" w:after="0"/>
        <w:ind w:firstLine="709" w:left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ind w:firstLine="709"/>
        <w:jc w:val="both"/>
        <w:rPr>
          <w:color w:val="000000"/>
        </w:rPr>
      </w:pPr>
      <w:r>
        <w:rPr>
          <w:i w:val="false"/>
          <w:iCs w:val="false"/>
          <w:color w:val="000000"/>
          <w:sz w:val="24"/>
        </w:rPr>
        <w:t xml:space="preserve">20. </w:t>
      </w:r>
      <w:r>
        <w:rPr>
          <w:i w:val="false"/>
          <w:iCs w:val="false"/>
          <w:color w:val="000000"/>
          <w:sz w:val="24"/>
          <w:szCs w:val="24"/>
          <w:shd w:fill="FFFFFF" w:val="clear"/>
        </w:rPr>
        <w:t>Р</w:t>
      </w:r>
      <w:r>
        <w:rPr>
          <w:i w:val="false"/>
          <w:iCs w:val="false"/>
          <w:color w:val="000000"/>
          <w:sz w:val="24"/>
          <w:szCs w:val="24"/>
        </w:rPr>
        <w:t xml:space="preserve">ешением Совета депутатов Покровского сельского поселения от 25.12.2024г. №29/52 о внесении изменений в решение о бюджете поселения на 2025 год к финансированию предусмотрены 3 муниципальные программы на общую сумму 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6250,99</w:t>
      </w:r>
      <w:r>
        <w:rPr>
          <w:i w:val="false"/>
          <w:iCs w:val="false"/>
          <w:color w:val="000000"/>
          <w:sz w:val="24"/>
          <w:szCs w:val="24"/>
        </w:rPr>
        <w:t xml:space="preserve"> тыс. руб. </w:t>
      </w:r>
    </w:p>
    <w:p>
      <w:pPr>
        <w:pStyle w:val="Normal"/>
        <w:tabs>
          <w:tab w:val="left" w:pos="709" w:leader="none"/>
        </w:tabs>
        <w:jc w:val="both"/>
        <w:rPr>
          <w:color w:val="000000"/>
        </w:rPr>
      </w:pPr>
      <w:r>
        <w:rPr>
          <w:color w:val="000000"/>
          <w:sz w:val="24"/>
          <w:szCs w:val="24"/>
        </w:rPr>
        <w:tab/>
        <w:t>Запланированные на 2025 год мероприятия по муниципальным программам в целом исполнены на сумму 3792,98 тыс. руб. или на 60,68% от плана. Не исполнено бюджетных ассигнований на сумму 2458,01 тыс. руб. Наибольшее неисполнение по муниципальной программе «Комплексное развитие систем транспортной инфраструктуры на территории Покровского сельского поселения» 38,62% в сумме 2397,98 тыс. руб. в основном, из-за не состоявшегося аукциона по покупке дорожного инвентаря и запасных частей к трактору.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i w:val="false"/>
          <w:iCs w:val="false"/>
          <w:color w:val="000000"/>
          <w:sz w:val="24"/>
          <w:szCs w:val="24"/>
        </w:rPr>
        <w:t>Установлено расхождение объема ассигнований</w:t>
      </w:r>
      <w:r>
        <w:rPr>
          <w:b/>
          <w:i w:val="false"/>
          <w:iCs w:val="false"/>
          <w:color w:val="000000"/>
          <w:sz w:val="24"/>
          <w:szCs w:val="24"/>
        </w:rPr>
        <w:t xml:space="preserve"> </w:t>
      </w:r>
      <w:r>
        <w:rPr>
          <w:i w:val="false"/>
          <w:iCs w:val="false"/>
          <w:color w:val="000000"/>
          <w:sz w:val="24"/>
          <w:szCs w:val="24"/>
        </w:rPr>
        <w:t>по муниципальной программе «Комплексное развитие систем транспортной инфраструктуры на территории  Покровского сельского поселения», отраженного в паспорте программы с решением Совета депутатов поселения от 25.12.2025г. №29/52 о внесении изменений в решение о бюджете поселения на 2025 год. Так,  решением Совета депутатов поселения от 25.12.2025г. №29/52 утверждены ассигнования на программу в объеме 3906,91 тыс. руб., тогда как по паспорту программы, утвержденной постановлением Администрации поселения от 29.12.2025г. №139 объем ассигнований на 2025 год составляет 3929,67 тыс. руб.</w:t>
      </w:r>
    </w:p>
    <w:p>
      <w:pPr>
        <w:pStyle w:val="Normal"/>
        <w:ind w:firstLine="709"/>
        <w:jc w:val="both"/>
        <w:rPr>
          <w:color w:val="000000"/>
        </w:rPr>
      </w:pPr>
      <w:r>
        <w:rPr>
          <w:color w:val="000000"/>
        </w:rPr>
      </w:r>
    </w:p>
    <w:p>
      <w:pPr>
        <w:pStyle w:val="BodyText"/>
        <w:spacing w:before="0" w:after="0"/>
        <w:ind w:firstLine="708"/>
        <w:jc w:val="both"/>
        <w:rPr>
          <w:rFonts w:ascii="Nimbus Roman" w:hAnsi="Nimbus Roman"/>
          <w:b/>
          <w:bCs/>
          <w:sz w:val="26"/>
          <w:szCs w:val="26"/>
        </w:rPr>
      </w:pPr>
      <w:r>
        <w:rPr>
          <w:rFonts w:eastAsia="Calibri" w:ascii="Nimbus Roman" w:hAnsi="Nimbus Roman"/>
          <w:b/>
          <w:bCs/>
          <w:sz w:val="26"/>
          <w:szCs w:val="26"/>
          <w:lang w:eastAsia="en-US"/>
        </w:rPr>
        <w:t xml:space="preserve">По результату проверки </w:t>
      </w:r>
      <w:r>
        <w:rPr>
          <w:rFonts w:ascii="Nimbus Roman" w:hAnsi="Nimbus Roman"/>
          <w:b/>
          <w:bCs/>
          <w:sz w:val="26"/>
          <w:szCs w:val="26"/>
        </w:rPr>
        <w:t>Администрации Покровского сельского поселения выписано представление об устранении установленных нарушений.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p>
      <w:pPr>
        <w:pStyle w:val="Normal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sz w:val="26"/>
          <w:szCs w:val="26"/>
        </w:rPr>
        <w:t xml:space="preserve">Председатель Контрольно – счетной палаты                                      </w:t>
      </w:r>
    </w:p>
    <w:p>
      <w:pPr>
        <w:pStyle w:val="Normal"/>
        <w:jc w:val="both"/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</w:pPr>
      <w:r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  <w:t>Ленинского муниципального района                                                            Т.В. Мололкина</w:t>
      </w:r>
    </w:p>
    <w:p>
      <w:pPr>
        <w:pStyle w:val="P5"/>
        <w:numPr>
          <w:ilvl w:val="0"/>
          <w:numId w:val="0"/>
        </w:numPr>
        <w:tabs>
          <w:tab w:val="left" w:pos="709" w:leader="none"/>
          <w:tab w:val="left" w:pos="1276" w:leader="none"/>
        </w:tabs>
        <w:spacing w:before="0" w:after="0"/>
        <w:ind w:hanging="0" w:left="284" w:right="-2"/>
        <w:outlineLvl w:val="0"/>
        <w:rPr>
          <w:rFonts w:ascii="Nimbus Roman" w:hAnsi="Nimbus Roman"/>
          <w:b/>
          <w:color w:themeColor="text1" w:val="000000"/>
          <w:sz w:val="24"/>
          <w:szCs w:val="24"/>
          <w:u w:val="single"/>
        </w:rPr>
      </w:pPr>
      <w:r>
        <w:rPr>
          <w:rFonts w:ascii="Nimbus Roman" w:hAnsi="Nimbus Roman"/>
          <w:b/>
          <w:color w:themeColor="text1" w:val="000000"/>
          <w:sz w:val="24"/>
          <w:szCs w:val="24"/>
          <w:u w:val="single"/>
        </w:rPr>
      </w:r>
    </w:p>
    <w:sectPr>
      <w:type w:val="nextPage"/>
      <w:pgSz w:w="11906" w:h="16838"/>
      <w:pgMar w:left="1134" w:right="425" w:gutter="0" w:header="0" w:top="567" w:footer="0" w:bottom="454"/>
      <w:pgNumType w:fmt="decimal"/>
      <w:formProt w:val="false"/>
      <w:textDirection w:val="lrTb"/>
      <w:docGrid w:type="default" w:linePitch="1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Arial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Tahoma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roman"/>
    <w:pitch w:val="variable"/>
  </w:font>
  <w:font w:name="Cambria">
    <w:charset w:val="01"/>
    <w:family w:val="roman"/>
    <w:pitch w:val="variable"/>
  </w:font>
  <w:font w:name="Nimbus Roman">
    <w:charset w:val="01"/>
    <w:family w:val="roman"/>
    <w:pitch w:val="variable"/>
  </w:font>
  <w:font w:name="Tempora LGC Un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06c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Heading1">
    <w:name w:val="Heading 1"/>
    <w:basedOn w:val="Normal"/>
    <w:next w:val="Normal"/>
    <w:link w:val="12"/>
    <w:qFormat/>
    <w:rsid w:val="00c006cf"/>
    <w:pPr>
      <w:keepNext w:val="true"/>
      <w:tabs>
        <w:tab w:val="clear" w:pos="709"/>
        <w:tab w:val="left" w:pos="0" w:leader="none"/>
        <w:tab w:val="left" w:pos="720" w:leader="none"/>
        <w:tab w:val="left" w:pos="5400" w:leader="none"/>
      </w:tabs>
      <w:jc w:val="both"/>
      <w:outlineLvl w:val="0"/>
    </w:pPr>
    <w:rPr>
      <w:sz w:val="28"/>
    </w:rPr>
  </w:style>
  <w:style w:type="paragraph" w:styleId="Heading2">
    <w:name w:val="Heading 2"/>
    <w:basedOn w:val="13"/>
    <w:next w:val="BodyText"/>
    <w:qFormat/>
    <w:rsid w:val="00c006cf"/>
    <w:pPr>
      <w:tabs>
        <w:tab w:val="clear" w:pos="709"/>
        <w:tab w:val="left" w:pos="0" w:leader="none"/>
      </w:tabs>
      <w:outlineLvl w:val="1"/>
    </w:pPr>
    <w:rPr>
      <w:b/>
      <w:i/>
    </w:rPr>
  </w:style>
  <w:style w:type="paragraph" w:styleId="Heading4">
    <w:name w:val="Heading 4"/>
    <w:basedOn w:val="Normal"/>
    <w:next w:val="Normal"/>
    <w:link w:val="41"/>
    <w:qFormat/>
    <w:rsid w:val="00c006cf"/>
    <w:pPr>
      <w:keepNext w:val="true"/>
      <w:keepLines/>
      <w:spacing w:before="200" w:after="0"/>
      <w:outlineLvl w:val="3"/>
    </w:pPr>
    <w:rPr>
      <w:b/>
      <w:i/>
      <w:color w:val="4F81BD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Номер строки1"/>
    <w:basedOn w:val="DefaultParagraphFont"/>
    <w:semiHidden/>
    <w:qFormat/>
    <w:rsid w:val="00c006cf"/>
    <w:rPr/>
  </w:style>
  <w:style w:type="character" w:styleId="Hyperlink">
    <w:name w:val="Hyperlink"/>
    <w:rsid w:val="00c006cf"/>
    <w:rPr>
      <w:color w:val="0000FF"/>
      <w:u w:val="single"/>
    </w:rPr>
  </w:style>
  <w:style w:type="character" w:styleId="Absatz-Standardschriftart" w:customStyle="1">
    <w:name w:val="Absatz-Standardschriftart"/>
    <w:qFormat/>
    <w:rsid w:val="00c006cf"/>
    <w:rPr/>
  </w:style>
  <w:style w:type="character" w:styleId="WW-Absatz-Standardschriftart" w:customStyle="1">
    <w:name w:val="WW-Absatz-Standardschriftart"/>
    <w:qFormat/>
    <w:rsid w:val="00c006cf"/>
    <w:rPr/>
  </w:style>
  <w:style w:type="character" w:styleId="WW-Absatz-Standardschriftart1" w:customStyle="1">
    <w:name w:val="WW-Absatz-Standardschriftart1"/>
    <w:qFormat/>
    <w:rsid w:val="00c006cf"/>
    <w:rPr/>
  </w:style>
  <w:style w:type="character" w:styleId="3" w:customStyle="1">
    <w:name w:val="Основной шрифт абзаца3"/>
    <w:qFormat/>
    <w:rsid w:val="00c006cf"/>
    <w:rPr/>
  </w:style>
  <w:style w:type="character" w:styleId="WW-Absatz-Standardschriftart11" w:customStyle="1">
    <w:name w:val="WW-Absatz-Standardschriftart11"/>
    <w:qFormat/>
    <w:rsid w:val="00c006cf"/>
    <w:rPr/>
  </w:style>
  <w:style w:type="character" w:styleId="WW-Absatz-Standardschriftart111" w:customStyle="1">
    <w:name w:val="WW-Absatz-Standardschriftart111"/>
    <w:qFormat/>
    <w:rsid w:val="00c006cf"/>
    <w:rPr/>
  </w:style>
  <w:style w:type="character" w:styleId="WW-Absatz-Standardschriftart1111" w:customStyle="1">
    <w:name w:val="WW-Absatz-Standardschriftart1111"/>
    <w:qFormat/>
    <w:rsid w:val="00c006cf"/>
    <w:rPr/>
  </w:style>
  <w:style w:type="character" w:styleId="WW-Absatz-Standardschriftart11111" w:customStyle="1">
    <w:name w:val="WW-Absatz-Standardschriftart11111"/>
    <w:qFormat/>
    <w:rsid w:val="00c006cf"/>
    <w:rPr/>
  </w:style>
  <w:style w:type="character" w:styleId="WW-Absatz-Standardschriftart111111" w:customStyle="1">
    <w:name w:val="WW-Absatz-Standardschriftart111111"/>
    <w:qFormat/>
    <w:rsid w:val="00c006cf"/>
    <w:rPr/>
  </w:style>
  <w:style w:type="character" w:styleId="WW-Absatz-Standardschriftart1111111" w:customStyle="1">
    <w:name w:val="WW-Absatz-Standardschriftart1111111"/>
    <w:qFormat/>
    <w:rsid w:val="00c006cf"/>
    <w:rPr/>
  </w:style>
  <w:style w:type="character" w:styleId="WW-Absatz-Standardschriftart11111111" w:customStyle="1">
    <w:name w:val="WW-Absatz-Standardschriftart11111111"/>
    <w:qFormat/>
    <w:rsid w:val="00c006cf"/>
    <w:rPr/>
  </w:style>
  <w:style w:type="character" w:styleId="WW-Absatz-Standardschriftart111111111" w:customStyle="1">
    <w:name w:val="WW-Absatz-Standardschriftart111111111"/>
    <w:qFormat/>
    <w:rsid w:val="00c006cf"/>
    <w:rPr/>
  </w:style>
  <w:style w:type="character" w:styleId="WW-Absatz-Standardschriftart1111111111" w:customStyle="1">
    <w:name w:val="WW-Absatz-Standardschriftart1111111111"/>
    <w:qFormat/>
    <w:rsid w:val="00c006cf"/>
    <w:rPr/>
  </w:style>
  <w:style w:type="character" w:styleId="WW-Absatz-Standardschriftart11111111111" w:customStyle="1">
    <w:name w:val="WW-Absatz-Standardschriftart11111111111"/>
    <w:qFormat/>
    <w:rsid w:val="00c006cf"/>
    <w:rPr/>
  </w:style>
  <w:style w:type="character" w:styleId="WW-Absatz-Standardschriftart111111111111" w:customStyle="1">
    <w:name w:val="WW-Absatz-Standardschriftart111111111111"/>
    <w:qFormat/>
    <w:rsid w:val="00c006cf"/>
    <w:rPr/>
  </w:style>
  <w:style w:type="character" w:styleId="WW-Absatz-Standardschriftart1111111111111" w:customStyle="1">
    <w:name w:val="WW-Absatz-Standardschriftart1111111111111"/>
    <w:qFormat/>
    <w:rsid w:val="00c006cf"/>
    <w:rPr/>
  </w:style>
  <w:style w:type="character" w:styleId="WW-Absatz-Standardschriftart11111111111111" w:customStyle="1">
    <w:name w:val="WW-Absatz-Standardschriftart11111111111111"/>
    <w:qFormat/>
    <w:rsid w:val="00c006cf"/>
    <w:rPr/>
  </w:style>
  <w:style w:type="character" w:styleId="WW-Absatz-Standardschriftart111111111111111" w:customStyle="1">
    <w:name w:val="WW-Absatz-Standardschriftart111111111111111"/>
    <w:qFormat/>
    <w:rsid w:val="00c006cf"/>
    <w:rPr/>
  </w:style>
  <w:style w:type="character" w:styleId="WW-Absatz-Standardschriftart1111111111111111" w:customStyle="1">
    <w:name w:val="WW-Absatz-Standardschriftart1111111111111111"/>
    <w:qFormat/>
    <w:rsid w:val="00c006cf"/>
    <w:rPr/>
  </w:style>
  <w:style w:type="character" w:styleId="WW-Absatz-Standardschriftart11111111111111111" w:customStyle="1">
    <w:name w:val="WW-Absatz-Standardschriftart11111111111111111"/>
    <w:qFormat/>
    <w:rsid w:val="00c006cf"/>
    <w:rPr/>
  </w:style>
  <w:style w:type="character" w:styleId="WW-Absatz-Standardschriftart111111111111111111" w:customStyle="1">
    <w:name w:val="WW-Absatz-Standardschriftart111111111111111111"/>
    <w:qFormat/>
    <w:rsid w:val="00c006cf"/>
    <w:rPr/>
  </w:style>
  <w:style w:type="character" w:styleId="WW-Absatz-Standardschriftart1111111111111111111" w:customStyle="1">
    <w:name w:val="WW-Absatz-Standardschriftart1111111111111111111"/>
    <w:qFormat/>
    <w:rsid w:val="00c006cf"/>
    <w:rPr/>
  </w:style>
  <w:style w:type="character" w:styleId="WW-Absatz-Standardschriftart11111111111111111111" w:customStyle="1">
    <w:name w:val="WW-Absatz-Standardschriftart11111111111111111111"/>
    <w:qFormat/>
    <w:rsid w:val="00c006cf"/>
    <w:rPr/>
  </w:style>
  <w:style w:type="character" w:styleId="WW-Absatz-Standardschriftart111111111111111111111" w:customStyle="1">
    <w:name w:val="WW-Absatz-Standardschriftart111111111111111111111"/>
    <w:qFormat/>
    <w:rsid w:val="00c006cf"/>
    <w:rPr/>
  </w:style>
  <w:style w:type="character" w:styleId="WW-Absatz-Standardschriftart1111111111111111111111" w:customStyle="1">
    <w:name w:val="WW-Absatz-Standardschriftart1111111111111111111111"/>
    <w:qFormat/>
    <w:rsid w:val="00c006cf"/>
    <w:rPr/>
  </w:style>
  <w:style w:type="character" w:styleId="WW-Absatz-Standardschriftart11111111111111111111111" w:customStyle="1">
    <w:name w:val="WW-Absatz-Standardschriftart11111111111111111111111"/>
    <w:qFormat/>
    <w:rsid w:val="00c006cf"/>
    <w:rPr/>
  </w:style>
  <w:style w:type="character" w:styleId="WW-Absatz-Standardschriftart111111111111111111111111" w:customStyle="1">
    <w:name w:val="WW-Absatz-Standardschriftart111111111111111111111111"/>
    <w:qFormat/>
    <w:rsid w:val="00c006cf"/>
    <w:rPr/>
  </w:style>
  <w:style w:type="character" w:styleId="WW-Absatz-Standardschriftart1111111111111111111111111" w:customStyle="1">
    <w:name w:val="WW-Absatz-Standardschriftart1111111111111111111111111"/>
    <w:qFormat/>
    <w:rsid w:val="00c006cf"/>
    <w:rPr/>
  </w:style>
  <w:style w:type="character" w:styleId="WW-Absatz-Standardschriftart11111111111111111111111111" w:customStyle="1">
    <w:name w:val="WW-Absatz-Standardschriftart11111111111111111111111111"/>
    <w:qFormat/>
    <w:rsid w:val="00c006cf"/>
    <w:rPr/>
  </w:style>
  <w:style w:type="character" w:styleId="WW-Absatz-Standardschriftart111111111111111111111111111" w:customStyle="1">
    <w:name w:val="WW-Absatz-Standardschriftart111111111111111111111111111"/>
    <w:qFormat/>
    <w:rsid w:val="00c006cf"/>
    <w:rPr/>
  </w:style>
  <w:style w:type="character" w:styleId="WW-Absatz-Standardschriftart1111111111111111111111111111" w:customStyle="1">
    <w:name w:val="WW-Absatz-Standardschriftart1111111111111111111111111111"/>
    <w:qFormat/>
    <w:rsid w:val="00c006cf"/>
    <w:rPr/>
  </w:style>
  <w:style w:type="character" w:styleId="WW8Num2z0" w:customStyle="1">
    <w:name w:val="WW8Num2z0"/>
    <w:qFormat/>
    <w:rsid w:val="00c006cf"/>
    <w:rPr>
      <w:rFonts w:ascii="Symbol" w:hAnsi="Symbol"/>
    </w:rPr>
  </w:style>
  <w:style w:type="character" w:styleId="WW-Absatz-Standardschriftart11111111111111111111111111111" w:customStyle="1">
    <w:name w:val="WW-Absatz-Standardschriftart11111111111111111111111111111"/>
    <w:qFormat/>
    <w:rsid w:val="00c006cf"/>
    <w:rPr/>
  </w:style>
  <w:style w:type="character" w:styleId="WW-Absatz-Standardschriftart111111111111111111111111111111" w:customStyle="1">
    <w:name w:val="WW-Absatz-Standardschriftart111111111111111111111111111111"/>
    <w:qFormat/>
    <w:rsid w:val="00c006cf"/>
    <w:rPr/>
  </w:style>
  <w:style w:type="character" w:styleId="WW-Absatz-Standardschriftart1111111111111111111111111111111" w:customStyle="1">
    <w:name w:val="WW-Absatz-Standardschriftart1111111111111111111111111111111"/>
    <w:qFormat/>
    <w:rsid w:val="00c006cf"/>
    <w:rPr/>
  </w:style>
  <w:style w:type="character" w:styleId="WW-Absatz-Standardschriftart11111111111111111111111111111111" w:customStyle="1">
    <w:name w:val="WW-Absatz-Standardschriftart11111111111111111111111111111111"/>
    <w:qFormat/>
    <w:rsid w:val="00c006cf"/>
    <w:rPr/>
  </w:style>
  <w:style w:type="character" w:styleId="WW-Absatz-Standardschriftart111111111111111111111111111111111" w:customStyle="1">
    <w:name w:val="WW-Absatz-Standardschriftart111111111111111111111111111111111"/>
    <w:qFormat/>
    <w:rsid w:val="00c006cf"/>
    <w:rPr/>
  </w:style>
  <w:style w:type="character" w:styleId="WW-Absatz-Standardschriftart1111111111111111111111111111111111" w:customStyle="1">
    <w:name w:val="WW-Absatz-Standardschriftart1111111111111111111111111111111111"/>
    <w:qFormat/>
    <w:rsid w:val="00c006cf"/>
    <w:rPr/>
  </w:style>
  <w:style w:type="character" w:styleId="WW-Absatz-Standardschriftart11111111111111111111111111111111111" w:customStyle="1">
    <w:name w:val="WW-Absatz-Standardschriftart11111111111111111111111111111111111"/>
    <w:qFormat/>
    <w:rsid w:val="00c006cf"/>
    <w:rPr/>
  </w:style>
  <w:style w:type="character" w:styleId="WW-Absatz-Standardschriftart111111111111111111111111111111111111" w:customStyle="1">
    <w:name w:val="WW-Absatz-Standardschriftart111111111111111111111111111111111111"/>
    <w:qFormat/>
    <w:rsid w:val="00c006cf"/>
    <w:rPr/>
  </w:style>
  <w:style w:type="character" w:styleId="WW8Num1z0" w:customStyle="1">
    <w:name w:val="WW8Num1z0"/>
    <w:qFormat/>
    <w:rsid w:val="00c006cf"/>
    <w:rPr>
      <w:rFonts w:ascii="Symbol" w:hAnsi="Symbol"/>
    </w:rPr>
  </w:style>
  <w:style w:type="character" w:styleId="2" w:customStyle="1">
    <w:name w:val="Основной шрифт абзаца2"/>
    <w:qFormat/>
    <w:rsid w:val="00c006cf"/>
    <w:rPr/>
  </w:style>
  <w:style w:type="character" w:styleId="WW8Num3z0" w:customStyle="1">
    <w:name w:val="WW8Num3z0"/>
    <w:qFormat/>
    <w:rsid w:val="00c006cf"/>
    <w:rPr>
      <w:rFonts w:ascii="Symbol" w:hAnsi="Symbol"/>
    </w:rPr>
  </w:style>
  <w:style w:type="character" w:styleId="WW-Absatz-Standardschriftart1111111111111111111111111111111111111" w:customStyle="1">
    <w:name w:val="WW-Absatz-Standardschriftart1111111111111111111111111111111111111"/>
    <w:qFormat/>
    <w:rsid w:val="00c006cf"/>
    <w:rPr/>
  </w:style>
  <w:style w:type="character" w:styleId="WW-Absatz-Standardschriftart11111111111111111111111111111111111111" w:customStyle="1">
    <w:name w:val="WW-Absatz-Standardschriftart11111111111111111111111111111111111111"/>
    <w:qFormat/>
    <w:rsid w:val="00c006cf"/>
    <w:rPr/>
  </w:style>
  <w:style w:type="character" w:styleId="WW-Absatz-Standardschriftart111111111111111111111111111111111111111" w:customStyle="1">
    <w:name w:val="WW-Absatz-Standardschriftart111111111111111111111111111111111111111"/>
    <w:qFormat/>
    <w:rsid w:val="00c006cf"/>
    <w:rPr/>
  </w:style>
  <w:style w:type="character" w:styleId="WW8Num2z1" w:customStyle="1">
    <w:name w:val="WW8Num2z1"/>
    <w:qFormat/>
    <w:rsid w:val="00c006cf"/>
    <w:rPr>
      <w:rFonts w:ascii="Courier New" w:hAnsi="Courier New"/>
    </w:rPr>
  </w:style>
  <w:style w:type="character" w:styleId="WW8Num2z2" w:customStyle="1">
    <w:name w:val="WW8Num2z2"/>
    <w:qFormat/>
    <w:rsid w:val="00c006cf"/>
    <w:rPr>
      <w:rFonts w:ascii="Wingdings" w:hAnsi="Wingdings"/>
    </w:rPr>
  </w:style>
  <w:style w:type="character" w:styleId="WW8Num3z1" w:customStyle="1">
    <w:name w:val="WW8Num3z1"/>
    <w:qFormat/>
    <w:rsid w:val="00c006cf"/>
    <w:rPr>
      <w:rFonts w:ascii="Courier New" w:hAnsi="Courier New"/>
    </w:rPr>
  </w:style>
  <w:style w:type="character" w:styleId="WW8Num3z2" w:customStyle="1">
    <w:name w:val="WW8Num3z2"/>
    <w:qFormat/>
    <w:rsid w:val="00c006cf"/>
    <w:rPr>
      <w:rFonts w:ascii="Wingdings" w:hAnsi="Wingdings"/>
    </w:rPr>
  </w:style>
  <w:style w:type="character" w:styleId="WW8Num6z0" w:customStyle="1">
    <w:name w:val="WW8Num6z0"/>
    <w:qFormat/>
    <w:rsid w:val="00c006cf"/>
    <w:rPr>
      <w:rFonts w:ascii="Symbol" w:hAnsi="Symbol"/>
    </w:rPr>
  </w:style>
  <w:style w:type="character" w:styleId="WW8Num6z1" w:customStyle="1">
    <w:name w:val="WW8Num6z1"/>
    <w:qFormat/>
    <w:rsid w:val="00c006cf"/>
    <w:rPr>
      <w:rFonts w:ascii="Courier New" w:hAnsi="Courier New"/>
    </w:rPr>
  </w:style>
  <w:style w:type="character" w:styleId="WW8Num6z2" w:customStyle="1">
    <w:name w:val="WW8Num6z2"/>
    <w:qFormat/>
    <w:rsid w:val="00c006cf"/>
    <w:rPr>
      <w:rFonts w:ascii="Wingdings" w:hAnsi="Wingdings"/>
    </w:rPr>
  </w:style>
  <w:style w:type="character" w:styleId="WW8Num7z0" w:customStyle="1">
    <w:name w:val="WW8Num7z0"/>
    <w:qFormat/>
    <w:rsid w:val="00c006cf"/>
    <w:rPr>
      <w:rFonts w:ascii="Symbol" w:hAnsi="Symbol"/>
    </w:rPr>
  </w:style>
  <w:style w:type="character" w:styleId="WW8Num7z1" w:customStyle="1">
    <w:name w:val="WW8Num7z1"/>
    <w:qFormat/>
    <w:rsid w:val="00c006cf"/>
    <w:rPr>
      <w:rFonts w:ascii="Courier New" w:hAnsi="Courier New"/>
    </w:rPr>
  </w:style>
  <w:style w:type="character" w:styleId="WW8Num7z2" w:customStyle="1">
    <w:name w:val="WW8Num7z2"/>
    <w:qFormat/>
    <w:rsid w:val="00c006cf"/>
    <w:rPr>
      <w:rFonts w:ascii="Wingdings" w:hAnsi="Wingdings"/>
    </w:rPr>
  </w:style>
  <w:style w:type="character" w:styleId="WW8Num8z0" w:customStyle="1">
    <w:name w:val="WW8Num8z0"/>
    <w:qFormat/>
    <w:rsid w:val="00c006cf"/>
    <w:rPr>
      <w:rFonts w:ascii="Symbol" w:hAnsi="Symbol"/>
    </w:rPr>
  </w:style>
  <w:style w:type="character" w:styleId="WW8Num8z1" w:customStyle="1">
    <w:name w:val="WW8Num8z1"/>
    <w:qFormat/>
    <w:rsid w:val="00c006cf"/>
    <w:rPr>
      <w:rFonts w:ascii="Courier New" w:hAnsi="Courier New"/>
    </w:rPr>
  </w:style>
  <w:style w:type="character" w:styleId="WW8Num8z2" w:customStyle="1">
    <w:name w:val="WW8Num8z2"/>
    <w:qFormat/>
    <w:rsid w:val="00c006cf"/>
    <w:rPr>
      <w:rFonts w:ascii="Wingdings" w:hAnsi="Wingdings"/>
    </w:rPr>
  </w:style>
  <w:style w:type="character" w:styleId="WW8Num9z0" w:customStyle="1">
    <w:name w:val="WW8Num9z0"/>
    <w:qFormat/>
    <w:rsid w:val="00c006cf"/>
    <w:rPr>
      <w:rFonts w:ascii="Symbol" w:hAnsi="Symbol"/>
    </w:rPr>
  </w:style>
  <w:style w:type="character" w:styleId="WW8Num9z1" w:customStyle="1">
    <w:name w:val="WW8Num9z1"/>
    <w:qFormat/>
    <w:rsid w:val="00c006cf"/>
    <w:rPr>
      <w:rFonts w:ascii="Courier New" w:hAnsi="Courier New"/>
    </w:rPr>
  </w:style>
  <w:style w:type="character" w:styleId="WW8Num9z2" w:customStyle="1">
    <w:name w:val="WW8Num9z2"/>
    <w:qFormat/>
    <w:rsid w:val="00c006cf"/>
    <w:rPr>
      <w:rFonts w:ascii="Wingdings" w:hAnsi="Wingdings"/>
    </w:rPr>
  </w:style>
  <w:style w:type="character" w:styleId="WW8Num10z0" w:customStyle="1">
    <w:name w:val="WW8Num10z0"/>
    <w:qFormat/>
    <w:rsid w:val="00c006cf"/>
    <w:rPr>
      <w:rFonts w:ascii="Symbol" w:hAnsi="Symbol"/>
    </w:rPr>
  </w:style>
  <w:style w:type="character" w:styleId="WW8Num10z1" w:customStyle="1">
    <w:name w:val="WW8Num10z1"/>
    <w:qFormat/>
    <w:rsid w:val="00c006cf"/>
    <w:rPr>
      <w:rFonts w:ascii="Courier New" w:hAnsi="Courier New"/>
    </w:rPr>
  </w:style>
  <w:style w:type="character" w:styleId="WW8Num10z2" w:customStyle="1">
    <w:name w:val="WW8Num10z2"/>
    <w:qFormat/>
    <w:rsid w:val="00c006cf"/>
    <w:rPr>
      <w:rFonts w:ascii="Wingdings" w:hAnsi="Wingdings"/>
    </w:rPr>
  </w:style>
  <w:style w:type="character" w:styleId="WW8Num11z0" w:customStyle="1">
    <w:name w:val="WW8Num11z0"/>
    <w:qFormat/>
    <w:rsid w:val="00c006cf"/>
    <w:rPr>
      <w:rFonts w:ascii="Symbol" w:hAnsi="Symbol"/>
      <w:color w:val="auto"/>
    </w:rPr>
  </w:style>
  <w:style w:type="character" w:styleId="WW8Num11z1" w:customStyle="1">
    <w:name w:val="WW8Num11z1"/>
    <w:qFormat/>
    <w:rsid w:val="00c006cf"/>
    <w:rPr>
      <w:rFonts w:ascii="Courier New" w:hAnsi="Courier New"/>
    </w:rPr>
  </w:style>
  <w:style w:type="character" w:styleId="WW8Num11z2" w:customStyle="1">
    <w:name w:val="WW8Num11z2"/>
    <w:qFormat/>
    <w:rsid w:val="00c006cf"/>
    <w:rPr>
      <w:rFonts w:ascii="Wingdings" w:hAnsi="Wingdings"/>
    </w:rPr>
  </w:style>
  <w:style w:type="character" w:styleId="WW8Num11z3" w:customStyle="1">
    <w:name w:val="WW8Num11z3"/>
    <w:qFormat/>
    <w:rsid w:val="00c006cf"/>
    <w:rPr>
      <w:rFonts w:ascii="Symbol" w:hAnsi="Symbol"/>
    </w:rPr>
  </w:style>
  <w:style w:type="character" w:styleId="WW8Num12z0" w:customStyle="1">
    <w:name w:val="WW8Num12z0"/>
    <w:qFormat/>
    <w:rsid w:val="00c006cf"/>
    <w:rPr>
      <w:rFonts w:ascii="Symbol" w:hAnsi="Symbol"/>
    </w:rPr>
  </w:style>
  <w:style w:type="character" w:styleId="WW8Num12z1" w:customStyle="1">
    <w:name w:val="WW8Num12z1"/>
    <w:qFormat/>
    <w:rsid w:val="00c006cf"/>
    <w:rPr>
      <w:rFonts w:ascii="Courier New" w:hAnsi="Courier New"/>
    </w:rPr>
  </w:style>
  <w:style w:type="character" w:styleId="WW8Num12z2" w:customStyle="1">
    <w:name w:val="WW8Num12z2"/>
    <w:qFormat/>
    <w:rsid w:val="00c006cf"/>
    <w:rPr>
      <w:rFonts w:ascii="Wingdings" w:hAnsi="Wingdings"/>
    </w:rPr>
  </w:style>
  <w:style w:type="character" w:styleId="WW8Num13z0" w:customStyle="1">
    <w:name w:val="WW8Num13z0"/>
    <w:qFormat/>
    <w:rsid w:val="00c006cf"/>
    <w:rPr>
      <w:rFonts w:ascii="Symbol" w:hAnsi="Symbol"/>
    </w:rPr>
  </w:style>
  <w:style w:type="character" w:styleId="WW8Num13z1" w:customStyle="1">
    <w:name w:val="WW8Num13z1"/>
    <w:qFormat/>
    <w:rsid w:val="00c006cf"/>
    <w:rPr>
      <w:rFonts w:ascii="Courier New" w:hAnsi="Courier New"/>
    </w:rPr>
  </w:style>
  <w:style w:type="character" w:styleId="WW8Num13z2" w:customStyle="1">
    <w:name w:val="WW8Num13z2"/>
    <w:qFormat/>
    <w:rsid w:val="00c006cf"/>
    <w:rPr>
      <w:rFonts w:ascii="Wingdings" w:hAnsi="Wingdings"/>
    </w:rPr>
  </w:style>
  <w:style w:type="character" w:styleId="WW8Num15z0" w:customStyle="1">
    <w:name w:val="WW8Num15z0"/>
    <w:qFormat/>
    <w:rsid w:val="00c006cf"/>
    <w:rPr>
      <w:rFonts w:ascii="Symbol" w:hAnsi="Symbol"/>
    </w:rPr>
  </w:style>
  <w:style w:type="character" w:styleId="WW8Num15z1" w:customStyle="1">
    <w:name w:val="WW8Num15z1"/>
    <w:qFormat/>
    <w:rsid w:val="00c006cf"/>
    <w:rPr>
      <w:rFonts w:ascii="Courier New" w:hAnsi="Courier New"/>
    </w:rPr>
  </w:style>
  <w:style w:type="character" w:styleId="WW8Num15z2" w:customStyle="1">
    <w:name w:val="WW8Num15z2"/>
    <w:qFormat/>
    <w:rsid w:val="00c006cf"/>
    <w:rPr>
      <w:rFonts w:ascii="Wingdings" w:hAnsi="Wingdings"/>
    </w:rPr>
  </w:style>
  <w:style w:type="character" w:styleId="WW8Num16z0" w:customStyle="1">
    <w:name w:val="WW8Num16z0"/>
    <w:qFormat/>
    <w:rsid w:val="00c006cf"/>
    <w:rPr>
      <w:rFonts w:ascii="Symbol" w:hAnsi="Symbol"/>
    </w:rPr>
  </w:style>
  <w:style w:type="character" w:styleId="WW8Num16z2" w:customStyle="1">
    <w:name w:val="WW8Num16z2"/>
    <w:qFormat/>
    <w:rsid w:val="00c006cf"/>
    <w:rPr>
      <w:rFonts w:ascii="Wingdings" w:hAnsi="Wingdings"/>
    </w:rPr>
  </w:style>
  <w:style w:type="character" w:styleId="WW8Num16z4" w:customStyle="1">
    <w:name w:val="WW8Num16z4"/>
    <w:qFormat/>
    <w:rsid w:val="00c006cf"/>
    <w:rPr>
      <w:rFonts w:ascii="Courier New" w:hAnsi="Courier New"/>
    </w:rPr>
  </w:style>
  <w:style w:type="character" w:styleId="WW8Num17z0" w:customStyle="1">
    <w:name w:val="WW8Num17z0"/>
    <w:qFormat/>
    <w:rsid w:val="00c006cf"/>
    <w:rPr>
      <w:rFonts w:ascii="Symbol" w:hAnsi="Symbol"/>
    </w:rPr>
  </w:style>
  <w:style w:type="character" w:styleId="WW8Num17z1" w:customStyle="1">
    <w:name w:val="WW8Num17z1"/>
    <w:qFormat/>
    <w:rsid w:val="00c006cf"/>
    <w:rPr>
      <w:rFonts w:ascii="Courier New" w:hAnsi="Courier New"/>
    </w:rPr>
  </w:style>
  <w:style w:type="character" w:styleId="WW8Num17z2" w:customStyle="1">
    <w:name w:val="WW8Num17z2"/>
    <w:qFormat/>
    <w:rsid w:val="00c006cf"/>
    <w:rPr>
      <w:rFonts w:ascii="Wingdings" w:hAnsi="Wingdings"/>
    </w:rPr>
  </w:style>
  <w:style w:type="character" w:styleId="WW8Num18z0" w:customStyle="1">
    <w:name w:val="WW8Num18z0"/>
    <w:qFormat/>
    <w:rsid w:val="00c006cf"/>
    <w:rPr>
      <w:rFonts w:ascii="Symbol" w:hAnsi="Symbol"/>
    </w:rPr>
  </w:style>
  <w:style w:type="character" w:styleId="WW8Num18z1" w:customStyle="1">
    <w:name w:val="WW8Num18z1"/>
    <w:qFormat/>
    <w:rsid w:val="00c006cf"/>
    <w:rPr>
      <w:rFonts w:ascii="Courier New" w:hAnsi="Courier New"/>
    </w:rPr>
  </w:style>
  <w:style w:type="character" w:styleId="WW8Num18z2" w:customStyle="1">
    <w:name w:val="WW8Num18z2"/>
    <w:qFormat/>
    <w:rsid w:val="00c006cf"/>
    <w:rPr>
      <w:rFonts w:ascii="Wingdings" w:hAnsi="Wingdings"/>
    </w:rPr>
  </w:style>
  <w:style w:type="character" w:styleId="WW8Num19z0" w:customStyle="1">
    <w:name w:val="WW8Num19z0"/>
    <w:qFormat/>
    <w:rsid w:val="00c006cf"/>
    <w:rPr>
      <w:rFonts w:ascii="Symbol" w:hAnsi="Symbol"/>
    </w:rPr>
  </w:style>
  <w:style w:type="character" w:styleId="WW8Num19z1" w:customStyle="1">
    <w:name w:val="WW8Num19z1"/>
    <w:qFormat/>
    <w:rsid w:val="00c006cf"/>
    <w:rPr>
      <w:rFonts w:ascii="Courier New" w:hAnsi="Courier New"/>
    </w:rPr>
  </w:style>
  <w:style w:type="character" w:styleId="WW8Num19z2" w:customStyle="1">
    <w:name w:val="WW8Num19z2"/>
    <w:qFormat/>
    <w:rsid w:val="00c006cf"/>
    <w:rPr>
      <w:rFonts w:ascii="Wingdings" w:hAnsi="Wingdings"/>
    </w:rPr>
  </w:style>
  <w:style w:type="character" w:styleId="WW8Num20z0" w:customStyle="1">
    <w:name w:val="WW8Num20z0"/>
    <w:qFormat/>
    <w:rsid w:val="00c006cf"/>
    <w:rPr>
      <w:rFonts w:ascii="Symbol" w:hAnsi="Symbol"/>
    </w:rPr>
  </w:style>
  <w:style w:type="character" w:styleId="WW8Num20z1" w:customStyle="1">
    <w:name w:val="WW8Num20z1"/>
    <w:qFormat/>
    <w:rsid w:val="00c006cf"/>
    <w:rPr>
      <w:rFonts w:ascii="Courier New" w:hAnsi="Courier New"/>
    </w:rPr>
  </w:style>
  <w:style w:type="character" w:styleId="WW8Num20z2" w:customStyle="1">
    <w:name w:val="WW8Num20z2"/>
    <w:qFormat/>
    <w:rsid w:val="00c006cf"/>
    <w:rPr>
      <w:rFonts w:ascii="Wingdings" w:hAnsi="Wingdings"/>
    </w:rPr>
  </w:style>
  <w:style w:type="character" w:styleId="WW8Num21z0" w:customStyle="1">
    <w:name w:val="WW8Num21z0"/>
    <w:qFormat/>
    <w:rsid w:val="00c006cf"/>
    <w:rPr>
      <w:rFonts w:ascii="Symbol" w:hAnsi="Symbol"/>
    </w:rPr>
  </w:style>
  <w:style w:type="character" w:styleId="WW8Num21z1" w:customStyle="1">
    <w:name w:val="WW8Num21z1"/>
    <w:qFormat/>
    <w:rsid w:val="00c006cf"/>
    <w:rPr>
      <w:rFonts w:ascii="Courier New" w:hAnsi="Courier New"/>
    </w:rPr>
  </w:style>
  <w:style w:type="character" w:styleId="WW8Num21z2" w:customStyle="1">
    <w:name w:val="WW8Num21z2"/>
    <w:qFormat/>
    <w:rsid w:val="00c006cf"/>
    <w:rPr>
      <w:rFonts w:ascii="Wingdings" w:hAnsi="Wingdings"/>
    </w:rPr>
  </w:style>
  <w:style w:type="character" w:styleId="WW8Num22z0" w:customStyle="1">
    <w:name w:val="WW8Num22z0"/>
    <w:qFormat/>
    <w:rsid w:val="00c006cf"/>
    <w:rPr>
      <w:rFonts w:ascii="Symbol" w:hAnsi="Symbol"/>
    </w:rPr>
  </w:style>
  <w:style w:type="character" w:styleId="WW8Num22z1" w:customStyle="1">
    <w:name w:val="WW8Num22z1"/>
    <w:qFormat/>
    <w:rsid w:val="00c006cf"/>
    <w:rPr>
      <w:rFonts w:ascii="Courier New" w:hAnsi="Courier New"/>
    </w:rPr>
  </w:style>
  <w:style w:type="character" w:styleId="WW8Num22z2" w:customStyle="1">
    <w:name w:val="WW8Num22z2"/>
    <w:qFormat/>
    <w:rsid w:val="00c006cf"/>
    <w:rPr>
      <w:rFonts w:ascii="Wingdings" w:hAnsi="Wingdings"/>
    </w:rPr>
  </w:style>
  <w:style w:type="character" w:styleId="WW8Num23z0" w:customStyle="1">
    <w:name w:val="WW8Num23z0"/>
    <w:qFormat/>
    <w:rsid w:val="00c006cf"/>
    <w:rPr>
      <w:rFonts w:ascii="Symbol" w:hAnsi="Symbol"/>
    </w:rPr>
  </w:style>
  <w:style w:type="character" w:styleId="WW8Num23z1" w:customStyle="1">
    <w:name w:val="WW8Num23z1"/>
    <w:qFormat/>
    <w:rsid w:val="00c006cf"/>
    <w:rPr>
      <w:rFonts w:ascii="Courier New" w:hAnsi="Courier New"/>
    </w:rPr>
  </w:style>
  <w:style w:type="character" w:styleId="WW8Num23z2" w:customStyle="1">
    <w:name w:val="WW8Num23z2"/>
    <w:qFormat/>
    <w:rsid w:val="00c006cf"/>
    <w:rPr>
      <w:rFonts w:ascii="Wingdings" w:hAnsi="Wingdings"/>
    </w:rPr>
  </w:style>
  <w:style w:type="character" w:styleId="WW8Num25z0" w:customStyle="1">
    <w:name w:val="WW8Num25z0"/>
    <w:qFormat/>
    <w:rsid w:val="00c006cf"/>
    <w:rPr>
      <w:rFonts w:ascii="Symbol" w:hAnsi="Symbol"/>
    </w:rPr>
  </w:style>
  <w:style w:type="character" w:styleId="WW8Num25z1" w:customStyle="1">
    <w:name w:val="WW8Num25z1"/>
    <w:qFormat/>
    <w:rsid w:val="00c006cf"/>
    <w:rPr>
      <w:rFonts w:ascii="Courier New" w:hAnsi="Courier New"/>
    </w:rPr>
  </w:style>
  <w:style w:type="character" w:styleId="WW8Num25z2" w:customStyle="1">
    <w:name w:val="WW8Num25z2"/>
    <w:qFormat/>
    <w:rsid w:val="00c006cf"/>
    <w:rPr>
      <w:rFonts w:ascii="Wingdings" w:hAnsi="Wingdings"/>
    </w:rPr>
  </w:style>
  <w:style w:type="character" w:styleId="WW8Num26z0" w:customStyle="1">
    <w:name w:val="WW8Num26z0"/>
    <w:qFormat/>
    <w:rsid w:val="00c006cf"/>
    <w:rPr>
      <w:rFonts w:ascii="Symbol" w:hAnsi="Symbol"/>
    </w:rPr>
  </w:style>
  <w:style w:type="character" w:styleId="WW8Num26z1" w:customStyle="1">
    <w:name w:val="WW8Num26z1"/>
    <w:qFormat/>
    <w:rsid w:val="00c006cf"/>
    <w:rPr>
      <w:rFonts w:ascii="Courier New" w:hAnsi="Courier New"/>
    </w:rPr>
  </w:style>
  <w:style w:type="character" w:styleId="WW8Num26z2" w:customStyle="1">
    <w:name w:val="WW8Num26z2"/>
    <w:qFormat/>
    <w:rsid w:val="00c006cf"/>
    <w:rPr>
      <w:rFonts w:ascii="Wingdings" w:hAnsi="Wingdings"/>
    </w:rPr>
  </w:style>
  <w:style w:type="character" w:styleId="WW8Num27z0" w:customStyle="1">
    <w:name w:val="WW8Num27z0"/>
    <w:qFormat/>
    <w:rsid w:val="00c006cf"/>
    <w:rPr>
      <w:rFonts w:ascii="Symbol" w:hAnsi="Symbol"/>
    </w:rPr>
  </w:style>
  <w:style w:type="character" w:styleId="WW8Num27z1" w:customStyle="1">
    <w:name w:val="WW8Num27z1"/>
    <w:qFormat/>
    <w:rsid w:val="00c006cf"/>
    <w:rPr>
      <w:rFonts w:ascii="Courier New" w:hAnsi="Courier New"/>
    </w:rPr>
  </w:style>
  <w:style w:type="character" w:styleId="WW8Num27z2" w:customStyle="1">
    <w:name w:val="WW8Num27z2"/>
    <w:qFormat/>
    <w:rsid w:val="00c006cf"/>
    <w:rPr>
      <w:rFonts w:ascii="Wingdings" w:hAnsi="Wingdings"/>
    </w:rPr>
  </w:style>
  <w:style w:type="character" w:styleId="WW8Num28z0" w:customStyle="1">
    <w:name w:val="WW8Num28z0"/>
    <w:qFormat/>
    <w:rsid w:val="00c006cf"/>
    <w:rPr>
      <w:rFonts w:ascii="Symbol" w:hAnsi="Symbol"/>
    </w:rPr>
  </w:style>
  <w:style w:type="character" w:styleId="WW8Num28z1" w:customStyle="1">
    <w:name w:val="WW8Num28z1"/>
    <w:qFormat/>
    <w:rsid w:val="00c006cf"/>
    <w:rPr>
      <w:rFonts w:ascii="Courier New" w:hAnsi="Courier New"/>
    </w:rPr>
  </w:style>
  <w:style w:type="character" w:styleId="WW8Num28z2" w:customStyle="1">
    <w:name w:val="WW8Num28z2"/>
    <w:qFormat/>
    <w:rsid w:val="00c006cf"/>
    <w:rPr>
      <w:rFonts w:ascii="Wingdings" w:hAnsi="Wingdings"/>
    </w:rPr>
  </w:style>
  <w:style w:type="character" w:styleId="WW8Num29z0" w:customStyle="1">
    <w:name w:val="WW8Num29z0"/>
    <w:qFormat/>
    <w:rsid w:val="00c006cf"/>
    <w:rPr>
      <w:rFonts w:ascii="Symbol" w:hAnsi="Symbol"/>
    </w:rPr>
  </w:style>
  <w:style w:type="character" w:styleId="WW8Num29z1" w:customStyle="1">
    <w:name w:val="WW8Num29z1"/>
    <w:qFormat/>
    <w:rsid w:val="00c006cf"/>
    <w:rPr>
      <w:rFonts w:ascii="Courier New" w:hAnsi="Courier New"/>
    </w:rPr>
  </w:style>
  <w:style w:type="character" w:styleId="WW8Num29z2" w:customStyle="1">
    <w:name w:val="WW8Num29z2"/>
    <w:qFormat/>
    <w:rsid w:val="00c006cf"/>
    <w:rPr>
      <w:rFonts w:ascii="Wingdings" w:hAnsi="Wingdings"/>
    </w:rPr>
  </w:style>
  <w:style w:type="character" w:styleId="WW8Num30z0" w:customStyle="1">
    <w:name w:val="WW8Num30z0"/>
    <w:qFormat/>
    <w:rsid w:val="00c006cf"/>
    <w:rPr>
      <w:rFonts w:ascii="Symbol" w:hAnsi="Symbol"/>
    </w:rPr>
  </w:style>
  <w:style w:type="character" w:styleId="WW8Num30z1" w:customStyle="1">
    <w:name w:val="WW8Num30z1"/>
    <w:qFormat/>
    <w:rsid w:val="00c006cf"/>
    <w:rPr>
      <w:rFonts w:ascii="Courier New" w:hAnsi="Courier New"/>
    </w:rPr>
  </w:style>
  <w:style w:type="character" w:styleId="WW8Num30z2" w:customStyle="1">
    <w:name w:val="WW8Num30z2"/>
    <w:qFormat/>
    <w:rsid w:val="00c006cf"/>
    <w:rPr>
      <w:rFonts w:ascii="Wingdings" w:hAnsi="Wingdings"/>
    </w:rPr>
  </w:style>
  <w:style w:type="character" w:styleId="WW8Num33z0" w:customStyle="1">
    <w:name w:val="WW8Num33z0"/>
    <w:qFormat/>
    <w:rsid w:val="00c006cf"/>
    <w:rPr>
      <w:rFonts w:ascii="Times New Roman" w:hAnsi="Times New Roman"/>
    </w:rPr>
  </w:style>
  <w:style w:type="character" w:styleId="WW8Num34z0" w:customStyle="1">
    <w:name w:val="WW8Num34z0"/>
    <w:qFormat/>
    <w:rsid w:val="00c006cf"/>
    <w:rPr>
      <w:rFonts w:ascii="Symbol" w:hAnsi="Symbol"/>
    </w:rPr>
  </w:style>
  <w:style w:type="character" w:styleId="WW8Num34z1" w:customStyle="1">
    <w:name w:val="WW8Num34z1"/>
    <w:qFormat/>
    <w:rsid w:val="00c006cf"/>
    <w:rPr>
      <w:rFonts w:ascii="Courier New" w:hAnsi="Courier New"/>
    </w:rPr>
  </w:style>
  <w:style w:type="character" w:styleId="WW8Num34z2" w:customStyle="1">
    <w:name w:val="WW8Num34z2"/>
    <w:qFormat/>
    <w:rsid w:val="00c006cf"/>
    <w:rPr>
      <w:rFonts w:ascii="Wingdings" w:hAnsi="Wingdings"/>
    </w:rPr>
  </w:style>
  <w:style w:type="character" w:styleId="WW8Num35z0" w:customStyle="1">
    <w:name w:val="WW8Num35z0"/>
    <w:qFormat/>
    <w:rsid w:val="00c006cf"/>
    <w:rPr>
      <w:rFonts w:ascii="Symbol" w:hAnsi="Symbol"/>
    </w:rPr>
  </w:style>
  <w:style w:type="character" w:styleId="WW8Num35z1" w:customStyle="1">
    <w:name w:val="WW8Num35z1"/>
    <w:qFormat/>
    <w:rsid w:val="00c006cf"/>
    <w:rPr>
      <w:rFonts w:ascii="Courier New" w:hAnsi="Courier New"/>
    </w:rPr>
  </w:style>
  <w:style w:type="character" w:styleId="WW8Num35z2" w:customStyle="1">
    <w:name w:val="WW8Num35z2"/>
    <w:qFormat/>
    <w:rsid w:val="00c006cf"/>
    <w:rPr>
      <w:rFonts w:ascii="Wingdings" w:hAnsi="Wingdings"/>
    </w:rPr>
  </w:style>
  <w:style w:type="character" w:styleId="WW8NumSt28z0" w:customStyle="1">
    <w:name w:val="WW8NumSt28z0"/>
    <w:qFormat/>
    <w:rsid w:val="00c006cf"/>
    <w:rPr>
      <w:rFonts w:ascii="Times New Roman" w:hAnsi="Times New Roman"/>
    </w:rPr>
  </w:style>
  <w:style w:type="character" w:styleId="WW8NumSt30z0" w:customStyle="1">
    <w:name w:val="WW8NumSt30z0"/>
    <w:qFormat/>
    <w:rsid w:val="00c006cf"/>
    <w:rPr>
      <w:rFonts w:ascii="Times New Roman" w:hAnsi="Times New Roman"/>
    </w:rPr>
  </w:style>
  <w:style w:type="character" w:styleId="WW8NumSt31z0" w:customStyle="1">
    <w:name w:val="WW8NumSt31z0"/>
    <w:qFormat/>
    <w:rsid w:val="00c006cf"/>
    <w:rPr>
      <w:rFonts w:ascii="Times New Roman" w:hAnsi="Times New Roman"/>
    </w:rPr>
  </w:style>
  <w:style w:type="character" w:styleId="11" w:customStyle="1">
    <w:name w:val="Основной шрифт абзаца1"/>
    <w:qFormat/>
    <w:rsid w:val="00c006cf"/>
    <w:rPr/>
  </w:style>
  <w:style w:type="character" w:styleId="Pagenumber">
    <w:name w:val="page number"/>
    <w:basedOn w:val="11"/>
    <w:qFormat/>
    <w:rsid w:val="00c006cf"/>
    <w:rPr/>
  </w:style>
  <w:style w:type="character" w:styleId="Style11" w:customStyle="1">
    <w:name w:val="Цветовое выделение"/>
    <w:qFormat/>
    <w:rsid w:val="00c006cf"/>
    <w:rPr>
      <w:b/>
      <w:color w:val="000080"/>
      <w:sz w:val="20"/>
    </w:rPr>
  </w:style>
  <w:style w:type="character" w:styleId="Style12" w:customStyle="1">
    <w:name w:val="Не вступил в силу"/>
    <w:basedOn w:val="11"/>
    <w:qFormat/>
    <w:rsid w:val="00c006cf"/>
    <w:rPr>
      <w:color w:val="008080"/>
      <w:sz w:val="22"/>
    </w:rPr>
  </w:style>
  <w:style w:type="character" w:styleId="Style13" w:customStyle="1">
    <w:name w:val="Заголовок статьи Знак"/>
    <w:basedOn w:val="11"/>
    <w:qFormat/>
    <w:rsid w:val="00c006cf"/>
    <w:rPr>
      <w:rFonts w:ascii="Arial" w:hAnsi="Arial"/>
      <w:sz w:val="22"/>
    </w:rPr>
  </w:style>
  <w:style w:type="character" w:styleId="21" w:customStyle="1">
    <w:name w:val="Основной текст 2 Знак"/>
    <w:basedOn w:val="11"/>
    <w:qFormat/>
    <w:rsid w:val="00c006cf"/>
    <w:rPr>
      <w:sz w:val="24"/>
    </w:rPr>
  </w:style>
  <w:style w:type="character" w:styleId="Style14" w:customStyle="1">
    <w:name w:val="Маркеры списка"/>
    <w:qFormat/>
    <w:rsid w:val="00c006cf"/>
    <w:rPr>
      <w:rFonts w:ascii="StarSymbol" w:hAnsi="StarSymbol"/>
      <w:sz w:val="18"/>
    </w:rPr>
  </w:style>
  <w:style w:type="character" w:styleId="Style15" w:customStyle="1">
    <w:name w:val="Символ нумерации"/>
    <w:qFormat/>
    <w:rsid w:val="00c006cf"/>
    <w:rPr/>
  </w:style>
  <w:style w:type="character" w:styleId="Style16" w:customStyle="1">
    <w:name w:val="Текст выноски Знак"/>
    <w:basedOn w:val="DefaultParagraphFont"/>
    <w:link w:val="BalloonText"/>
    <w:qFormat/>
    <w:rsid w:val="00c006cf"/>
    <w:rPr>
      <w:rFonts w:ascii="Tahoma" w:hAnsi="Tahoma"/>
      <w:sz w:val="16"/>
    </w:rPr>
  </w:style>
  <w:style w:type="character" w:styleId="211" w:customStyle="1">
    <w:name w:val="Основной текст 2 Знак1"/>
    <w:basedOn w:val="DefaultParagraphFont"/>
    <w:link w:val="BodyText2"/>
    <w:qFormat/>
    <w:rsid w:val="00c006cf"/>
    <w:rPr/>
  </w:style>
  <w:style w:type="character" w:styleId="Style17" w:customStyle="1">
    <w:name w:val="Схема документа Знак"/>
    <w:basedOn w:val="DefaultParagraphFont"/>
    <w:link w:val="DocumentMap"/>
    <w:qFormat/>
    <w:rsid w:val="00c006cf"/>
    <w:rPr>
      <w:rFonts w:ascii="Tahoma" w:hAnsi="Tahoma"/>
      <w:sz w:val="16"/>
    </w:rPr>
  </w:style>
  <w:style w:type="character" w:styleId="Style18" w:customStyle="1">
    <w:name w:val="Основной текст Знак"/>
    <w:basedOn w:val="DefaultParagraphFont"/>
    <w:qFormat/>
    <w:rsid w:val="00c006cf"/>
    <w:rPr/>
  </w:style>
  <w:style w:type="character" w:styleId="Style19" w:customStyle="1">
    <w:name w:val="Название Знак"/>
    <w:basedOn w:val="DefaultParagraphFont"/>
    <w:link w:val="42"/>
    <w:qFormat/>
    <w:rsid w:val="00c006cf"/>
    <w:rPr/>
  </w:style>
  <w:style w:type="character" w:styleId="Style20" w:customStyle="1">
    <w:name w:val="Гипертекстовая ссылка"/>
    <w:basedOn w:val="Style11"/>
    <w:qFormat/>
    <w:rsid w:val="00c006cf"/>
    <w:rPr>
      <w:b/>
      <w:color w:val="106BBE"/>
      <w:sz w:val="26"/>
    </w:rPr>
  </w:style>
  <w:style w:type="character" w:styleId="Style21" w:customStyle="1">
    <w:name w:val="Подзаголовок Знак"/>
    <w:basedOn w:val="DefaultParagraphFont"/>
    <w:qFormat/>
    <w:rsid w:val="00c006cf"/>
    <w:rPr/>
  </w:style>
  <w:style w:type="character" w:styleId="Style22" w:customStyle="1">
    <w:name w:val="Абзац списка Знак"/>
    <w:link w:val="ListParagraph"/>
    <w:uiPriority w:val="34"/>
    <w:qFormat/>
    <w:rsid w:val="00c006cf"/>
    <w:rPr>
      <w:rFonts w:ascii="Calibri" w:hAnsi="Calibri"/>
      <w:sz w:val="22"/>
    </w:rPr>
  </w:style>
  <w:style w:type="character" w:styleId="HTML" w:customStyle="1">
    <w:name w:val="Стандартный HTML Знак"/>
    <w:basedOn w:val="DefaultParagraphFont"/>
    <w:link w:val="HTMLPreformatted"/>
    <w:qFormat/>
    <w:rsid w:val="00c006cf"/>
    <w:rPr>
      <w:rFonts w:ascii="Courier New" w:hAnsi="Courier New"/>
    </w:rPr>
  </w:style>
  <w:style w:type="character" w:styleId="Blk" w:customStyle="1">
    <w:name w:val="blk"/>
    <w:basedOn w:val="DefaultParagraphFont"/>
    <w:qFormat/>
    <w:rsid w:val="00c006cf"/>
    <w:rPr/>
  </w:style>
  <w:style w:type="character" w:styleId="12" w:customStyle="1">
    <w:name w:val="Заголовок 1 Знак"/>
    <w:basedOn w:val="DefaultParagraphFont"/>
    <w:qFormat/>
    <w:rsid w:val="00c006cf"/>
    <w:rPr>
      <w:sz w:val="28"/>
    </w:rPr>
  </w:style>
  <w:style w:type="character" w:styleId="S12" w:customStyle="1">
    <w:name w:val="s12"/>
    <w:basedOn w:val="DefaultParagraphFont"/>
    <w:qFormat/>
    <w:rsid w:val="00c006cf"/>
    <w:rPr/>
  </w:style>
  <w:style w:type="character" w:styleId="S13" w:customStyle="1">
    <w:name w:val="s13"/>
    <w:basedOn w:val="DefaultParagraphFont"/>
    <w:qFormat/>
    <w:rsid w:val="00c006cf"/>
    <w:rPr/>
  </w:style>
  <w:style w:type="character" w:styleId="CharAttribute2" w:customStyle="1">
    <w:name w:val="CharAttribute2"/>
    <w:qFormat/>
    <w:rsid w:val="00c006cf"/>
    <w:rPr>
      <w:sz w:val="24"/>
    </w:rPr>
  </w:style>
  <w:style w:type="character" w:styleId="Style23" w:customStyle="1">
    <w:name w:val="Основной текст_"/>
    <w:basedOn w:val="DefaultParagraphFont"/>
    <w:link w:val="25"/>
    <w:qFormat/>
    <w:rsid w:val="00c006cf"/>
    <w:rPr>
      <w:rFonts w:ascii="Arial" w:hAnsi="Arial"/>
      <w:sz w:val="22"/>
    </w:rPr>
  </w:style>
  <w:style w:type="character" w:styleId="5" w:customStyle="1">
    <w:name w:val="Основной текст (5)_"/>
    <w:basedOn w:val="DefaultParagraphFont"/>
    <w:link w:val="52"/>
    <w:qFormat/>
    <w:rsid w:val="00c006cf"/>
    <w:rPr>
      <w:rFonts w:ascii="Arial" w:hAnsi="Arial"/>
      <w:sz w:val="26"/>
    </w:rPr>
  </w:style>
  <w:style w:type="character" w:styleId="4" w:customStyle="1">
    <w:name w:val="Основной шрифт абзаца4"/>
    <w:qFormat/>
    <w:rsid w:val="00c006cf"/>
    <w:rPr/>
  </w:style>
  <w:style w:type="character" w:styleId="22" w:customStyle="1">
    <w:name w:val="Основной текст (2)_"/>
    <w:basedOn w:val="DefaultParagraphFont"/>
    <w:link w:val="27"/>
    <w:qFormat/>
    <w:rsid w:val="00c006cf"/>
    <w:rPr>
      <w:sz w:val="26"/>
    </w:rPr>
  </w:style>
  <w:style w:type="character" w:styleId="51" w:customStyle="1">
    <w:name w:val="Основной шрифт абзаца5"/>
    <w:qFormat/>
    <w:rsid w:val="00c006cf"/>
    <w:rPr>
      <w:sz w:val="20"/>
    </w:rPr>
  </w:style>
  <w:style w:type="character" w:styleId="41" w:customStyle="1">
    <w:name w:val="Заголовок 4 Знак"/>
    <w:basedOn w:val="DefaultParagraphFont"/>
    <w:qFormat/>
    <w:rsid w:val="00c006cf"/>
    <w:rPr>
      <w:b/>
      <w:i/>
      <w:color w:val="4F81BD"/>
    </w:rPr>
  </w:style>
  <w:style w:type="character" w:styleId="Mw-headline" w:customStyle="1">
    <w:name w:val="mw-headline"/>
    <w:basedOn w:val="DefaultParagraphFont"/>
    <w:qFormat/>
    <w:rsid w:val="00c006cf"/>
    <w:rPr/>
  </w:style>
  <w:style w:type="character" w:styleId="7" w:customStyle="1">
    <w:name w:val="Основной шрифт абзаца7"/>
    <w:qFormat/>
    <w:rsid w:val="00c006cf"/>
    <w:rPr>
      <w:sz w:val="20"/>
    </w:rPr>
  </w:style>
  <w:style w:type="character" w:styleId="Cef1edeee2edeee9f8f0e8f4f2e0e1e7e0f6e04" w:customStyle="1">
    <w:name w:val="Оceсf1нedоeeвe2нedоeeйe9 шf8рf0иe8фf4тf2 аe0бe1зe7аe0цf6аe04"/>
    <w:uiPriority w:val="99"/>
    <w:qFormat/>
    <w:rsid w:val="00c006cf"/>
    <w:rPr>
      <w:rFonts w:ascii="Times New Roman" w:hAnsi="Times New Roman"/>
    </w:rPr>
  </w:style>
  <w:style w:type="character" w:styleId="Emphasis">
    <w:name w:val="Emphasis"/>
    <w:basedOn w:val="DefaultParagraphFont"/>
    <w:uiPriority w:val="20"/>
    <w:qFormat/>
    <w:rsid w:val="00c006cf"/>
    <w:rPr>
      <w:i/>
    </w:rPr>
  </w:style>
  <w:style w:type="character" w:styleId="Style24" w:customStyle="1">
    <w:name w:val="Нижний колонтитул Знак"/>
    <w:basedOn w:val="DefaultParagraphFont"/>
    <w:uiPriority w:val="99"/>
    <w:qFormat/>
    <w:rsid w:val="007e28f5"/>
    <w:rPr/>
  </w:style>
  <w:style w:type="character" w:styleId="S10" w:customStyle="1">
    <w:name w:val="s_10"/>
    <w:basedOn w:val="DefaultParagraphFont"/>
    <w:qFormat/>
    <w:rsid w:val="0024414e"/>
    <w:rPr/>
  </w:style>
  <w:style w:type="character" w:styleId="Strong">
    <w:name w:val="Strong"/>
    <w:basedOn w:val="DefaultParagraphFont"/>
    <w:uiPriority w:val="22"/>
    <w:qFormat/>
    <w:rsid w:val="005f3171"/>
    <w:rPr>
      <w:b/>
      <w:bCs/>
    </w:rPr>
  </w:style>
  <w:style w:type="character" w:styleId="6" w:customStyle="1">
    <w:name w:val="Основной шрифт абзаца6"/>
    <w:qFormat/>
    <w:rsid w:val="00543151"/>
    <w:rPr>
      <w:sz w:val="20"/>
    </w:rPr>
  </w:style>
  <w:style w:type="character" w:styleId="Cef1edeee2edeee9f8f0e8f4f2e0e1e7e0f6e06">
    <w:name w:val="Оceсf1нedоeeвe2нedоeeйe9 шf8рf0иe8фf4тf2 аe0бe1зe7аe0цf6аe06"/>
    <w:qFormat/>
    <w:rPr/>
  </w:style>
  <w:style w:type="paragraph" w:styleId="Style2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8"/>
    <w:rsid w:val="00c006cf"/>
    <w:pPr>
      <w:spacing w:before="0" w:after="120"/>
    </w:pPr>
    <w:rPr/>
  </w:style>
  <w:style w:type="paragraph" w:styleId="List">
    <w:name w:val="List"/>
    <w:basedOn w:val="BodyText"/>
    <w:rsid w:val="00c006cf"/>
    <w:pPr/>
    <w:rPr>
      <w:rFonts w:ascii="Arial" w:hAnsi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13" w:customStyle="1">
    <w:name w:val="Заголовок1"/>
    <w:basedOn w:val="Normal"/>
    <w:next w:val="BodyText"/>
    <w:qFormat/>
    <w:rsid w:val="00c006cf"/>
    <w:pPr>
      <w:keepNext w:val="true"/>
      <w:spacing w:before="240" w:after="120"/>
    </w:pPr>
    <w:rPr>
      <w:rFonts w:ascii="Arial" w:hAnsi="Arial"/>
      <w:sz w:val="28"/>
    </w:rPr>
  </w:style>
  <w:style w:type="paragraph" w:styleId="31" w:customStyle="1">
    <w:name w:val="Название3"/>
    <w:basedOn w:val="Normal"/>
    <w:qFormat/>
    <w:rsid w:val="00c006cf"/>
    <w:pPr>
      <w:suppressLineNumbers/>
      <w:spacing w:before="120" w:after="120"/>
    </w:pPr>
    <w:rPr>
      <w:rFonts w:ascii="Arial" w:hAnsi="Arial"/>
      <w:i/>
    </w:rPr>
  </w:style>
  <w:style w:type="paragraph" w:styleId="32" w:customStyle="1">
    <w:name w:val="Указатель3"/>
    <w:basedOn w:val="Normal"/>
    <w:qFormat/>
    <w:rsid w:val="00c006cf"/>
    <w:pPr>
      <w:suppressLineNumbers/>
    </w:pPr>
    <w:rPr>
      <w:rFonts w:ascii="Arial" w:hAnsi="Arial"/>
    </w:rPr>
  </w:style>
  <w:style w:type="paragraph" w:styleId="23" w:customStyle="1">
    <w:name w:val="Название2"/>
    <w:basedOn w:val="Normal"/>
    <w:qFormat/>
    <w:rsid w:val="00c006cf"/>
    <w:pPr>
      <w:suppressLineNumbers/>
      <w:spacing w:before="120" w:after="120"/>
    </w:pPr>
    <w:rPr>
      <w:rFonts w:ascii="Arial" w:hAnsi="Arial"/>
      <w:i/>
    </w:rPr>
  </w:style>
  <w:style w:type="paragraph" w:styleId="24" w:customStyle="1">
    <w:name w:val="Указатель2"/>
    <w:basedOn w:val="Normal"/>
    <w:qFormat/>
    <w:rsid w:val="00c006cf"/>
    <w:pPr>
      <w:suppressLineNumbers/>
    </w:pPr>
    <w:rPr>
      <w:rFonts w:ascii="Arial" w:hAnsi="Arial"/>
    </w:rPr>
  </w:style>
  <w:style w:type="paragraph" w:styleId="14" w:customStyle="1">
    <w:name w:val="Название1"/>
    <w:basedOn w:val="Normal"/>
    <w:qFormat/>
    <w:rsid w:val="00c006cf"/>
    <w:pPr>
      <w:suppressLineNumbers/>
      <w:spacing w:before="120" w:after="120"/>
    </w:pPr>
    <w:rPr>
      <w:rFonts w:ascii="Arial" w:hAnsi="Arial"/>
      <w:i/>
    </w:rPr>
  </w:style>
  <w:style w:type="paragraph" w:styleId="15" w:customStyle="1">
    <w:name w:val="Указатель1"/>
    <w:basedOn w:val="Normal"/>
    <w:qFormat/>
    <w:rsid w:val="00c006cf"/>
    <w:pPr>
      <w:suppressLineNumbers/>
    </w:pPr>
    <w:rPr>
      <w:rFonts w:ascii="Arial" w:hAnsi="Arial"/>
    </w:rPr>
  </w:style>
  <w:style w:type="paragraph" w:styleId="16" w:customStyle="1">
    <w:name w:val="Обычный1"/>
    <w:qFormat/>
    <w:rsid w:val="00c006cf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311" w:customStyle="1">
    <w:name w:val="Основной текст с отступом 31"/>
    <w:basedOn w:val="Normal"/>
    <w:qFormat/>
    <w:rsid w:val="00c006cf"/>
    <w:pPr>
      <w:ind w:firstLine="708"/>
      <w:jc w:val="both"/>
    </w:pPr>
    <w:rPr/>
  </w:style>
  <w:style w:type="paragraph" w:styleId="212" w:customStyle="1">
    <w:name w:val="Заголовок 21"/>
    <w:basedOn w:val="Normal"/>
    <w:next w:val="Normal"/>
    <w:qFormat/>
    <w:rsid w:val="00c006cf"/>
    <w:pPr>
      <w:keepNext w:val="true"/>
      <w:jc w:val="center"/>
    </w:pPr>
    <w:rPr>
      <w:b/>
      <w:caps/>
      <w:sz w:val="34"/>
    </w:rPr>
  </w:style>
  <w:style w:type="paragraph" w:styleId="17" w:customStyle="1">
    <w:name w:val="1"/>
    <w:qFormat/>
    <w:rsid w:val="00c006c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Style27" w:customStyle="1">
    <w:name w:val="Колонтитул"/>
    <w:basedOn w:val="Normal"/>
    <w:qFormat/>
    <w:pPr/>
    <w:rPr/>
  </w:style>
  <w:style w:type="paragraph" w:styleId="Header">
    <w:name w:val="Header"/>
    <w:basedOn w:val="Normal"/>
    <w:rsid w:val="00c006cf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8" w:customStyle="1">
    <w:name w:val="Заголовок статьи"/>
    <w:basedOn w:val="Normal"/>
    <w:next w:val="Normal"/>
    <w:qFormat/>
    <w:rsid w:val="00c006cf"/>
    <w:pPr>
      <w:ind w:hanging="892" w:left="1612"/>
      <w:jc w:val="both"/>
    </w:pPr>
    <w:rPr>
      <w:rFonts w:ascii="Arial" w:hAnsi="Arial"/>
      <w:sz w:val="22"/>
    </w:rPr>
  </w:style>
  <w:style w:type="paragraph" w:styleId="BodyTextIndent">
    <w:name w:val="Body Text Indent"/>
    <w:basedOn w:val="Normal"/>
    <w:rsid w:val="00c006cf"/>
    <w:pPr>
      <w:spacing w:before="0" w:after="120"/>
      <w:ind w:left="283"/>
    </w:pPr>
    <w:rPr/>
  </w:style>
  <w:style w:type="paragraph" w:styleId="213" w:customStyle="1">
    <w:name w:val="Основной текст 21"/>
    <w:basedOn w:val="Normal"/>
    <w:qFormat/>
    <w:rsid w:val="00c006cf"/>
    <w:pPr>
      <w:spacing w:lineRule="auto" w:line="480" w:before="0" w:after="120"/>
    </w:pPr>
    <w:rPr/>
  </w:style>
  <w:style w:type="paragraph" w:styleId="214" w:customStyle="1">
    <w:name w:val="Основной текст с отступом 21"/>
    <w:basedOn w:val="Normal"/>
    <w:qFormat/>
    <w:rsid w:val="00c006cf"/>
    <w:pPr>
      <w:spacing w:lineRule="auto" w:line="480" w:before="0" w:after="120"/>
      <w:ind w:left="283"/>
    </w:pPr>
    <w:rPr/>
  </w:style>
  <w:style w:type="paragraph" w:styleId="ConsPlusNormal" w:customStyle="1">
    <w:name w:val="ConsPlusNormal"/>
    <w:qFormat/>
    <w:rsid w:val="00c006cf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nformat" w:customStyle="1">
    <w:name w:val="ConsNonformat"/>
    <w:qFormat/>
    <w:rsid w:val="00c006cf"/>
    <w:pPr>
      <w:widowControl w:val="false"/>
      <w:suppressAutoHyphens w:val="true"/>
      <w:bidi w:val="0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onsNormal" w:customStyle="1">
    <w:name w:val="ConsNormal"/>
    <w:qFormat/>
    <w:rsid w:val="00c006cf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42" w:customStyle="1">
    <w:name w:val="Название4"/>
    <w:basedOn w:val="Normal"/>
    <w:next w:val="Subtitle"/>
    <w:link w:val="Style19"/>
    <w:qFormat/>
    <w:rsid w:val="00c006cf"/>
    <w:pPr>
      <w:jc w:val="center"/>
    </w:pPr>
    <w:rPr>
      <w:b/>
      <w:sz w:val="36"/>
    </w:rPr>
  </w:style>
  <w:style w:type="paragraph" w:styleId="Subtitle">
    <w:name w:val="Subtitle"/>
    <w:basedOn w:val="Normal"/>
    <w:next w:val="BodyText"/>
    <w:link w:val="Style21"/>
    <w:qFormat/>
    <w:rsid w:val="00c006cf"/>
    <w:pPr>
      <w:ind w:firstLine="851"/>
    </w:pPr>
    <w:rPr/>
  </w:style>
  <w:style w:type="paragraph" w:styleId="Style29" w:customStyle="1">
    <w:name w:val="Содержимое таблицы"/>
    <w:basedOn w:val="Normal"/>
    <w:qFormat/>
    <w:rsid w:val="00c006cf"/>
    <w:pPr>
      <w:suppressLineNumbers/>
    </w:pPr>
    <w:rPr/>
  </w:style>
  <w:style w:type="paragraph" w:styleId="Style30" w:customStyle="1">
    <w:name w:val="Заголовок таблицы"/>
    <w:basedOn w:val="Style29"/>
    <w:qFormat/>
    <w:rsid w:val="00c006cf"/>
    <w:pPr>
      <w:jc w:val="center"/>
    </w:pPr>
    <w:rPr>
      <w:b/>
    </w:rPr>
  </w:style>
  <w:style w:type="paragraph" w:styleId="Style31" w:customStyle="1">
    <w:name w:val="Содержимое врезки"/>
    <w:basedOn w:val="BodyText"/>
    <w:qFormat/>
    <w:rsid w:val="00c006cf"/>
    <w:pPr/>
    <w:rPr/>
  </w:style>
  <w:style w:type="paragraph" w:styleId="Footer">
    <w:name w:val="Footer"/>
    <w:basedOn w:val="Normal"/>
    <w:link w:val="Style24"/>
    <w:uiPriority w:val="99"/>
    <w:rsid w:val="00c006cf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6"/>
    <w:qFormat/>
    <w:rsid w:val="00c006cf"/>
    <w:pPr/>
    <w:rPr>
      <w:rFonts w:ascii="Tahoma" w:hAnsi="Tahoma"/>
      <w:sz w:val="16"/>
    </w:rPr>
  </w:style>
  <w:style w:type="paragraph" w:styleId="ListParagraph">
    <w:name w:val="List Paragraph"/>
    <w:basedOn w:val="Normal"/>
    <w:link w:val="Style22"/>
    <w:uiPriority w:val="34"/>
    <w:qFormat/>
    <w:rsid w:val="00c006cf"/>
    <w:pPr>
      <w:spacing w:lineRule="auto" w:line="276" w:before="0" w:after="200"/>
      <w:ind w:left="720"/>
      <w:contextualSpacing/>
    </w:pPr>
    <w:rPr>
      <w:rFonts w:ascii="Calibri" w:hAnsi="Calibri"/>
      <w:sz w:val="22"/>
    </w:rPr>
  </w:style>
  <w:style w:type="paragraph" w:styleId="BodyText2">
    <w:name w:val="Body Text 2"/>
    <w:basedOn w:val="Normal"/>
    <w:link w:val="211"/>
    <w:qFormat/>
    <w:rsid w:val="00c006cf"/>
    <w:pPr>
      <w:spacing w:lineRule="auto" w:line="480" w:before="0" w:after="120"/>
    </w:pPr>
    <w:rPr/>
  </w:style>
  <w:style w:type="paragraph" w:styleId="DocumentMap">
    <w:name w:val="Document Map"/>
    <w:basedOn w:val="Normal"/>
    <w:link w:val="Style17"/>
    <w:qFormat/>
    <w:rsid w:val="00c006cf"/>
    <w:pPr/>
    <w:rPr>
      <w:rFonts w:ascii="Tahoma" w:hAnsi="Tahoma"/>
      <w:sz w:val="16"/>
    </w:rPr>
  </w:style>
  <w:style w:type="paragraph" w:styleId="U" w:customStyle="1">
    <w:name w:val="u"/>
    <w:basedOn w:val="Normal"/>
    <w:qFormat/>
    <w:rsid w:val="00c006cf"/>
    <w:pPr>
      <w:spacing w:beforeAutospacing="1" w:afterAutospacing="1"/>
    </w:pPr>
    <w:rPr/>
  </w:style>
  <w:style w:type="paragraph" w:styleId="NormalWeb">
    <w:name w:val="Normal (Web)"/>
    <w:basedOn w:val="Normal"/>
    <w:qFormat/>
    <w:rsid w:val="00c006cf"/>
    <w:pPr>
      <w:spacing w:before="100" w:after="100"/>
    </w:pPr>
    <w:rPr/>
  </w:style>
  <w:style w:type="paragraph" w:styleId="ConsTitle" w:customStyle="1">
    <w:name w:val="ConsTitle"/>
    <w:qFormat/>
    <w:rsid w:val="00c006cf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b/>
      <w:color w:val="auto"/>
      <w:kern w:val="0"/>
      <w:sz w:val="16"/>
      <w:szCs w:val="20"/>
      <w:lang w:val="ru-RU" w:eastAsia="ru-RU" w:bidi="ar-SA"/>
    </w:rPr>
  </w:style>
  <w:style w:type="paragraph" w:styleId="NoSpacing">
    <w:name w:val="No Spacing"/>
    <w:qFormat/>
    <w:rsid w:val="00c006cf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Times New Roman"/>
      <w:color w:val="auto"/>
      <w:kern w:val="0"/>
      <w:sz w:val="22"/>
      <w:szCs w:val="20"/>
      <w:lang w:val="ru-RU" w:eastAsia="ru-RU" w:bidi="ar-SA"/>
    </w:rPr>
  </w:style>
  <w:style w:type="paragraph" w:styleId="HTMLPreformatted">
    <w:name w:val="HTML Preformatted"/>
    <w:basedOn w:val="Normal"/>
    <w:link w:val="HTML"/>
    <w:qFormat/>
    <w:rsid w:val="00c006cf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</w:rPr>
  </w:style>
  <w:style w:type="paragraph" w:styleId="Style32" w:customStyle="1">
    <w:name w:val="Прижатый влево"/>
    <w:basedOn w:val="Normal"/>
    <w:next w:val="Normal"/>
    <w:qFormat/>
    <w:rsid w:val="00c006cf"/>
    <w:pPr/>
    <w:rPr>
      <w:rFonts w:ascii="Arial" w:hAnsi="Arial"/>
    </w:rPr>
  </w:style>
  <w:style w:type="paragraph" w:styleId="A5" w:customStyle="1">
    <w:name w:val="a5"/>
    <w:basedOn w:val="Normal"/>
    <w:qFormat/>
    <w:rsid w:val="00c006cf"/>
    <w:pPr>
      <w:spacing w:beforeAutospacing="1" w:afterAutospacing="1"/>
    </w:pPr>
    <w:rPr/>
  </w:style>
  <w:style w:type="paragraph" w:styleId="18" w:customStyle="1">
    <w:name w:val="Стиль1"/>
    <w:basedOn w:val="Normal"/>
    <w:qFormat/>
    <w:rsid w:val="00c006cf"/>
    <w:pPr/>
    <w:rPr>
      <w:sz w:val="28"/>
    </w:rPr>
  </w:style>
  <w:style w:type="paragraph" w:styleId="P5" w:customStyle="1">
    <w:name w:val="p5"/>
    <w:basedOn w:val="Normal"/>
    <w:qFormat/>
    <w:rsid w:val="00c006cf"/>
    <w:pPr>
      <w:spacing w:before="100" w:after="100"/>
    </w:pPr>
    <w:rPr/>
  </w:style>
  <w:style w:type="paragraph" w:styleId="ConsPlusTitle" w:customStyle="1">
    <w:name w:val="ConsPlusTitle"/>
    <w:basedOn w:val="Normal"/>
    <w:qFormat/>
    <w:rsid w:val="00c006cf"/>
    <w:pPr/>
    <w:rPr>
      <w:b/>
    </w:rPr>
  </w:style>
  <w:style w:type="paragraph" w:styleId="25" w:customStyle="1">
    <w:name w:val="Основной текст2"/>
    <w:basedOn w:val="Normal"/>
    <w:link w:val="Style23"/>
    <w:qFormat/>
    <w:rsid w:val="00c006cf"/>
    <w:pPr>
      <w:widowControl w:val="false"/>
      <w:shd w:val="clear" w:color="auto" w:fill="FFFFFF"/>
      <w:spacing w:lineRule="exact" w:line="274" w:before="240" w:after="240"/>
      <w:jc w:val="both"/>
    </w:pPr>
    <w:rPr>
      <w:rFonts w:ascii="Arial" w:hAnsi="Arial"/>
      <w:sz w:val="22"/>
    </w:rPr>
  </w:style>
  <w:style w:type="paragraph" w:styleId="52" w:customStyle="1">
    <w:name w:val="Основной текст (5)"/>
    <w:basedOn w:val="Normal"/>
    <w:link w:val="5"/>
    <w:qFormat/>
    <w:rsid w:val="00c006cf"/>
    <w:pPr>
      <w:widowControl w:val="false"/>
      <w:shd w:val="clear" w:color="auto" w:fill="FFFFFF"/>
      <w:spacing w:lineRule="exact" w:line="322" w:before="360" w:after="960"/>
      <w:jc w:val="right"/>
    </w:pPr>
    <w:rPr>
      <w:rFonts w:ascii="Arial" w:hAnsi="Arial"/>
      <w:sz w:val="26"/>
    </w:rPr>
  </w:style>
  <w:style w:type="paragraph" w:styleId="Style33" w:customStyle="1">
    <w:name w:val="Комментарий"/>
    <w:basedOn w:val="Normal"/>
    <w:next w:val="Normal"/>
    <w:qFormat/>
    <w:rsid w:val="00c006cf"/>
    <w:pPr>
      <w:spacing w:before="75" w:after="0"/>
      <w:ind w:left="170"/>
      <w:jc w:val="both"/>
    </w:pPr>
    <w:rPr>
      <w:rFonts w:ascii="Arial" w:hAnsi="Arial"/>
      <w:color w:val="353842"/>
      <w:sz w:val="24"/>
      <w:shd w:fill="F0F0F0" w:val="clear"/>
    </w:rPr>
  </w:style>
  <w:style w:type="paragraph" w:styleId="ConsPlusNonformat" w:customStyle="1">
    <w:name w:val="ConsPlusNonformat"/>
    <w:qFormat/>
    <w:rsid w:val="00c006cf"/>
    <w:pPr>
      <w:widowControl/>
      <w:suppressAutoHyphens w:val="true"/>
      <w:bidi w:val="0"/>
      <w:spacing w:before="0" w:after="0"/>
      <w:jc w:val="left"/>
    </w:pPr>
    <w:rPr>
      <w:rFonts w:ascii="Courier New" w:hAnsi="Courier New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26" w:customStyle="1">
    <w:name w:val="Обычный2"/>
    <w:qFormat/>
    <w:rsid w:val="00c006c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111" w:customStyle="1">
    <w:name w:val="Заголовок 11"/>
    <w:basedOn w:val="26"/>
    <w:next w:val="26"/>
    <w:qFormat/>
    <w:rsid w:val="00c006cf"/>
    <w:pPr>
      <w:keepNext w:val="true"/>
      <w:tabs>
        <w:tab w:val="clear" w:pos="709"/>
        <w:tab w:val="left" w:pos="0" w:leader="none"/>
        <w:tab w:val="left" w:pos="720" w:leader="none"/>
        <w:tab w:val="left" w:pos="5400" w:leader="none"/>
      </w:tabs>
      <w:jc w:val="both"/>
      <w:outlineLvl w:val="0"/>
    </w:pPr>
    <w:rPr>
      <w:sz w:val="28"/>
    </w:rPr>
  </w:style>
  <w:style w:type="paragraph" w:styleId="27" w:customStyle="1">
    <w:name w:val="Основной текст (2)"/>
    <w:basedOn w:val="Normal"/>
    <w:link w:val="22"/>
    <w:qFormat/>
    <w:rsid w:val="00c006cf"/>
    <w:pPr>
      <w:widowControl w:val="false"/>
      <w:shd w:val="clear" w:color="auto" w:fill="FFFFFF"/>
      <w:ind w:hanging="440"/>
    </w:pPr>
    <w:rPr>
      <w:sz w:val="26"/>
    </w:rPr>
  </w:style>
  <w:style w:type="paragraph" w:styleId="53" w:customStyle="1">
    <w:name w:val="Обычный5"/>
    <w:qFormat/>
    <w:rsid w:val="00c006c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Cee1fbf7edfbe91" w:customStyle="1">
    <w:name w:val="Оceбe1ыfbчf7нedыfbйe91"/>
    <w:basedOn w:val="53"/>
    <w:qFormat/>
    <w:rsid w:val="00c006cf"/>
    <w:pPr/>
    <w:rPr/>
  </w:style>
  <w:style w:type="paragraph" w:styleId="S15" w:customStyle="1">
    <w:name w:val="s_15"/>
    <w:basedOn w:val="Normal"/>
    <w:qFormat/>
    <w:rsid w:val="0024414e"/>
    <w:pPr>
      <w:spacing w:beforeAutospacing="1" w:afterAutospacing="1"/>
    </w:pPr>
    <w:rPr>
      <w:sz w:val="24"/>
      <w:szCs w:val="24"/>
    </w:rPr>
  </w:style>
  <w:style w:type="paragraph" w:styleId="S9" w:customStyle="1">
    <w:name w:val="s_9"/>
    <w:basedOn w:val="Normal"/>
    <w:qFormat/>
    <w:rsid w:val="0024414e"/>
    <w:pPr>
      <w:spacing w:beforeAutospacing="1" w:afterAutospacing="1"/>
    </w:pPr>
    <w:rPr>
      <w:sz w:val="24"/>
      <w:szCs w:val="24"/>
    </w:rPr>
  </w:style>
  <w:style w:type="paragraph" w:styleId="S22" w:customStyle="1">
    <w:name w:val="s_22"/>
    <w:basedOn w:val="Normal"/>
    <w:qFormat/>
    <w:rsid w:val="0024414e"/>
    <w:pPr>
      <w:spacing w:beforeAutospacing="1" w:afterAutospacing="1"/>
    </w:pPr>
    <w:rPr>
      <w:sz w:val="24"/>
      <w:szCs w:val="24"/>
    </w:rPr>
  </w:style>
  <w:style w:type="paragraph" w:styleId="S1" w:customStyle="1">
    <w:name w:val="s_1"/>
    <w:basedOn w:val="Normal"/>
    <w:qFormat/>
    <w:rsid w:val="0024414e"/>
    <w:pPr>
      <w:spacing w:beforeAutospacing="1" w:afterAutospacing="1"/>
    </w:pPr>
    <w:rPr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9">
    <w:name w:val="Table Simple 1"/>
    <w:basedOn w:val="a2"/>
    <w:rsid w:val="00c006c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ffa">
    <w:name w:val="Table Grid"/>
    <w:basedOn w:val="a2"/>
    <w:rsid w:val="00c006cf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pravo.volgograd.ru/ReestrDocum/Find/10958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F1F938-6B95-48FF-A9A8-DAC457E3E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4472</TotalTime>
  <Application>LibreOffice/7.6.7.2$Linux_X86_64 LibreOffice_project/60$Build-2</Application>
  <AppVersion>15.0000</AppVersion>
  <Pages>4</Pages>
  <Words>1717</Words>
  <Characters>11759</Characters>
  <CharactersWithSpaces>13598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2024-05-29T07:40:00Z</dcterms:created>
  <dc:creator>Администратор</dc:creator>
  <dc:description/>
  <dc:language>ru-RU</dc:language>
  <cp:lastModifiedBy/>
  <cp:lastPrinted>2026-05-28T13:25:48Z</cp:lastPrinted>
  <dcterms:modified xsi:type="dcterms:W3CDTF">2026-07-07T11:24:46Z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