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828"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9828"/>
      </w:tblGrid>
      <w:tr>
        <w:trPr>
          <w:cantSplit w:val="true"/>
        </w:trPr>
        <w:tc>
          <w:tcPr>
            <w:tcW w:w="9828" w:type="dxa"/>
            <w:tcBorders/>
          </w:tcPr>
          <w:p>
            <w:pPr>
              <w:pStyle w:val="14"/>
              <w:spacing w:lineRule="auto" w:line="276"/>
              <w:jc w:val="center"/>
              <w:rPr/>
            </w:pPr>
            <w:r>
              <w:rPr/>
              <w:drawing>
                <wp:inline distT="0" distB="0" distL="0" distR="0">
                  <wp:extent cx="495300" cy="62865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495300" cy="628650"/>
                          </a:xfrm>
                          <a:prstGeom prst="rect">
                            <a:avLst/>
                          </a:prstGeom>
                        </pic:spPr>
                      </pic:pic>
                    </a:graphicData>
                  </a:graphic>
                </wp:inline>
              </w:drawing>
            </w:r>
          </w:p>
        </w:tc>
      </w:tr>
      <w:tr>
        <w:trPr>
          <w:trHeight w:val="401" w:hRule="atLeast"/>
          <w:cantSplit w:val="true"/>
        </w:trPr>
        <w:tc>
          <w:tcPr>
            <w:tcW w:w="9828" w:type="dxa"/>
            <w:tcBorders/>
          </w:tcPr>
          <w:p>
            <w:pPr>
              <w:pStyle w:val="14"/>
              <w:spacing w:lineRule="auto" w:line="276"/>
              <w:jc w:val="center"/>
              <w:rPr>
                <w:rFonts w:ascii="Cambria" w:hAnsi="Cambria"/>
                <w:b/>
                <w:color w:val="FFFFFF"/>
                <w:sz w:val="22"/>
                <w:szCs w:val="22"/>
                <w:shd w:fill="000080" w:val="clear"/>
              </w:rPr>
            </w:pPr>
            <w:r>
              <w:rPr>
                <w:rFonts w:ascii="Cambria" w:hAnsi="Cambria"/>
                <w:b/>
                <w:color w:val="FFFFFF"/>
                <w:sz w:val="22"/>
                <w:szCs w:val="22"/>
                <w:shd w:fill="000080" w:val="clear"/>
              </w:rPr>
              <w:t>КОНТРОЛЬНО-СЧЕТНАЯ ПАЛАТА</w:t>
            </w:r>
          </w:p>
        </w:tc>
      </w:tr>
      <w:tr>
        <w:trPr>
          <w:trHeight w:val="1011" w:hRule="atLeast"/>
          <w:cantSplit w:val="true"/>
        </w:trPr>
        <w:tc>
          <w:tcPr>
            <w:tcW w:w="9828" w:type="dxa"/>
            <w:tcBorders>
              <w:bottom w:val="double" w:sz="12" w:space="0" w:color="00000A"/>
            </w:tcBorders>
          </w:tcPr>
          <w:p>
            <w:pPr>
              <w:pStyle w:val="14"/>
              <w:spacing w:lineRule="auto" w:line="276"/>
              <w:jc w:val="center"/>
              <w:rPr>
                <w:rFonts w:ascii="Cambria" w:hAnsi="Cambria"/>
                <w:b/>
                <w:sz w:val="22"/>
                <w:szCs w:val="22"/>
              </w:rPr>
            </w:pPr>
            <w:r>
              <w:rPr>
                <w:rFonts w:ascii="Cambria" w:hAnsi="Cambria"/>
                <w:b/>
                <w:sz w:val="22"/>
                <w:szCs w:val="22"/>
              </w:rPr>
              <w:t>Ленинского муниципального района  Волгоградской области</w:t>
            </w:r>
          </w:p>
          <w:p>
            <w:pPr>
              <w:pStyle w:val="14"/>
              <w:spacing w:lineRule="auto" w:line="276"/>
              <w:jc w:val="center"/>
              <w:rPr>
                <w:rFonts w:ascii="Cambria" w:hAnsi="Cambria"/>
                <w:b/>
                <w:sz w:val="22"/>
                <w:szCs w:val="22"/>
              </w:rPr>
            </w:pPr>
            <w:r>
              <w:rPr>
                <w:rFonts w:ascii="Cambria" w:hAnsi="Cambria"/>
                <w:b/>
                <w:sz w:val="22"/>
                <w:szCs w:val="22"/>
              </w:rPr>
              <w:t xml:space="preserve"> </w:t>
            </w:r>
            <w:r>
              <w:rPr>
                <w:rFonts w:ascii="Cambria" w:hAnsi="Cambria"/>
                <w:b/>
                <w:sz w:val="22"/>
                <w:szCs w:val="22"/>
              </w:rPr>
              <w:t>ИНН 3415000099 КПП 341501001 ОГРН 1103454000561</w:t>
            </w:r>
          </w:p>
          <w:p>
            <w:pPr>
              <w:pStyle w:val="14"/>
              <w:spacing w:lineRule="auto" w:line="276"/>
              <w:jc w:val="center"/>
              <w:rPr>
                <w:sz w:val="22"/>
                <w:szCs w:val="22"/>
              </w:rPr>
            </w:pPr>
            <w:r>
              <w:rPr>
                <w:sz w:val="22"/>
                <w:szCs w:val="22"/>
              </w:rPr>
              <w:t>404620, Волгоградская область г.Ленинск ул. Ленина д.209</w:t>
            </w:r>
          </w:p>
          <w:p>
            <w:pPr>
              <w:pStyle w:val="14"/>
              <w:spacing w:lineRule="auto" w:line="276"/>
              <w:jc w:val="center"/>
              <w:rPr>
                <w:lang w:val="en-US"/>
              </w:rPr>
            </w:pPr>
            <w:r>
              <w:rPr>
                <w:sz w:val="22"/>
                <w:szCs w:val="22"/>
              </w:rPr>
              <w:t>тел</w:t>
            </w:r>
            <w:r>
              <w:rPr>
                <w:sz w:val="22"/>
                <w:szCs w:val="22"/>
                <w:lang w:val="en-US"/>
              </w:rPr>
              <w:t xml:space="preserve">. 8-84478-42747, e-mail: </w:t>
            </w:r>
            <w:r>
              <w:rPr>
                <w:color w:val="1111AF"/>
                <w:sz w:val="24"/>
                <w:szCs w:val="24"/>
                <w:lang w:val="en-US"/>
              </w:rPr>
              <w:t>ra</w:t>
              <w:softHyphen/>
              <w:softHyphen/>
              <w:t>_lenin_ksp@volganet.ru</w:t>
            </w:r>
          </w:p>
        </w:tc>
      </w:tr>
    </w:tbl>
    <w:p>
      <w:pPr>
        <w:pStyle w:val="Normal"/>
        <w:jc w:val="both"/>
        <w:rPr>
          <w:rFonts w:ascii="Times New Roman" w:hAnsi="Times New Roman" w:cs="Times New Roman"/>
          <w:sz w:val="26"/>
          <w:szCs w:val="26"/>
          <w:lang w:val="en-US"/>
        </w:rPr>
      </w:pPr>
      <w:r>
        <w:rPr>
          <w:rFonts w:cs="Times New Roman" w:ascii="Times New Roman" w:hAnsi="Times New Roman"/>
          <w:sz w:val="26"/>
          <w:szCs w:val="26"/>
          <w:lang w:val="en-US"/>
        </w:rPr>
        <w:t xml:space="preserve">                                                                                                                                </w:t>
      </w:r>
    </w:p>
    <w:p>
      <w:pPr>
        <w:pStyle w:val="Normal"/>
        <w:spacing w:lineRule="auto" w:line="240" w:before="0" w:after="0"/>
        <w:jc w:val="center"/>
        <w:rPr>
          <w:color w:val="000000"/>
        </w:rPr>
      </w:pPr>
      <w:r>
        <w:rPr/>
      </w:r>
    </w:p>
    <w:p>
      <w:pPr>
        <w:pStyle w:val="Normal"/>
        <w:spacing w:lineRule="auto" w:line="240" w:before="0" w:after="0"/>
        <w:jc w:val="center"/>
        <w:rPr>
          <w:color w:val="000000"/>
        </w:rPr>
      </w:pPr>
      <w:r>
        <w:rPr/>
      </w:r>
    </w:p>
    <w:p>
      <w:pPr>
        <w:pStyle w:val="Normal"/>
        <w:spacing w:lineRule="auto" w:line="240" w:before="0" w:after="0"/>
        <w:jc w:val="center"/>
        <w:rPr>
          <w:rFonts w:ascii="Nimbus Roman" w:hAnsi="Nimbus Roman"/>
          <w:sz w:val="26"/>
          <w:szCs w:val="26"/>
        </w:rPr>
      </w:pPr>
      <w:r>
        <w:rPr>
          <w:rFonts w:cs="Times New Roman" w:ascii="Nimbus Roman" w:hAnsi="Nimbus Roman"/>
          <w:b/>
          <w:color w:val="000000"/>
          <w:sz w:val="26"/>
          <w:szCs w:val="26"/>
        </w:rPr>
        <w:t>Информация</w:t>
      </w:r>
    </w:p>
    <w:p>
      <w:pPr>
        <w:pStyle w:val="BodyTextIndent3"/>
        <w:ind w:hanging="0"/>
        <w:jc w:val="center"/>
        <w:rPr>
          <w:rFonts w:ascii="Nimbus Roman" w:hAnsi="Nimbus Roman"/>
          <w:sz w:val="26"/>
          <w:szCs w:val="26"/>
        </w:rPr>
      </w:pPr>
      <w:r>
        <w:rPr>
          <w:rFonts w:ascii="Nimbus Roman" w:hAnsi="Nimbus Roman"/>
          <w:b/>
          <w:bCs/>
          <w:color w:val="000000"/>
          <w:sz w:val="26"/>
          <w:szCs w:val="26"/>
        </w:rPr>
        <w:t>о результатах проверки использования субсидии Администрацией городского поселения г. Ленинск, полученной с областного бюджета на благоустройство общественных территорий в 2025 году в рамках реализации Национального проекта «Инфраструктура для жизни».</w:t>
      </w:r>
    </w:p>
    <w:p>
      <w:pPr>
        <w:pStyle w:val="BodyTextIndent3"/>
        <w:ind w:hanging="0"/>
        <w:jc w:val="center"/>
        <w:rPr>
          <w:rFonts w:ascii="Nimbus Roman" w:hAnsi="Nimbus Roman" w:cs="Times New Roman"/>
          <w:color w:val="000000"/>
          <w:sz w:val="26"/>
          <w:szCs w:val="26"/>
          <w:lang w:bidi="ru-RU"/>
        </w:rPr>
      </w:pPr>
      <w:r>
        <w:rPr>
          <w:rFonts w:cs="Times New Roman" w:ascii="Nimbus Roman" w:hAnsi="Nimbus Roman"/>
          <w:color w:val="000000"/>
          <w:sz w:val="26"/>
          <w:szCs w:val="26"/>
          <w:lang w:bidi="ru-RU"/>
        </w:rPr>
      </w:r>
    </w:p>
    <w:p>
      <w:pPr>
        <w:pStyle w:val="Normal"/>
        <w:spacing w:lineRule="auto" w:line="240" w:before="0" w:after="0"/>
        <w:ind w:firstLine="708"/>
        <w:jc w:val="both"/>
        <w:rPr>
          <w:rFonts w:ascii="Nimbus Roman" w:hAnsi="Nimbus Roman"/>
          <w:sz w:val="26"/>
          <w:szCs w:val="26"/>
        </w:rPr>
      </w:pPr>
      <w:r>
        <w:rPr>
          <w:rFonts w:cs="Times New Roman" w:ascii="Nimbus Roman" w:hAnsi="Nimbus Roman"/>
          <w:b/>
          <w:color w:val="000000"/>
          <w:sz w:val="26"/>
          <w:szCs w:val="26"/>
        </w:rPr>
        <w:t>Основание для проведения проверки</w:t>
      </w:r>
      <w:r>
        <w:rPr>
          <w:rFonts w:cs="Times New Roman" w:ascii="Nimbus Roman" w:hAnsi="Nimbus Roman"/>
          <w:color w:val="000000"/>
          <w:sz w:val="26"/>
          <w:szCs w:val="26"/>
        </w:rPr>
        <w:t xml:space="preserve">: </w:t>
      </w:r>
      <w:r>
        <w:rPr>
          <w:rFonts w:cs="Times New Roman" w:ascii="Nimbus Roman" w:hAnsi="Nimbus Roman"/>
          <w:b/>
          <w:color w:val="000000"/>
          <w:sz w:val="26"/>
          <w:szCs w:val="26"/>
        </w:rPr>
        <w:t xml:space="preserve"> </w:t>
      </w:r>
      <w:r>
        <w:rPr>
          <w:rFonts w:cs="Times New Roman" w:ascii="Nimbus Roman" w:hAnsi="Nimbus Roman"/>
          <w:color w:val="000000"/>
          <w:sz w:val="26"/>
          <w:szCs w:val="26"/>
        </w:rPr>
        <w:t>план работы Контрольно-счетной палаты Ленинского муниципального района на 2026 год, распоряжение Контрольно-счетной палаты от 03.06.2026г. №26-р на проведение проверки, а также подписанное с Контрольно-счетной палатой Волгоградской области Решение о проведении параллельного контрольного мероприятия о проведении параллельного контрольного мероприятия контрольно-счетной палатой Волгоградской области и контрольно-счетными органами муниципальных образований Волгоградской области «Проверка реализации отдельных мероприятий государственной программы Волгоградской области «Формирование современной городской среды Волгоградской области», направленных на благоустройство дворовых и общественных территорий в 2025 году в рамках реализации Национального проекта «Инфраструктура для жизни».</w:t>
      </w:r>
    </w:p>
    <w:p>
      <w:pPr>
        <w:pStyle w:val="Normal"/>
        <w:spacing w:lineRule="auto" w:line="240" w:before="0" w:after="0"/>
        <w:ind w:firstLine="709"/>
        <w:jc w:val="both"/>
        <w:rPr>
          <w:rFonts w:ascii="Nimbus Roman" w:hAnsi="Nimbus Roman"/>
          <w:sz w:val="26"/>
          <w:szCs w:val="26"/>
        </w:rPr>
      </w:pPr>
      <w:r>
        <w:rPr>
          <w:rFonts w:cs="Times New Roman" w:ascii="Nimbus Roman" w:hAnsi="Nimbus Roman"/>
          <w:b/>
          <w:color w:val="000000"/>
          <w:sz w:val="26"/>
          <w:szCs w:val="26"/>
        </w:rPr>
        <w:t xml:space="preserve">Цели проверки: </w:t>
      </w:r>
      <w:r>
        <w:rPr>
          <w:rFonts w:eastAsia="Calibri" w:cs="Times New Roman" w:ascii="Nimbus Roman" w:hAnsi="Nimbus Roman" w:eastAsiaTheme="minorHAnsi"/>
          <w:color w:val="000000"/>
          <w:sz w:val="26"/>
          <w:szCs w:val="26"/>
          <w:lang w:eastAsia="en-US"/>
        </w:rPr>
        <w:t>Определить законность и полноту использования средств областного бюджета, направленных в виде субсидии на благоустройство общественных территорий.</w:t>
      </w:r>
    </w:p>
    <w:p>
      <w:pPr>
        <w:pStyle w:val="Normal"/>
        <w:spacing w:lineRule="auto" w:line="240" w:before="0" w:after="0"/>
        <w:ind w:firstLine="708"/>
        <w:jc w:val="both"/>
        <w:rPr>
          <w:rFonts w:ascii="Nimbus Roman" w:hAnsi="Nimbus Roman"/>
          <w:sz w:val="26"/>
          <w:szCs w:val="26"/>
        </w:rPr>
      </w:pPr>
      <w:r>
        <w:rPr>
          <w:rFonts w:cs="Times New Roman" w:ascii="Nimbus Roman" w:hAnsi="Nimbus Roman"/>
          <w:b/>
          <w:color w:val="000000"/>
          <w:sz w:val="26"/>
          <w:szCs w:val="26"/>
        </w:rPr>
        <w:t>Проверяемый период деятельности</w:t>
      </w:r>
      <w:r>
        <w:rPr>
          <w:rFonts w:cs="Times New Roman" w:ascii="Nimbus Roman" w:hAnsi="Nimbus Roman"/>
          <w:color w:val="000000"/>
          <w:sz w:val="26"/>
          <w:szCs w:val="26"/>
        </w:rPr>
        <w:t>: 2025 год.</w:t>
      </w:r>
    </w:p>
    <w:p>
      <w:pPr>
        <w:pStyle w:val="BodyTextIndent3"/>
        <w:ind w:firstLine="709"/>
        <w:rPr>
          <w:rFonts w:ascii="Nimbus Roman" w:hAnsi="Nimbus Roman"/>
          <w:sz w:val="26"/>
          <w:szCs w:val="26"/>
        </w:rPr>
      </w:pPr>
      <w:r>
        <w:rPr>
          <w:rFonts w:ascii="Nimbus Roman" w:hAnsi="Nimbus Roman"/>
          <w:b/>
          <w:color w:val="000000"/>
          <w:sz w:val="26"/>
          <w:szCs w:val="26"/>
        </w:rPr>
        <w:t>Срок проведения проверки:</w:t>
      </w:r>
      <w:r>
        <w:rPr>
          <w:rFonts w:ascii="Nimbus Roman" w:hAnsi="Nimbus Roman"/>
          <w:color w:val="000000"/>
          <w:spacing w:val="-4"/>
          <w:sz w:val="26"/>
          <w:szCs w:val="26"/>
        </w:rPr>
        <w:t xml:space="preserve"> начата: 08.06</w:t>
      </w:r>
      <w:r>
        <w:rPr>
          <w:rFonts w:ascii="Nimbus Roman" w:hAnsi="Nimbus Roman"/>
          <w:color w:val="000000"/>
          <w:sz w:val="26"/>
          <w:szCs w:val="26"/>
        </w:rPr>
        <w:t>.2026г., о</w:t>
      </w:r>
      <w:r>
        <w:rPr>
          <w:rFonts w:ascii="Nimbus Roman" w:hAnsi="Nimbus Roman"/>
          <w:color w:val="000000"/>
          <w:spacing w:val="-4"/>
          <w:sz w:val="26"/>
          <w:szCs w:val="26"/>
        </w:rPr>
        <w:t>кончена: 30.06</w:t>
      </w:r>
      <w:r>
        <w:rPr>
          <w:rFonts w:ascii="Nimbus Roman" w:hAnsi="Nimbus Roman"/>
          <w:color w:val="000000"/>
          <w:sz w:val="26"/>
          <w:szCs w:val="26"/>
        </w:rPr>
        <w:t xml:space="preserve">.2026г. </w:t>
      </w:r>
      <w:r>
        <w:rPr>
          <w:rFonts w:ascii="Nimbus Roman" w:hAnsi="Nimbus Roman"/>
          <w:color w:val="000000"/>
          <w:spacing w:val="-4"/>
          <w:sz w:val="26"/>
          <w:szCs w:val="26"/>
        </w:rPr>
        <w:t xml:space="preserve">         </w:t>
      </w:r>
    </w:p>
    <w:p>
      <w:pPr>
        <w:pStyle w:val="BodyTextIndent3"/>
        <w:ind w:firstLine="709"/>
        <w:rPr>
          <w:rFonts w:ascii="Nimbus Roman" w:hAnsi="Nimbus Roman"/>
          <w:sz w:val="26"/>
          <w:szCs w:val="26"/>
        </w:rPr>
      </w:pPr>
      <w:r>
        <w:rPr>
          <w:rFonts w:ascii="Nimbus Roman" w:hAnsi="Nimbus Roman"/>
          <w:b/>
          <w:color w:val="000000"/>
          <w:sz w:val="26"/>
          <w:szCs w:val="26"/>
        </w:rPr>
        <w:t>Объекты проверки:</w:t>
      </w:r>
      <w:r>
        <w:rPr>
          <w:rFonts w:ascii="Nimbus Roman" w:hAnsi="Nimbus Roman"/>
          <w:color w:val="000000"/>
          <w:sz w:val="26"/>
          <w:szCs w:val="26"/>
        </w:rPr>
        <w:t xml:space="preserve"> Администрация городского поселения город Ленинск Ленинского муниципального района Волгоградской области.</w:t>
      </w:r>
    </w:p>
    <w:p>
      <w:pPr>
        <w:pStyle w:val="Normal"/>
        <w:spacing w:lineRule="auto" w:line="240" w:before="0" w:after="0"/>
        <w:jc w:val="both"/>
        <w:rPr>
          <w:rFonts w:ascii="Nimbus Roman" w:hAnsi="Nimbus Roman"/>
          <w:sz w:val="26"/>
          <w:szCs w:val="26"/>
        </w:rPr>
      </w:pPr>
      <w:r>
        <w:rPr>
          <w:rFonts w:cs="Times New Roman" w:ascii="Nimbus Roman" w:hAnsi="Nimbus Roman"/>
          <w:color w:val="000000"/>
          <w:sz w:val="26"/>
          <w:szCs w:val="26"/>
        </w:rPr>
        <w:tab/>
      </w:r>
      <w:r>
        <w:rPr>
          <w:rFonts w:cs="Times New Roman" w:ascii="Nimbus Roman" w:hAnsi="Nimbus Roman"/>
          <w:b/>
          <w:bCs/>
          <w:color w:val="000000"/>
          <w:sz w:val="26"/>
          <w:szCs w:val="26"/>
        </w:rPr>
        <w:t>По результату</w:t>
      </w:r>
      <w:r>
        <w:rPr>
          <w:rFonts w:cs="Times New Roman" w:ascii="Nimbus Roman" w:hAnsi="Nimbus Roman"/>
          <w:color w:val="000000"/>
          <w:sz w:val="26"/>
          <w:szCs w:val="26"/>
        </w:rPr>
        <w:t xml:space="preserve"> </w:t>
      </w:r>
      <w:r>
        <w:rPr>
          <w:rFonts w:cs="Times New Roman" w:ascii="Nimbus Roman" w:hAnsi="Nimbus Roman"/>
          <w:b/>
          <w:bCs/>
          <w:color w:val="000000"/>
          <w:spacing w:val="-1"/>
          <w:sz w:val="26"/>
          <w:szCs w:val="26"/>
        </w:rPr>
        <w:t xml:space="preserve">проверки </w:t>
      </w:r>
      <w:r>
        <w:rPr>
          <w:rFonts w:cs="Times New Roman" w:ascii="Nimbus Roman" w:hAnsi="Nimbus Roman"/>
          <w:b/>
          <w:bCs/>
          <w:color w:val="000000"/>
          <w:spacing w:val="-1"/>
          <w:sz w:val="26"/>
          <w:szCs w:val="26"/>
        </w:rPr>
        <w:t>установлено следующее</w:t>
      </w:r>
      <w:r>
        <w:rPr>
          <w:rFonts w:cs="Times New Roman" w:ascii="Nimbus Roman" w:hAnsi="Nimbus Roman"/>
          <w:b/>
          <w:bCs/>
          <w:color w:val="000000"/>
          <w:spacing w:val="-1"/>
          <w:sz w:val="26"/>
          <w:szCs w:val="26"/>
        </w:rPr>
        <w:t>:</w:t>
      </w:r>
    </w:p>
    <w:p>
      <w:pPr>
        <w:pStyle w:val="ListParagraph"/>
        <w:numPr>
          <w:ilvl w:val="0"/>
          <w:numId w:val="0"/>
        </w:numPr>
        <w:shd w:val="clear" w:color="auto" w:fill="FFFFFF"/>
        <w:spacing w:lineRule="auto" w:line="240" w:before="0" w:after="0"/>
        <w:ind w:hanging="0" w:left="0"/>
        <w:contextualSpacing w:val="false"/>
        <w:jc w:val="both"/>
        <w:rPr>
          <w:rFonts w:ascii="Nimbus Roman" w:hAnsi="Nimbus Roman"/>
          <w:color w:val="000000"/>
        </w:rPr>
      </w:pPr>
      <w:r>
        <w:rPr>
          <w:rFonts w:cs="Times New Roman" w:ascii="Nimbus Roman" w:hAnsi="Nimbus Roman"/>
          <w:bCs/>
          <w:color w:val="000000"/>
          <w:spacing w:val="-1"/>
          <w:sz w:val="28"/>
          <w:szCs w:val="28"/>
        </w:rPr>
        <w:tab/>
        <w:t>1. В 2025 году, за счет средств субсидии с областного бюджета Администрацией городского поселения г.Ленинск реализованы мероприятия по благоустройству двух общественных территорий  на общую сумму 4981,93 тыс. руб., в том числе за счет средств областного бюджета 4971,96 тыс. руб., с уровнем софинансирования 99,80%; за счет средств местного бюджета 9,97 тыс. руб., с уровнем софинансирования 0,20%.</w:t>
      </w:r>
    </w:p>
    <w:p>
      <w:pPr>
        <w:pStyle w:val="ConsPlusNormal1"/>
        <w:numPr>
          <w:ilvl w:val="0"/>
          <w:numId w:val="0"/>
        </w:numPr>
        <w:spacing w:before="0" w:after="0"/>
        <w:ind w:hanging="0" w:left="0"/>
        <w:jc w:val="both"/>
        <w:rPr>
          <w:rFonts w:ascii="Nimbus Roman" w:hAnsi="Nimbus Roman"/>
          <w:color w:val="000000"/>
        </w:rPr>
      </w:pPr>
      <w:r>
        <w:rPr>
          <w:rFonts w:cs="Times New Roman" w:ascii="Nimbus Roman" w:hAnsi="Nimbus Roman"/>
          <w:bCs/>
          <w:color w:val="000000"/>
          <w:spacing w:val="-1"/>
          <w:sz w:val="28"/>
          <w:szCs w:val="28"/>
        </w:rPr>
        <w:tab/>
        <w:t>2. В ходе проверки условий предоставления субсидии, установленных п.3.2. Соглашения, заключенного с Комитетом ЖКХ Волгоградской области, нарушений не установлено.</w:t>
      </w:r>
    </w:p>
    <w:p>
      <w:pPr>
        <w:pStyle w:val="Normal"/>
        <w:numPr>
          <w:ilvl w:val="0"/>
          <w:numId w:val="0"/>
        </w:numPr>
        <w:spacing w:lineRule="auto" w:line="240" w:before="0" w:after="0"/>
        <w:ind w:hanging="0" w:left="0"/>
        <w:contextualSpacing/>
        <w:jc w:val="both"/>
        <w:rPr>
          <w:rFonts w:ascii="Nimbus Roman" w:hAnsi="Nimbus Roman"/>
          <w:color w:val="000000"/>
        </w:rPr>
      </w:pPr>
      <w:r>
        <w:rPr>
          <w:rFonts w:cs="Times New Roman" w:ascii="Nimbus Roman" w:hAnsi="Nimbus Roman"/>
          <w:bCs/>
          <w:color w:val="000000"/>
          <w:spacing w:val="-1"/>
          <w:kern w:val="2"/>
          <w:sz w:val="28"/>
          <w:szCs w:val="28"/>
        </w:rPr>
        <w:tab/>
        <w:t>3. В ходе проверки соблюдения обязательств по использованию субсидии, предусмотренных п.4.3. Соглашения нарушений также не установлено.</w:t>
      </w:r>
    </w:p>
    <w:p>
      <w:pPr>
        <w:pStyle w:val="Normal"/>
        <w:numPr>
          <w:ilvl w:val="0"/>
          <w:numId w:val="0"/>
        </w:numPr>
        <w:spacing w:lineRule="auto" w:line="240" w:before="0" w:after="0"/>
        <w:ind w:hanging="0" w:left="0"/>
        <w:contextualSpacing/>
        <w:jc w:val="both"/>
        <w:rPr>
          <w:rFonts w:ascii="Nimbus Roman" w:hAnsi="Nimbus Roman"/>
          <w:color w:val="000000"/>
        </w:rPr>
      </w:pPr>
      <w:r>
        <w:rPr>
          <w:rFonts w:cs="Times New Roman" w:ascii="Nimbus Roman" w:hAnsi="Nimbus Roman"/>
          <w:bCs/>
          <w:color w:val="000000"/>
          <w:spacing w:val="-1"/>
          <w:kern w:val="2"/>
          <w:sz w:val="28"/>
          <w:szCs w:val="28"/>
        </w:rPr>
        <w:tab/>
        <w:t>4. Проверкой своевременности представления в Комитет ЖКХ отчета о расходах, в целях софинансирования которых предоставлена субсидия и отчета  о достижении значений результатов использования субсидии и обязательств, принятых в целях их достижения, установлено нарушение срока представления только по отчету  о расходах, в целях софинансирования которых предоставлена субсидия на 01.01.2026г., который представлен 14.01.2026г., тогда как следовало не позднее 10 числа месяца, следующего за отчетным кварталом, остальные отчеты по состоянию на 01.04.2025г., 01.07.2025г., 01.10.2025г. представлялись в установленный соглашением срок.</w:t>
      </w:r>
    </w:p>
    <w:p>
      <w:pPr>
        <w:pStyle w:val="Normal"/>
        <w:numPr>
          <w:ilvl w:val="0"/>
          <w:numId w:val="0"/>
        </w:numPr>
        <w:spacing w:lineRule="auto" w:line="240" w:before="0" w:after="0"/>
        <w:ind w:hanging="0" w:left="0"/>
        <w:contextualSpacing/>
        <w:jc w:val="both"/>
        <w:rPr>
          <w:rFonts w:ascii="Nimbus Roman" w:hAnsi="Nimbus Roman"/>
          <w:color w:val="000000"/>
        </w:rPr>
      </w:pPr>
      <w:r>
        <w:rPr>
          <w:rFonts w:cs="Times New Roman" w:ascii="Nimbus Roman" w:hAnsi="Nimbus Roman"/>
          <w:bCs/>
          <w:color w:val="000000"/>
          <w:spacing w:val="-1"/>
          <w:kern w:val="2"/>
          <w:sz w:val="28"/>
          <w:szCs w:val="28"/>
        </w:rPr>
        <w:tab/>
        <w:t>5. Проверкой организации и порядка проведения конкурентных процедур, порядка расчета НМЦК нарушений не установлено.</w:t>
      </w:r>
    </w:p>
    <w:p>
      <w:pPr>
        <w:pStyle w:val="Normal"/>
        <w:numPr>
          <w:ilvl w:val="0"/>
          <w:numId w:val="0"/>
        </w:numPr>
        <w:spacing w:lineRule="auto" w:line="240" w:before="0" w:after="0"/>
        <w:ind w:hanging="0" w:left="0"/>
        <w:contextualSpacing/>
        <w:jc w:val="both"/>
        <w:rPr>
          <w:rFonts w:ascii="Nimbus Roman" w:hAnsi="Nimbus Roman"/>
          <w:color w:val="000000"/>
        </w:rPr>
      </w:pPr>
      <w:r>
        <w:rPr>
          <w:rFonts w:cs="Times New Roman" w:ascii="Nimbus Roman" w:hAnsi="Nimbus Roman"/>
          <w:bCs/>
          <w:i w:val="false"/>
          <w:iCs w:val="false"/>
          <w:color w:val="000000"/>
          <w:spacing w:val="-1"/>
          <w:kern w:val="2"/>
          <w:sz w:val="28"/>
          <w:szCs w:val="28"/>
        </w:rPr>
        <w:tab/>
        <w:t xml:space="preserve">6. Проверкой установленных п.6 ст.34 Федерального закона №44-ФЗ  процедур заключения и исполнения контрактов </w:t>
      </w:r>
      <w:r>
        <w:rPr>
          <w:rFonts w:cs="Times New Roman" w:ascii="Nimbus Roman" w:hAnsi="Nimbus Roman"/>
          <w:bCs/>
          <w:color w:val="000000"/>
          <w:spacing w:val="-1"/>
          <w:kern w:val="2"/>
          <w:sz w:val="28"/>
          <w:szCs w:val="28"/>
        </w:rPr>
        <w:t xml:space="preserve">№790 от 17.03.2025г. и </w:t>
      </w:r>
      <w:r>
        <w:rPr>
          <w:rFonts w:eastAsia="PT Serif;serif" w:cs="Times New Roman" w:ascii="Nimbus Roman" w:hAnsi="Nimbus Roman"/>
          <w:bCs/>
          <w:color w:val="000000"/>
          <w:spacing w:val="-1"/>
          <w:kern w:val="2"/>
          <w:sz w:val="28"/>
          <w:szCs w:val="28"/>
        </w:rPr>
        <w:t>№2616 от 21.04.2025г., и в</w:t>
      </w:r>
      <w:r>
        <w:rPr>
          <w:rFonts w:ascii="Nimbus Roman" w:hAnsi="Nimbus Roman"/>
          <w:color w:val="000000"/>
          <w:sz w:val="28"/>
          <w:szCs w:val="28"/>
        </w:rPr>
        <w:t xml:space="preserve"> соответствии с п.7.10. контрактов,  Администрацией городского поселения 25.12.2025г. направлены требования </w:t>
      </w:r>
      <w:r>
        <w:rPr>
          <w:rFonts w:ascii="Nimbus Roman" w:hAnsi="Nimbus Roman"/>
          <w:color w:val="000000"/>
          <w:sz w:val="28"/>
          <w:szCs w:val="28"/>
        </w:rPr>
        <w:t>ИП ХХХХ</w:t>
      </w:r>
      <w:r>
        <w:rPr>
          <w:rFonts w:ascii="Nimbus Roman" w:hAnsi="Nimbus Roman"/>
          <w:color w:val="000000"/>
          <w:sz w:val="28"/>
          <w:szCs w:val="28"/>
        </w:rPr>
        <w:t xml:space="preserve"> об уплате неустоек (штрафов, пеней) за нарушение срока выполненных работ на сумму 137,73 тыс. руб. и 88,62 тыс. руб. соответственно, а также штрафа за нарушение сроков размещения в ЕИС документов о приемке в сумме 15,0 тыс. руб.  и 1,0 тыс. руб. соответственно. </w:t>
      </w:r>
      <w:r>
        <w:rPr>
          <w:rFonts w:eastAsia="PT Serif;serif" w:cs="Times New Roman" w:ascii="Nimbus Roman" w:hAnsi="Nimbus Roman"/>
          <w:bCs/>
          <w:color w:val="000000"/>
          <w:spacing w:val="-1"/>
          <w:kern w:val="2"/>
          <w:sz w:val="28"/>
          <w:szCs w:val="28"/>
        </w:rPr>
        <w:t xml:space="preserve">К проверке представлены решения Арбитражного суда Волгоградской области от 15.05.2026г. согласно которого в удовлетворении исковых требований по контракту №790 от 17.03.2025г. отказано, причина отказа в решении не звучит, по контракту №2616 от 21.04.2025г. исковые требования удовлетворены. Однако на момент проверки оплата за нарушение сроков выполнения работ по контракту №2616 от 21.04.2025г. не поступала. </w:t>
      </w:r>
    </w:p>
    <w:p>
      <w:pPr>
        <w:pStyle w:val="Normal"/>
        <w:widowControl/>
        <w:numPr>
          <w:ilvl w:val="0"/>
          <w:numId w:val="0"/>
        </w:numPr>
        <w:suppressAutoHyphens w:val="true"/>
        <w:bidi w:val="0"/>
        <w:spacing w:lineRule="auto" w:line="240" w:before="0" w:after="0"/>
        <w:ind w:hanging="0" w:left="0" w:right="0"/>
        <w:jc w:val="both"/>
        <w:rPr>
          <w:rFonts w:ascii="Nimbus Roman" w:hAnsi="Nimbus Roman"/>
          <w:color w:val="000000"/>
        </w:rPr>
      </w:pPr>
      <w:r>
        <w:rPr>
          <w:rFonts w:eastAsia="PT Serif;serif" w:cs="Times New Roman" w:ascii="Nimbus Roman" w:hAnsi="Nimbus Roman"/>
          <w:bCs/>
          <w:color w:val="000000"/>
          <w:spacing w:val="-1"/>
          <w:kern w:val="2"/>
          <w:sz w:val="28"/>
          <w:szCs w:val="28"/>
        </w:rPr>
        <w:tab/>
        <w:t>7. Проверкой состояния расчетов по заключенным муниципальным контрактам нарушений сроков оплаты не установлено.</w:t>
      </w:r>
    </w:p>
    <w:p>
      <w:pPr>
        <w:pStyle w:val="Normal"/>
        <w:numPr>
          <w:ilvl w:val="0"/>
          <w:numId w:val="0"/>
        </w:numPr>
        <w:spacing w:lineRule="auto" w:line="240" w:before="0" w:after="0"/>
        <w:ind w:hanging="0" w:left="0"/>
        <w:jc w:val="both"/>
        <w:outlineLvl w:val="0"/>
        <w:rPr>
          <w:rFonts w:ascii="Nimbus Roman" w:hAnsi="Nimbus Roman"/>
          <w:color w:val="000000"/>
        </w:rPr>
      </w:pPr>
      <w:r>
        <w:rPr>
          <w:rFonts w:cs="Times New Roman" w:ascii="Nimbus Roman" w:hAnsi="Nimbus Roman"/>
          <w:bCs/>
          <w:color w:val="000000"/>
          <w:spacing w:val="-1"/>
          <w:kern w:val="2"/>
          <w:sz w:val="28"/>
          <w:szCs w:val="28"/>
        </w:rPr>
        <w:tab/>
        <w:t>8. Проверкой учета созданного имущества установлено, что созданные объекты благоустройства, в соответствии с п. 23 Приказа  №157н приняты к бухгалтерскому учету на счет 110851 «Недвижимое имущество, составляющее казну» по первоначальной стоимости на сумму 4955,17 тыс. руб. Приняты к учету на счет 110851 «Недвижимое имущество, составляющее казну» и урны Прага 2 Мрамор Шахматка в количестве 3 штук на общую сумму 26,76 тыс. руб.</w:t>
      </w:r>
    </w:p>
    <w:p>
      <w:pPr>
        <w:pStyle w:val="Normal"/>
        <w:numPr>
          <w:ilvl w:val="0"/>
          <w:numId w:val="0"/>
        </w:numPr>
        <w:spacing w:lineRule="auto" w:line="240" w:before="0" w:after="0"/>
        <w:ind w:hanging="0" w:left="0"/>
        <w:jc w:val="both"/>
        <w:outlineLvl w:val="0"/>
        <w:rPr>
          <w:rFonts w:ascii="Nimbus Roman" w:hAnsi="Nimbus Roman"/>
          <w:color w:val="000000"/>
        </w:rPr>
      </w:pPr>
      <w:r>
        <w:rPr>
          <w:rFonts w:cs="Times New Roman" w:ascii="Nimbus Roman" w:hAnsi="Nimbus Roman"/>
          <w:bCs/>
          <w:color w:val="000000"/>
          <w:spacing w:val="-1"/>
          <w:kern w:val="2"/>
          <w:sz w:val="28"/>
          <w:szCs w:val="28"/>
          <w:lang w:bidi="ru-RU"/>
        </w:rPr>
        <w:tab/>
        <w:t xml:space="preserve">9. По результатам контрольного обмера, проведенного в ходе проверки  отклонений фактических объемов от принятых по актам о приемке выполненных работ не установлено. </w:t>
      </w:r>
      <w:r>
        <w:rPr>
          <w:rFonts w:eastAsia="Calibri" w:cs="Times New Roman" w:ascii="Nimbus Roman" w:hAnsi="Nimbus Roman"/>
          <w:bCs/>
          <w:color w:val="000000"/>
          <w:spacing w:val="-1"/>
          <w:kern w:val="2"/>
          <w:sz w:val="28"/>
          <w:szCs w:val="28"/>
          <w:lang w:bidi="ru-RU"/>
        </w:rPr>
        <w:t>Однако приобретенные урны с наполнителем из каменной крошки в количестве 3 штук, на момент проверки не установлены и находятся на складе.</w:t>
      </w:r>
    </w:p>
    <w:p>
      <w:pPr>
        <w:pStyle w:val="Normal"/>
        <w:shd w:val="clear" w:color="auto" w:fill="FFFFFF"/>
        <w:spacing w:lineRule="auto" w:line="240" w:before="0" w:after="0"/>
        <w:ind w:firstLine="709"/>
        <w:jc w:val="both"/>
        <w:rPr>
          <w:rFonts w:ascii="Nimbus Roman" w:hAnsi="Nimbus Roman" w:cs="Times New Roman"/>
          <w:bCs/>
          <w:color w:val="000000"/>
          <w:spacing w:val="-1"/>
          <w:sz w:val="28"/>
          <w:szCs w:val="28"/>
        </w:rPr>
      </w:pPr>
      <w:r>
        <w:rPr>
          <w:rFonts w:cs="Times New Roman" w:ascii="Nimbus Roman" w:hAnsi="Nimbus Roman"/>
          <w:bCs/>
          <w:color w:val="000000"/>
          <w:spacing w:val="-1"/>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По результату проверки </w:t>
      </w:r>
      <w:r>
        <w:rPr>
          <w:rFonts w:cs="Times New Roman" w:ascii="Times New Roman" w:hAnsi="Times New Roman"/>
          <w:b w:val="false"/>
          <w:bCs w:val="false"/>
          <w:sz w:val="28"/>
          <w:szCs w:val="28"/>
        </w:rPr>
        <w:t>Администрации городского поселения</w:t>
      </w:r>
      <w:r>
        <w:rPr>
          <w:rFonts w:cs="Times New Roman" w:ascii="Times New Roman" w:hAnsi="Times New Roman"/>
          <w:sz w:val="28"/>
          <w:szCs w:val="28"/>
        </w:rPr>
        <w:t xml:space="preserve">  даны рекомендации по дальнейшей работе по взысканию неустойки с ИП </w:t>
      </w:r>
      <w:r>
        <w:rPr>
          <w:rFonts w:cs="Times New Roman" w:ascii="Times New Roman" w:hAnsi="Times New Roman"/>
          <w:sz w:val="28"/>
          <w:szCs w:val="28"/>
        </w:rPr>
        <w:t>ХХХХ</w:t>
      </w:r>
      <w:r>
        <w:rPr>
          <w:rFonts w:eastAsia="PT Serif;serif" w:cs="Times New Roman" w:ascii="Nimbus Roman" w:hAnsi="Nimbus Roman"/>
          <w:bCs/>
          <w:i w:val="false"/>
          <w:iCs w:val="false"/>
          <w:color w:val="000000"/>
          <w:spacing w:val="-1"/>
          <w:kern w:val="2"/>
          <w:sz w:val="28"/>
          <w:szCs w:val="28"/>
        </w:rPr>
        <w:t>, и о принятии соответствующих мер по установке урн на благоустроенных территориях, с информированием КСП о проделанной работе.</w:t>
      </w:r>
    </w:p>
    <w:p>
      <w:pPr>
        <w:pStyle w:val="BodyText"/>
        <w:spacing w:lineRule="auto" w:line="240" w:before="0" w:after="0"/>
        <w:ind w:firstLine="851"/>
        <w:jc w:val="both"/>
        <w:rPr>
          <w:color w:val="000000"/>
        </w:rPr>
      </w:pPr>
      <w:r>
        <w:rPr>
          <w:rFonts w:eastAsia="Times New Roman" w:cs="Times New Roman" w:ascii="Times New Roman" w:hAnsi="Times New Roman"/>
          <w:color w:val="000000"/>
          <w:sz w:val="28"/>
          <w:szCs w:val="28"/>
        </w:rPr>
        <w:t xml:space="preserve">                                                                                                                                        </w:t>
      </w:r>
    </w:p>
    <w:p>
      <w:pPr>
        <w:pStyle w:val="Normal"/>
        <w:spacing w:lineRule="auto" w:line="240" w:before="0" w:after="0"/>
        <w:jc w:val="both"/>
        <w:rPr>
          <w:color w:val="000000"/>
        </w:rPr>
      </w:pPr>
      <w:r>
        <w:rPr>
          <w:rFonts w:cs="Times New Roman" w:ascii="Times New Roman" w:hAnsi="Times New Roman"/>
          <w:color w:val="000000"/>
          <w:sz w:val="26"/>
          <w:szCs w:val="26"/>
        </w:rPr>
        <w:t xml:space="preserve">Председатель Контрольно – счетной палаты                                     </w:t>
      </w:r>
    </w:p>
    <w:p>
      <w:pPr>
        <w:pStyle w:val="Normal"/>
        <w:spacing w:lineRule="auto" w:line="240" w:before="0" w:after="0"/>
        <w:jc w:val="both"/>
        <w:rPr>
          <w:color w:val="000000"/>
        </w:rPr>
      </w:pPr>
      <w:r>
        <w:rPr>
          <w:rFonts w:cs="Times New Roman" w:ascii="Times New Roman" w:hAnsi="Times New Roman"/>
          <w:color w:val="000000"/>
          <w:sz w:val="26"/>
          <w:szCs w:val="26"/>
        </w:rPr>
        <w:t>Ленинского муниципального района                                                            Т.В. Мололкина</w:t>
      </w:r>
    </w:p>
    <w:p>
      <w:pPr>
        <w:pStyle w:val="Standard"/>
        <w:jc w:val="both"/>
        <w:rPr>
          <w:b/>
          <w:color w:val="000000"/>
          <w:sz w:val="28"/>
          <w:szCs w:val="28"/>
        </w:rPr>
      </w:pPr>
      <w:r>
        <w:rPr>
          <w:b/>
          <w:color w:val="000000"/>
          <w:sz w:val="28"/>
          <w:szCs w:val="28"/>
        </w:rPr>
      </w:r>
    </w:p>
    <w:sectPr>
      <w:footerReference w:type="even" r:id="rId3"/>
      <w:footerReference w:type="default" r:id="rId4"/>
      <w:footerReference w:type="first" r:id="rId5"/>
      <w:type w:val="nextPage"/>
      <w:pgSz w:w="11906" w:h="16838"/>
      <w:pgMar w:left="1247" w:right="680" w:gutter="0" w:header="0" w:top="567" w:footer="567" w:bottom="62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Arial">
    <w:charset w:val="01"/>
    <w:family w:val="roman"/>
    <w:pitch w:val="variable"/>
  </w:font>
  <w:font w:name="Franklin Gothic Demi">
    <w:charset w:val="01"/>
    <w:family w:val="roman"/>
    <w:pitch w:val="variable"/>
  </w:font>
  <w:font w:name="Tahoma">
    <w:charset w:val="01"/>
    <w:family w:val="roman"/>
    <w:pitch w:val="variable"/>
  </w:font>
  <w:font w:name="Open Sans">
    <w:charset w:val="01"/>
    <w:family w:val="roman"/>
    <w:pitch w:val="variable"/>
  </w:font>
  <w:font w:name="Courier New">
    <w:charset w:val="01"/>
    <w:family w:val="roman"/>
    <w:pitch w:val="variable"/>
  </w:font>
  <w:font w:name="Cambria">
    <w:charset w:val="01"/>
    <w:family w:val="roman"/>
    <w:pitch w:val="variable"/>
  </w:font>
  <w:font w:name="Nimbus Roman">
    <w:charset w:val="01"/>
    <w:family w:val="auto"/>
    <w:pitch w:val="variable"/>
  </w:font>
  <w:font w:name="Nimbus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0" distB="0" distL="0" distR="0" simplePos="0" locked="0" layoutInCell="0" allowOverlap="1" relativeHeight="3">
              <wp:simplePos x="0" y="0"/>
              <wp:positionH relativeFrom="margin">
                <wp:align>right</wp:align>
              </wp:positionH>
              <wp:positionV relativeFrom="paragraph">
                <wp:posOffset>635</wp:posOffset>
              </wp:positionV>
              <wp:extent cx="14605" cy="14605"/>
              <wp:effectExtent l="0" t="0" r="0" b="0"/>
              <wp:wrapSquare wrapText="bothSides"/>
              <wp:docPr id="2"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jc w:val="center"/>
      <w:rPr/>
    </w:pPr>
    <w:bookmarkStart w:id="0" w:name="PageNumWizard_FOOTER_Базовый3"/>
    <w:r>
      <w:rPr/>
      <w:fldChar w:fldCharType="begin"/>
    </w:r>
    <w:r>
      <w:rPr/>
      <w:instrText xml:space="preserve"> PAGE </w:instrText>
    </w:r>
    <w:r>
      <w:rPr/>
      <w:fldChar w:fldCharType="separate"/>
    </w:r>
    <w:r>
      <w:rPr/>
      <w:t>2</w:t>
    </w:r>
    <w:r>
      <w:rPr/>
      <w:fldChar w:fldCharType="end"/>
    </w:r>
    <w:bookmarkEnd w:id="0"/>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jc w:val="center"/>
      <w:rPr/>
    </w:pPr>
    <w:bookmarkStart w:id="1" w:name="PageNumWizard_FOOTER_Базовый3"/>
    <w:r>
      <w:rPr/>
      <w:fldChar w:fldCharType="begin"/>
    </w:r>
    <w:r>
      <w:rPr/>
      <w:instrText xml:space="preserve"> PAGE </w:instrText>
    </w:r>
    <w:r>
      <w:rPr/>
      <w:fldChar w:fldCharType="separate"/>
    </w:r>
    <w:r>
      <w:rPr/>
      <w:t>2</w:t>
    </w:r>
    <w:r>
      <w:rPr/>
      <w:fldChar w:fldCharType="end"/>
    </w:r>
    <w:bookmarkEnd w:id="1"/>
  </w:p>
</w:ftr>
</file>

<file path=word/settings.xml><?xml version="1.0" encoding="utf-8"?>
<w:settings xmlns:w="http://schemas.openxmlformats.org/wordprocessingml/2006/main">
  <w:zoom w:percent="116"/>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semiHidden="0" w:unhideWhenUsed="0" w:qFormat="1"/>
    <w:lsdException w:name="Default Paragraph Font" w:uiPriority="1"/>
    <w:lsdException w:name="Subtitle" w:uiPriority="0" w:semiHidden="0" w:unhideWhenUsed="0" w:qFormat="1"/>
    <w:lsdException w:name="Body Text Indent 3" w:uiPriority="0"/>
    <w:lsdException w:name="Strong" w:uiPriority="22" w:semiHidden="0" w:unhideWhenUsed="0" w:qFormat="1"/>
    <w:lsdException w:name="Emphasis" w:uiPriority="20" w:semiHidden="0" w:unhideWhenUsed="0" w:qFormat="1"/>
    <w:lsdException w:name="Table Grid" w:uiPriority="3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b39f7"/>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2">
    <w:name w:val="Heading 2"/>
    <w:basedOn w:val="Normal"/>
    <w:next w:val="Normal"/>
    <w:link w:val="2"/>
    <w:uiPriority w:val="99"/>
    <w:qFormat/>
    <w:rsid w:val="00f029f4"/>
    <w:pPr>
      <w:keepNext w:val="true"/>
      <w:spacing w:lineRule="auto" w:line="240" w:before="0" w:after="0"/>
      <w:outlineLvl w:val="1"/>
    </w:pPr>
    <w:rPr>
      <w:rFonts w:ascii="Times New Roman" w:hAnsi="Times New Roman" w:eastAsia="Times New Roman" w:cs="Times New Roman"/>
      <w:b/>
      <w:bCs/>
      <w:sz w:val="32"/>
      <w:szCs w:val="3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link w:val="111"/>
    <w:uiPriority w:val="9"/>
    <w:qFormat/>
    <w:rsid w:val="00186b2e"/>
    <w:rPr>
      <w:rFonts w:ascii="Arial" w:hAnsi="Arial" w:eastAsia="Times New Roman" w:cs="Arial"/>
      <w:b/>
      <w:bCs/>
      <w:kern w:val="2"/>
      <w:sz w:val="32"/>
      <w:szCs w:val="32"/>
      <w:lang w:eastAsia="ar-SA"/>
    </w:rPr>
  </w:style>
  <w:style w:type="character" w:styleId="2" w:customStyle="1">
    <w:name w:val="Заголовок 2 Знак"/>
    <w:basedOn w:val="DefaultParagraphFont"/>
    <w:uiPriority w:val="99"/>
    <w:qFormat/>
    <w:rsid w:val="00f029f4"/>
    <w:rPr>
      <w:rFonts w:ascii="Times New Roman" w:hAnsi="Times New Roman" w:eastAsia="Times New Roman" w:cs="Times New Roman"/>
      <w:b/>
      <w:bCs/>
      <w:sz w:val="32"/>
      <w:szCs w:val="32"/>
    </w:rPr>
  </w:style>
  <w:style w:type="character" w:styleId="ConsPlusNormal" w:customStyle="1">
    <w:name w:val="ConsPlusNormal Знак"/>
    <w:link w:val="ConsPlusNormal1"/>
    <w:uiPriority w:val="99"/>
    <w:qFormat/>
    <w:rsid w:val="00505ae4"/>
    <w:rPr>
      <w:rFonts w:ascii="Arial" w:hAnsi="Arial" w:eastAsia="Times New Roman" w:cs="Arial"/>
      <w:sz w:val="20"/>
      <w:szCs w:val="20"/>
    </w:rPr>
  </w:style>
  <w:style w:type="character" w:styleId="Style13" w:customStyle="1">
    <w:name w:val="Нижний колонтитул Знак"/>
    <w:basedOn w:val="DefaultParagraphFont"/>
    <w:uiPriority w:val="99"/>
    <w:qFormat/>
    <w:rsid w:val="00186b2e"/>
    <w:rPr>
      <w:rFonts w:ascii="Times New Roman" w:hAnsi="Times New Roman" w:eastAsia="Times New Roman" w:cs="Times New Roman"/>
      <w:sz w:val="24"/>
      <w:szCs w:val="20"/>
    </w:rPr>
  </w:style>
  <w:style w:type="character" w:styleId="Pagenumber">
    <w:name w:val="page number"/>
    <w:basedOn w:val="DefaultParagraphFont"/>
    <w:uiPriority w:val="99"/>
    <w:qFormat/>
    <w:rsid w:val="00186b2e"/>
    <w:rPr/>
  </w:style>
  <w:style w:type="character" w:styleId="FontStyle12" w:customStyle="1">
    <w:name w:val="Font Style12"/>
    <w:basedOn w:val="DefaultParagraphFont"/>
    <w:qFormat/>
    <w:rsid w:val="00186b2e"/>
    <w:rPr>
      <w:rFonts w:ascii="Times New Roman" w:hAnsi="Times New Roman" w:cs="Times New Roman"/>
      <w:sz w:val="20"/>
      <w:szCs w:val="20"/>
    </w:rPr>
  </w:style>
  <w:style w:type="character" w:styleId="FontStyle16" w:customStyle="1">
    <w:name w:val="Font Style16"/>
    <w:basedOn w:val="DefaultParagraphFont"/>
    <w:qFormat/>
    <w:rsid w:val="00186b2e"/>
    <w:rPr>
      <w:rFonts w:ascii="Times New Roman" w:hAnsi="Times New Roman" w:cs="Times New Roman"/>
      <w:sz w:val="24"/>
      <w:szCs w:val="24"/>
    </w:rPr>
  </w:style>
  <w:style w:type="character" w:styleId="FontStyle11" w:customStyle="1">
    <w:name w:val="Font Style11"/>
    <w:basedOn w:val="DefaultParagraphFont"/>
    <w:qFormat/>
    <w:rsid w:val="00186b2e"/>
    <w:rPr>
      <w:rFonts w:ascii="Times New Roman" w:hAnsi="Times New Roman" w:cs="Times New Roman"/>
      <w:b/>
      <w:bCs/>
      <w:sz w:val="20"/>
      <w:szCs w:val="20"/>
    </w:rPr>
  </w:style>
  <w:style w:type="character" w:styleId="FontStyle14" w:customStyle="1">
    <w:name w:val="Font Style14"/>
    <w:basedOn w:val="DefaultParagraphFont"/>
    <w:qFormat/>
    <w:rsid w:val="00186b2e"/>
    <w:rPr>
      <w:rFonts w:ascii="Arial" w:hAnsi="Arial" w:cs="Arial"/>
      <w:sz w:val="28"/>
      <w:szCs w:val="28"/>
    </w:rPr>
  </w:style>
  <w:style w:type="character" w:styleId="FontStyle15" w:customStyle="1">
    <w:name w:val="Font Style15"/>
    <w:basedOn w:val="DefaultParagraphFont"/>
    <w:qFormat/>
    <w:rsid w:val="00186b2e"/>
    <w:rPr>
      <w:rFonts w:ascii="Franklin Gothic Demi" w:hAnsi="Franklin Gothic Demi" w:cs="Franklin Gothic Demi"/>
      <w:sz w:val="22"/>
      <w:szCs w:val="22"/>
    </w:rPr>
  </w:style>
  <w:style w:type="character" w:styleId="Style14" w:customStyle="1">
    <w:name w:val="Абзац списка Знак"/>
    <w:link w:val="ListParagraph"/>
    <w:uiPriority w:val="34"/>
    <w:qFormat/>
    <w:locked/>
    <w:rsid w:val="00cd0232"/>
    <w:rPr/>
  </w:style>
  <w:style w:type="character" w:styleId="3" w:customStyle="1">
    <w:name w:val="Основной текст с отступом 3 Знак"/>
    <w:basedOn w:val="DefaultParagraphFont"/>
    <w:link w:val="BodyTextIndent3"/>
    <w:qFormat/>
    <w:rsid w:val="00c47b36"/>
    <w:rPr>
      <w:rFonts w:ascii="Times New Roman" w:hAnsi="Times New Roman" w:eastAsia="Times New Roman" w:cs="Times New Roman"/>
      <w:sz w:val="24"/>
      <w:szCs w:val="20"/>
    </w:rPr>
  </w:style>
  <w:style w:type="character" w:styleId="Style15" w:customStyle="1">
    <w:name w:val="Основной текст Знак"/>
    <w:basedOn w:val="DefaultParagraphFont"/>
    <w:uiPriority w:val="99"/>
    <w:qFormat/>
    <w:rsid w:val="00c72f2b"/>
    <w:rPr/>
  </w:style>
  <w:style w:type="character" w:styleId="Style16" w:customStyle="1">
    <w:name w:val="Подзаголовок Знак"/>
    <w:basedOn w:val="DefaultParagraphFont"/>
    <w:qFormat/>
    <w:rsid w:val="00c72f2b"/>
    <w:rPr>
      <w:rFonts w:ascii="Times New Roman" w:hAnsi="Times New Roman" w:eastAsia="Times New Roman" w:cs="Times New Roman"/>
      <w:i/>
      <w:iCs/>
      <w:sz w:val="28"/>
      <w:szCs w:val="20"/>
      <w:lang w:eastAsia="ar-SA"/>
    </w:rPr>
  </w:style>
  <w:style w:type="character" w:styleId="Style17" w:customStyle="1">
    <w:name w:val="Основной текст с отступом Знак"/>
    <w:basedOn w:val="DefaultParagraphFont"/>
    <w:uiPriority w:val="99"/>
    <w:qFormat/>
    <w:rsid w:val="00e9218e"/>
    <w:rPr/>
  </w:style>
  <w:style w:type="character" w:styleId="Style18" w:customStyle="1">
    <w:name w:val="Верхний колонтитул Знак"/>
    <w:basedOn w:val="DefaultParagraphFont"/>
    <w:link w:val="13"/>
    <w:uiPriority w:val="99"/>
    <w:qFormat/>
    <w:rsid w:val="00f029f4"/>
    <w:rPr>
      <w:rFonts w:ascii="Times New Roman" w:hAnsi="Times New Roman" w:eastAsia="Times New Roman" w:cs="Times New Roman"/>
      <w:sz w:val="24"/>
      <w:szCs w:val="24"/>
    </w:rPr>
  </w:style>
  <w:style w:type="character" w:styleId="31" w:customStyle="1">
    <w:name w:val="Основной текст 3 Знак"/>
    <w:basedOn w:val="DefaultParagraphFont"/>
    <w:link w:val="BodyText3"/>
    <w:uiPriority w:val="99"/>
    <w:qFormat/>
    <w:rsid w:val="00f029f4"/>
    <w:rPr>
      <w:rFonts w:ascii="Times New Roman" w:hAnsi="Times New Roman" w:eastAsia="Times New Roman" w:cs="Times New Roman"/>
      <w:sz w:val="16"/>
      <w:szCs w:val="16"/>
    </w:rPr>
  </w:style>
  <w:style w:type="character" w:styleId="21" w:customStyle="1">
    <w:name w:val="Основной текст 2 Знак"/>
    <w:basedOn w:val="DefaultParagraphFont"/>
    <w:link w:val="BodyText2"/>
    <w:uiPriority w:val="99"/>
    <w:qFormat/>
    <w:rsid w:val="00f029f4"/>
    <w:rPr>
      <w:rFonts w:ascii="Times New Roman" w:hAnsi="Times New Roman" w:eastAsia="Times New Roman" w:cs="Times New Roman"/>
      <w:sz w:val="24"/>
      <w:szCs w:val="24"/>
    </w:rPr>
  </w:style>
  <w:style w:type="character" w:styleId="BodyTextChar" w:customStyle="1">
    <w:name w:val="Body Text Char"/>
    <w:basedOn w:val="DefaultParagraphFont"/>
    <w:uiPriority w:val="99"/>
    <w:semiHidden/>
    <w:qFormat/>
    <w:locked/>
    <w:rsid w:val="00f029f4"/>
    <w:rPr>
      <w:rFonts w:cs="Times New Roman"/>
      <w:lang w:val="ru-RU" w:eastAsia="ru-RU" w:bidi="ar-SA"/>
    </w:rPr>
  </w:style>
  <w:style w:type="character" w:styleId="22" w:customStyle="1">
    <w:name w:val="Основной текст с отступом 2 Знак"/>
    <w:basedOn w:val="DefaultParagraphFont"/>
    <w:link w:val="BodyTextIndent2"/>
    <w:uiPriority w:val="99"/>
    <w:qFormat/>
    <w:rsid w:val="00f029f4"/>
    <w:rPr>
      <w:rFonts w:ascii="Times New Roman" w:hAnsi="Times New Roman" w:eastAsia="Times New Roman" w:cs="Times New Roman"/>
      <w:sz w:val="24"/>
      <w:szCs w:val="24"/>
    </w:rPr>
  </w:style>
  <w:style w:type="character" w:styleId="Style19" w:customStyle="1">
    <w:name w:val="Текст выноски Знак"/>
    <w:basedOn w:val="DefaultParagraphFont"/>
    <w:link w:val="BalloonText"/>
    <w:uiPriority w:val="99"/>
    <w:semiHidden/>
    <w:qFormat/>
    <w:rsid w:val="00f029f4"/>
    <w:rPr>
      <w:rFonts w:ascii="Tahoma" w:hAnsi="Tahoma" w:eastAsia="Times New Roman" w:cs="Tahoma"/>
      <w:sz w:val="16"/>
      <w:szCs w:val="16"/>
    </w:rPr>
  </w:style>
  <w:style w:type="character" w:styleId="Hyperlink">
    <w:name w:val="Hyperlink"/>
    <w:basedOn w:val="DefaultParagraphFont"/>
    <w:uiPriority w:val="99"/>
    <w:unhideWhenUsed/>
    <w:rsid w:val="00f029f4"/>
    <w:rPr>
      <w:strike w:val="false"/>
      <w:dstrike w:val="false"/>
      <w:color w:val="2060A4"/>
      <w:u w:val="none"/>
      <w:effect w:val="none"/>
    </w:rPr>
  </w:style>
  <w:style w:type="character" w:styleId="Apple-converted-space" w:customStyle="1">
    <w:name w:val="apple-converted-space"/>
    <w:basedOn w:val="DefaultParagraphFont"/>
    <w:qFormat/>
    <w:rsid w:val="00f029f4"/>
    <w:rPr/>
  </w:style>
  <w:style w:type="character" w:styleId="11" w:customStyle="1">
    <w:name w:val="Название Знак1"/>
    <w:basedOn w:val="DefaultParagraphFont"/>
    <w:qFormat/>
    <w:rsid w:val="00cb3f43"/>
    <w:rPr>
      <w:rFonts w:ascii="Times New Roman" w:hAnsi="Times New Roman" w:eastAsia="Times New Roman" w:cs="Times New Roman"/>
      <w:b/>
      <w:bCs/>
      <w:sz w:val="28"/>
      <w:szCs w:val="28"/>
    </w:rPr>
  </w:style>
  <w:style w:type="character" w:styleId="Style20" w:customStyle="1">
    <w:name w:val="Название Знак"/>
    <w:link w:val="15"/>
    <w:qFormat/>
    <w:rsid w:val="00ee274a"/>
    <w:rPr>
      <w:rFonts w:ascii="Times New Roman" w:hAnsi="Times New Roman" w:eastAsia="Times New Roman" w:cs="Times New Roman"/>
      <w:b/>
      <w:bCs/>
      <w:sz w:val="28"/>
      <w:szCs w:val="28"/>
    </w:rPr>
  </w:style>
  <w:style w:type="character" w:styleId="105pt0pt" w:customStyle="1">
    <w:name w:val="Основной текст + 10;5 pt;Интервал 0 pt"/>
    <w:qFormat/>
    <w:rsid w:val="003365b3"/>
    <w:rPr>
      <w:b/>
      <w:bCs/>
      <w:color w:val="000000"/>
      <w:spacing w:val="3"/>
      <w:w w:val="100"/>
      <w:sz w:val="21"/>
      <w:szCs w:val="21"/>
      <w:shd w:fill="FFFFFF" w:val="clear"/>
      <w:lang w:val="ru-RU" w:eastAsia="ru-RU" w:bidi="ru-RU"/>
    </w:rPr>
  </w:style>
  <w:style w:type="character" w:styleId="105pt0pt1" w:customStyle="1">
    <w:name w:val="Основной текст + 10;5 pt;Не полужирный;Интервал 0 pt"/>
    <w:qFormat/>
    <w:rsid w:val="003365b3"/>
    <w:rPr>
      <w:b/>
      <w:bCs/>
      <w:color w:val="000000"/>
      <w:spacing w:val="1"/>
      <w:w w:val="100"/>
      <w:sz w:val="21"/>
      <w:szCs w:val="21"/>
      <w:shd w:fill="FFFFFF" w:val="clear"/>
      <w:lang w:val="ru-RU" w:eastAsia="ru-RU" w:bidi="ru-RU"/>
    </w:rPr>
  </w:style>
  <w:style w:type="character" w:styleId="Style21" w:customStyle="1">
    <w:name w:val="Основной текст_"/>
    <w:link w:val="23"/>
    <w:qFormat/>
    <w:rsid w:val="003365b3"/>
    <w:rPr>
      <w:b/>
      <w:bCs/>
      <w:spacing w:val="4"/>
      <w:shd w:fill="FFFFFF" w:val="clear"/>
    </w:rPr>
  </w:style>
  <w:style w:type="character" w:styleId="Strong">
    <w:name w:val="Strong"/>
    <w:basedOn w:val="DefaultParagraphFont"/>
    <w:uiPriority w:val="22"/>
    <w:qFormat/>
    <w:rsid w:val="009e7d36"/>
    <w:rPr>
      <w:b/>
      <w:bCs/>
    </w:rPr>
  </w:style>
  <w:style w:type="character" w:styleId="Style22" w:customStyle="1">
    <w:name w:val="Гипертекстовая ссылка"/>
    <w:basedOn w:val="DefaultParagraphFont"/>
    <w:uiPriority w:val="99"/>
    <w:qFormat/>
    <w:rsid w:val="005b55d9"/>
    <w:rPr>
      <w:rFonts w:cs="Times New Roman"/>
      <w:color w:val="106BBE"/>
    </w:rPr>
  </w:style>
  <w:style w:type="character" w:styleId="Style23" w:customStyle="1">
    <w:name w:val="Символ сноски"/>
    <w:basedOn w:val="DefaultParagraphFont"/>
    <w:uiPriority w:val="99"/>
    <w:unhideWhenUsed/>
    <w:qFormat/>
    <w:rsid w:val="00ec56e0"/>
    <w:rPr/>
  </w:style>
  <w:style w:type="character" w:styleId="Style24" w:customStyle="1">
    <w:name w:val="Текст сноски Знак"/>
    <w:basedOn w:val="DefaultParagraphFont"/>
    <w:uiPriority w:val="99"/>
    <w:qFormat/>
    <w:rsid w:val="00ec56e0"/>
    <w:rPr>
      <w:rFonts w:ascii="Times New Roman" w:hAnsi="Times New Roman" w:eastAsia="Times New Roman" w:cs="Times New Roman"/>
      <w:sz w:val="24"/>
      <w:szCs w:val="24"/>
    </w:rPr>
  </w:style>
  <w:style w:type="paragraph" w:styleId="Style25" w:customStyle="1">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link w:val="Style15"/>
    <w:uiPriority w:val="99"/>
    <w:unhideWhenUsed/>
    <w:rsid w:val="00c72f2b"/>
    <w:pPr>
      <w:spacing w:before="0" w:after="12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26">
    <w:name w:val="Указатель"/>
    <w:basedOn w:val="Normal"/>
    <w:qFormat/>
    <w:pPr>
      <w:suppressLineNumbers/>
    </w:pPr>
    <w:rPr>
      <w:rFonts w:cs="Lohit Devanagari"/>
    </w:rPr>
  </w:style>
  <w:style w:type="paragraph" w:styleId="111" w:customStyle="1">
    <w:name w:val="Заголовок 11"/>
    <w:basedOn w:val="Normal"/>
    <w:next w:val="Normal"/>
    <w:link w:val="1"/>
    <w:uiPriority w:val="9"/>
    <w:qFormat/>
    <w:rsid w:val="00505ae4"/>
    <w:pPr>
      <w:spacing w:lineRule="auto" w:line="240" w:beforeAutospacing="1" w:afterAutospacing="1"/>
      <w:outlineLvl w:val="0"/>
    </w:pPr>
    <w:rPr>
      <w:rFonts w:ascii="Times New Roman" w:hAnsi="Times New Roman" w:eastAsia="Times New Roman" w:cs="Times New Roman"/>
      <w:b/>
      <w:bCs/>
      <w:sz w:val="48"/>
      <w:szCs w:val="48"/>
    </w:rPr>
  </w:style>
  <w:style w:type="paragraph" w:styleId="Caption1">
    <w:name w:val="caption1"/>
    <w:basedOn w:val="Normal"/>
    <w:qFormat/>
    <w:pPr>
      <w:suppressLineNumbers/>
      <w:spacing w:before="120" w:after="120"/>
    </w:pPr>
    <w:rPr>
      <w:rFonts w:cs="Lohit Devanagari"/>
      <w:i/>
      <w:iCs/>
      <w:sz w:val="24"/>
      <w:szCs w:val="24"/>
    </w:rPr>
  </w:style>
  <w:style w:type="paragraph" w:styleId="Indexheading">
    <w:name w:val="index heading"/>
    <w:basedOn w:val="Normal"/>
    <w:qFormat/>
    <w:pPr>
      <w:suppressLineNumbers/>
    </w:pPr>
    <w:rPr>
      <w:rFonts w:cs="Lohit Devanagari"/>
    </w:rPr>
  </w:style>
  <w:style w:type="paragraph" w:styleId="ConsPlusNormal1" w:customStyle="1">
    <w:name w:val="ConsPlusNormal"/>
    <w:link w:val="ConsPlusNormal"/>
    <w:qFormat/>
    <w:rsid w:val="00186b2e"/>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Style27" w:customStyle="1">
    <w:name w:val="Колонтитул"/>
    <w:basedOn w:val="Normal"/>
    <w:qFormat/>
    <w:pPr/>
    <w:rPr/>
  </w:style>
  <w:style w:type="paragraph" w:styleId="Footer">
    <w:name w:val="Footer"/>
    <w:basedOn w:val="Normal"/>
    <w:link w:val="Style13"/>
    <w:uiPriority w:val="99"/>
    <w:rsid w:val="00186b2e"/>
    <w:pPr>
      <w:tabs>
        <w:tab w:val="clear" w:pos="708"/>
        <w:tab w:val="center" w:pos="4677" w:leader="none"/>
        <w:tab w:val="right" w:pos="9355" w:leader="none"/>
      </w:tabs>
      <w:spacing w:lineRule="auto" w:line="240" w:before="0" w:after="0"/>
    </w:pPr>
    <w:rPr>
      <w:rFonts w:ascii="Times New Roman" w:hAnsi="Times New Roman" w:eastAsia="Times New Roman" w:cs="Times New Roman"/>
      <w:sz w:val="24"/>
      <w:szCs w:val="20"/>
    </w:rPr>
  </w:style>
  <w:style w:type="paragraph" w:styleId="Style31" w:customStyle="1">
    <w:name w:val="Style3"/>
    <w:basedOn w:val="Normal"/>
    <w:qFormat/>
    <w:rsid w:val="00186b2e"/>
    <w:pPr>
      <w:widowControl w:val="false"/>
      <w:spacing w:lineRule="exact" w:line="252" w:before="0" w:after="0"/>
      <w:ind w:hanging="538"/>
      <w:jc w:val="both"/>
    </w:pPr>
    <w:rPr>
      <w:rFonts w:ascii="Times New Roman" w:hAnsi="Times New Roman" w:eastAsia="Times New Roman" w:cs="Times New Roman"/>
      <w:sz w:val="24"/>
      <w:szCs w:val="24"/>
    </w:rPr>
  </w:style>
  <w:style w:type="paragraph" w:styleId="Style110" w:customStyle="1">
    <w:name w:val="Style1"/>
    <w:basedOn w:val="Normal"/>
    <w:qFormat/>
    <w:rsid w:val="00186b2e"/>
    <w:pPr>
      <w:widowControl w:val="false"/>
      <w:spacing w:lineRule="auto" w:line="240" w:before="0" w:after="0"/>
    </w:pPr>
    <w:rPr>
      <w:rFonts w:ascii="Times New Roman" w:hAnsi="Times New Roman" w:eastAsia="Times New Roman" w:cs="Times New Roman"/>
      <w:sz w:val="24"/>
      <w:szCs w:val="24"/>
    </w:rPr>
  </w:style>
  <w:style w:type="paragraph" w:styleId="Style71" w:customStyle="1">
    <w:name w:val="Style7"/>
    <w:basedOn w:val="Normal"/>
    <w:qFormat/>
    <w:rsid w:val="00186b2e"/>
    <w:pPr>
      <w:widowControl w:val="false"/>
      <w:spacing w:lineRule="exact" w:line="259" w:before="0" w:after="0"/>
    </w:pPr>
    <w:rPr>
      <w:rFonts w:ascii="Times New Roman" w:hAnsi="Times New Roman" w:eastAsia="Times New Roman" w:cs="Times New Roman"/>
      <w:sz w:val="24"/>
      <w:szCs w:val="24"/>
    </w:rPr>
  </w:style>
  <w:style w:type="paragraph" w:styleId="Style81" w:customStyle="1">
    <w:name w:val="Style8"/>
    <w:basedOn w:val="Normal"/>
    <w:qFormat/>
    <w:rsid w:val="00186b2e"/>
    <w:pPr>
      <w:widowControl w:val="false"/>
      <w:spacing w:lineRule="exact" w:line="266" w:before="0" w:after="0"/>
    </w:pPr>
    <w:rPr>
      <w:rFonts w:ascii="Times New Roman" w:hAnsi="Times New Roman" w:eastAsia="Times New Roman" w:cs="Times New Roman"/>
      <w:sz w:val="24"/>
      <w:szCs w:val="24"/>
    </w:rPr>
  </w:style>
  <w:style w:type="paragraph" w:styleId="Style41" w:customStyle="1">
    <w:name w:val="Style4"/>
    <w:basedOn w:val="Normal"/>
    <w:qFormat/>
    <w:rsid w:val="00186b2e"/>
    <w:pPr>
      <w:widowControl w:val="false"/>
      <w:spacing w:lineRule="exact" w:line="259" w:before="0" w:after="0"/>
    </w:pPr>
    <w:rPr>
      <w:rFonts w:ascii="Times New Roman" w:hAnsi="Times New Roman" w:eastAsia="Times New Roman" w:cs="Times New Roman"/>
      <w:sz w:val="24"/>
      <w:szCs w:val="24"/>
    </w:rPr>
  </w:style>
  <w:style w:type="paragraph" w:styleId="NormalWeb">
    <w:name w:val="Normal (Web)"/>
    <w:basedOn w:val="Normal"/>
    <w:uiPriority w:val="99"/>
    <w:qFormat/>
    <w:rsid w:val="00186b2e"/>
    <w:pPr>
      <w:spacing w:lineRule="auto" w:line="240" w:before="0" w:after="240"/>
    </w:pPr>
    <w:rPr>
      <w:rFonts w:ascii="Times New Roman" w:hAnsi="Times New Roman" w:eastAsia="Times New Roman" w:cs="Times New Roman"/>
      <w:sz w:val="24"/>
      <w:szCs w:val="24"/>
    </w:rPr>
  </w:style>
  <w:style w:type="paragraph" w:styleId="ConsPlusCell" w:customStyle="1">
    <w:name w:val="ConsPlusCell"/>
    <w:qFormat/>
    <w:rsid w:val="00186b2e"/>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link w:val="Style14"/>
    <w:uiPriority w:val="34"/>
    <w:qFormat/>
    <w:rsid w:val="003c64f6"/>
    <w:pPr>
      <w:spacing w:before="0" w:after="200"/>
      <w:ind w:left="720"/>
      <w:contextualSpacing/>
    </w:pPr>
    <w:rPr/>
  </w:style>
  <w:style w:type="paragraph" w:styleId="BodyTextIndent3">
    <w:name w:val="Body Text Indent 3"/>
    <w:basedOn w:val="Normal"/>
    <w:link w:val="3"/>
    <w:qFormat/>
    <w:rsid w:val="00c47b36"/>
    <w:pPr>
      <w:spacing w:lineRule="auto" w:line="240" w:before="0" w:after="0"/>
      <w:ind w:firstLine="851"/>
      <w:jc w:val="both"/>
    </w:pPr>
    <w:rPr>
      <w:rFonts w:ascii="Times New Roman" w:hAnsi="Times New Roman" w:eastAsia="Times New Roman" w:cs="Times New Roman"/>
      <w:sz w:val="24"/>
      <w:szCs w:val="20"/>
    </w:rPr>
  </w:style>
  <w:style w:type="paragraph" w:styleId="12" w:customStyle="1">
    <w:name w:val="Основной текст с отступом1"/>
    <w:basedOn w:val="Normal"/>
    <w:uiPriority w:val="99"/>
    <w:qFormat/>
    <w:rsid w:val="00c72f2b"/>
    <w:pPr>
      <w:widowControl w:val="false"/>
      <w:spacing w:lineRule="auto" w:line="240" w:before="0" w:after="120"/>
      <w:ind w:left="283"/>
    </w:pPr>
    <w:rPr>
      <w:rFonts w:ascii="Times New Roman" w:hAnsi="Times New Roman" w:eastAsia="Times New Roman" w:cs="Times New Roman"/>
      <w:sz w:val="24"/>
      <w:szCs w:val="24"/>
    </w:rPr>
  </w:style>
  <w:style w:type="paragraph" w:styleId="Subtitle">
    <w:name w:val="Subtitle"/>
    <w:basedOn w:val="Normal"/>
    <w:next w:val="BodyText"/>
    <w:link w:val="Style16"/>
    <w:qFormat/>
    <w:rsid w:val="00c72f2b"/>
    <w:pPr>
      <w:spacing w:lineRule="auto" w:line="240" w:before="0" w:after="0"/>
      <w:ind w:right="-99"/>
      <w:jc w:val="center"/>
    </w:pPr>
    <w:rPr>
      <w:rFonts w:ascii="Times New Roman" w:hAnsi="Times New Roman" w:eastAsia="Times New Roman" w:cs="Times New Roman"/>
      <w:i/>
      <w:iCs/>
      <w:sz w:val="28"/>
      <w:szCs w:val="20"/>
      <w:lang w:eastAsia="ar-SA"/>
    </w:rPr>
  </w:style>
  <w:style w:type="paragraph" w:styleId="BodyTextIndent">
    <w:name w:val="Body Text Indent"/>
    <w:basedOn w:val="Normal"/>
    <w:link w:val="Style17"/>
    <w:uiPriority w:val="99"/>
    <w:unhideWhenUsed/>
    <w:rsid w:val="00e9218e"/>
    <w:pPr>
      <w:spacing w:before="0" w:after="120"/>
      <w:ind w:left="283"/>
    </w:pPr>
    <w:rPr/>
  </w:style>
  <w:style w:type="paragraph" w:styleId="13" w:customStyle="1">
    <w:name w:val="Верхний колонтитул1"/>
    <w:basedOn w:val="Normal"/>
    <w:link w:val="Style18"/>
    <w:uiPriority w:val="99"/>
    <w:unhideWhenUsed/>
    <w:qFormat/>
    <w:rsid w:val="00505ae4"/>
    <w:pPr>
      <w:tabs>
        <w:tab w:val="clear" w:pos="708"/>
        <w:tab w:val="center" w:pos="4677" w:leader="none"/>
        <w:tab w:val="right" w:pos="9355" w:leader="none"/>
      </w:tabs>
      <w:spacing w:lineRule="auto" w:line="240" w:before="0" w:after="0"/>
      <w:ind w:firstLine="709"/>
      <w:jc w:val="both"/>
    </w:pPr>
    <w:rPr>
      <w:rFonts w:ascii="Times New Roman" w:hAnsi="Times New Roman" w:eastAsia="MS Mincho" w:cs="Times New Roman"/>
      <w:sz w:val="28"/>
      <w:szCs w:val="24"/>
      <w:lang w:eastAsia="en-US"/>
    </w:rPr>
  </w:style>
  <w:style w:type="paragraph" w:styleId="BodyText3">
    <w:name w:val="Body Text 3"/>
    <w:basedOn w:val="Normal"/>
    <w:link w:val="31"/>
    <w:uiPriority w:val="99"/>
    <w:qFormat/>
    <w:rsid w:val="00f029f4"/>
    <w:pPr>
      <w:spacing w:lineRule="auto" w:line="240" w:before="0" w:after="120"/>
    </w:pPr>
    <w:rPr>
      <w:rFonts w:ascii="Times New Roman" w:hAnsi="Times New Roman" w:eastAsia="Times New Roman" w:cs="Times New Roman"/>
      <w:sz w:val="16"/>
      <w:szCs w:val="16"/>
    </w:rPr>
  </w:style>
  <w:style w:type="paragraph" w:styleId="BodyText2">
    <w:name w:val="Body Text 2"/>
    <w:basedOn w:val="Normal"/>
    <w:link w:val="21"/>
    <w:uiPriority w:val="99"/>
    <w:qFormat/>
    <w:rsid w:val="00f029f4"/>
    <w:pPr>
      <w:spacing w:lineRule="auto" w:line="480" w:before="0" w:after="120"/>
    </w:pPr>
    <w:rPr>
      <w:rFonts w:ascii="Times New Roman" w:hAnsi="Times New Roman" w:eastAsia="Times New Roman" w:cs="Times New Roman"/>
      <w:sz w:val="24"/>
      <w:szCs w:val="24"/>
    </w:rPr>
  </w:style>
  <w:style w:type="paragraph" w:styleId="211" w:customStyle="1">
    <w:name w:val="Основной текст 21"/>
    <w:basedOn w:val="Normal"/>
    <w:qFormat/>
    <w:rsid w:val="00f029f4"/>
    <w:pPr>
      <w:spacing w:lineRule="auto" w:line="240" w:before="0" w:after="0"/>
    </w:pPr>
    <w:rPr>
      <w:rFonts w:ascii="Times New Roman" w:hAnsi="Times New Roman" w:eastAsia="Times New Roman" w:cs="Times New Roman"/>
      <w:sz w:val="28"/>
      <w:szCs w:val="20"/>
      <w:lang w:eastAsia="ar-SA"/>
    </w:rPr>
  </w:style>
  <w:style w:type="paragraph" w:styleId="ConsNormal" w:customStyle="1">
    <w:name w:val="ConsNormal"/>
    <w:qFormat/>
    <w:rsid w:val="00f029f4"/>
    <w:pPr>
      <w:widowControl w:val="false"/>
      <w:suppressAutoHyphens w:val="true"/>
      <w:bidi w:val="0"/>
      <w:spacing w:before="0" w:after="0"/>
      <w:ind w:firstLine="720" w:right="19772"/>
      <w:jc w:val="left"/>
    </w:pPr>
    <w:rPr>
      <w:rFonts w:ascii="Arial" w:hAnsi="Arial" w:eastAsia="Times New Roman" w:cs="Arial"/>
      <w:color w:val="auto"/>
      <w:kern w:val="0"/>
      <w:sz w:val="20"/>
      <w:szCs w:val="20"/>
      <w:lang w:val="ru-RU" w:eastAsia="ru-RU" w:bidi="ar-SA"/>
    </w:rPr>
  </w:style>
  <w:style w:type="paragraph" w:styleId="BodyTextIndent2">
    <w:name w:val="Body Text Indent 2"/>
    <w:basedOn w:val="Normal"/>
    <w:link w:val="22"/>
    <w:uiPriority w:val="99"/>
    <w:unhideWhenUsed/>
    <w:qFormat/>
    <w:rsid w:val="00f029f4"/>
    <w:pPr>
      <w:spacing w:lineRule="auto" w:line="480" w:before="0" w:after="120"/>
      <w:ind w:left="283"/>
    </w:pPr>
    <w:rPr>
      <w:rFonts w:ascii="Times New Roman" w:hAnsi="Times New Roman" w:eastAsia="Times New Roman" w:cs="Times New Roman"/>
      <w:sz w:val="24"/>
      <w:szCs w:val="24"/>
    </w:rPr>
  </w:style>
  <w:style w:type="paragraph" w:styleId="ConsPlusNonformat" w:customStyle="1">
    <w:name w:val="ConsPlusNonformat"/>
    <w:uiPriority w:val="99"/>
    <w:qFormat/>
    <w:rsid w:val="00f029f4"/>
    <w:pPr>
      <w:widowControl/>
      <w:suppressAutoHyphens w:val="true"/>
      <w:bidi w:val="0"/>
      <w:spacing w:before="0" w:after="0"/>
      <w:jc w:val="left"/>
    </w:pPr>
    <w:rPr>
      <w:rFonts w:ascii="Courier New" w:hAnsi="Courier New" w:eastAsia="Calibri" w:cs="Courier New" w:eastAsiaTheme="minorHAnsi"/>
      <w:color w:val="auto"/>
      <w:kern w:val="0"/>
      <w:sz w:val="20"/>
      <w:szCs w:val="20"/>
      <w:lang w:val="ru-RU" w:eastAsia="en-US" w:bidi="ar-SA"/>
    </w:rPr>
  </w:style>
  <w:style w:type="paragraph" w:styleId="ConsPlusTitle" w:customStyle="1">
    <w:name w:val="ConsPlusTitle"/>
    <w:uiPriority w:val="99"/>
    <w:qFormat/>
    <w:rsid w:val="00f029f4"/>
    <w:pPr>
      <w:widowControl w:val="false"/>
      <w:suppressAutoHyphens w:val="true"/>
      <w:bidi w:val="0"/>
      <w:spacing w:before="0" w:after="0"/>
      <w:jc w:val="left"/>
    </w:pPr>
    <w:rPr>
      <w:rFonts w:ascii="Calibri" w:hAnsi="Calibri" w:eastAsia="" w:cs="Calibri" w:asciiTheme="minorHAnsi" w:eastAsiaTheme="minorEastAsia" w:hAnsiTheme="minorHAnsi"/>
      <w:b/>
      <w:bCs/>
      <w:color w:val="auto"/>
      <w:kern w:val="0"/>
      <w:sz w:val="22"/>
      <w:szCs w:val="22"/>
      <w:lang w:val="ru-RU" w:eastAsia="ru-RU" w:bidi="ar-SA"/>
    </w:rPr>
  </w:style>
  <w:style w:type="paragraph" w:styleId="NoSpacing">
    <w:name w:val="No Spacing"/>
    <w:uiPriority w:val="1"/>
    <w:qFormat/>
    <w:rsid w:val="00f029f4"/>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14" w:customStyle="1">
    <w:name w:val="Обычный1"/>
    <w:qFormat/>
    <w:rsid w:val="00f029f4"/>
    <w:pPr>
      <w:widowControl w:val="false"/>
      <w:suppressAutoHyphens w:val="true"/>
      <w:bidi w:val="0"/>
      <w:snapToGrid w:val="false"/>
      <w:spacing w:before="0" w:after="0"/>
      <w:jc w:val="left"/>
    </w:pPr>
    <w:rPr>
      <w:rFonts w:ascii="Times New Roman" w:hAnsi="Times New Roman" w:eastAsia="Arial" w:cs="Times New Roman"/>
      <w:color w:val="auto"/>
      <w:kern w:val="0"/>
      <w:sz w:val="20"/>
      <w:szCs w:val="20"/>
      <w:lang w:val="ru-RU" w:eastAsia="ar-SA" w:bidi="ar-SA"/>
    </w:rPr>
  </w:style>
  <w:style w:type="paragraph" w:styleId="BalloonText">
    <w:name w:val="Balloon Text"/>
    <w:basedOn w:val="Normal"/>
    <w:link w:val="Style19"/>
    <w:uiPriority w:val="99"/>
    <w:semiHidden/>
    <w:unhideWhenUsed/>
    <w:qFormat/>
    <w:rsid w:val="00f029f4"/>
    <w:pPr>
      <w:spacing w:lineRule="auto" w:line="240" w:before="0" w:after="0"/>
    </w:pPr>
    <w:rPr>
      <w:rFonts w:ascii="Tahoma" w:hAnsi="Tahoma" w:eastAsia="Times New Roman" w:cs="Tahoma"/>
      <w:sz w:val="16"/>
      <w:szCs w:val="16"/>
    </w:rPr>
  </w:style>
  <w:style w:type="paragraph" w:styleId="Standard" w:customStyle="1">
    <w:name w:val="Standard"/>
    <w:qFormat/>
    <w:rsid w:val="00f02907"/>
    <w:pPr>
      <w:widowControl/>
      <w:suppressAutoHyphens w:val="true"/>
      <w:bidi w:val="0"/>
      <w:spacing w:before="0" w:after="0"/>
      <w:jc w:val="left"/>
      <w:textAlignment w:val="baseline"/>
    </w:pPr>
    <w:rPr>
      <w:rFonts w:ascii="Times New Roman" w:hAnsi="Times New Roman" w:eastAsia="Times New Roman" w:cs="Times New Roman"/>
      <w:color w:val="auto"/>
      <w:kern w:val="2"/>
      <w:sz w:val="24"/>
      <w:szCs w:val="24"/>
      <w:lang w:val="ru-RU" w:eastAsia="ru-RU" w:bidi="ar-SA"/>
    </w:rPr>
  </w:style>
  <w:style w:type="paragraph" w:styleId="Title">
    <w:name w:val="Title"/>
    <w:basedOn w:val="Normal"/>
    <w:link w:val="11"/>
    <w:qFormat/>
    <w:rsid w:val="00cb3f43"/>
    <w:pPr>
      <w:spacing w:lineRule="auto" w:line="240" w:before="0" w:after="0"/>
      <w:jc w:val="center"/>
    </w:pPr>
    <w:rPr>
      <w:rFonts w:ascii="Times New Roman" w:hAnsi="Times New Roman" w:eastAsia="Times New Roman" w:cs="Times New Roman"/>
      <w:b/>
      <w:bCs/>
      <w:sz w:val="28"/>
      <w:szCs w:val="28"/>
    </w:rPr>
  </w:style>
  <w:style w:type="paragraph" w:styleId="15" w:customStyle="1">
    <w:name w:val="1"/>
    <w:basedOn w:val="Normal"/>
    <w:next w:val="Title"/>
    <w:link w:val="Style20"/>
    <w:qFormat/>
    <w:rsid w:val="00ee274a"/>
    <w:pPr>
      <w:spacing w:lineRule="auto" w:line="240" w:before="0" w:after="0"/>
      <w:jc w:val="center"/>
    </w:pPr>
    <w:rPr>
      <w:rFonts w:ascii="Times New Roman" w:hAnsi="Times New Roman" w:eastAsia="Times New Roman" w:cs="Times New Roman"/>
      <w:b/>
      <w:bCs/>
      <w:sz w:val="28"/>
      <w:szCs w:val="28"/>
    </w:rPr>
  </w:style>
  <w:style w:type="paragraph" w:styleId="23" w:customStyle="1">
    <w:name w:val="Основной текст2"/>
    <w:basedOn w:val="Normal"/>
    <w:link w:val="Style21"/>
    <w:qFormat/>
    <w:rsid w:val="003365b3"/>
    <w:pPr>
      <w:widowControl w:val="false"/>
      <w:shd w:val="clear" w:color="auto" w:fill="FFFFFF"/>
      <w:spacing w:lineRule="exact" w:line="355" w:before="0" w:after="0"/>
      <w:jc w:val="center"/>
    </w:pPr>
    <w:rPr>
      <w:b/>
      <w:bCs/>
      <w:spacing w:val="4"/>
    </w:rPr>
  </w:style>
  <w:style w:type="paragraph" w:styleId="Textbody" w:customStyle="1">
    <w:name w:val="Text body"/>
    <w:basedOn w:val="Standard"/>
    <w:qFormat/>
    <w:rsid w:val="00c11474"/>
    <w:pPr>
      <w:widowControl w:val="false"/>
      <w:spacing w:before="0" w:after="120"/>
    </w:pPr>
    <w:rPr>
      <w:sz w:val="20"/>
      <w:szCs w:val="20"/>
    </w:rPr>
  </w:style>
  <w:style w:type="paragraph" w:styleId="Docdata" w:customStyle="1">
    <w:name w:val="docdata"/>
    <w:basedOn w:val="Normal"/>
    <w:qFormat/>
    <w:rsid w:val="009c018a"/>
    <w:pPr>
      <w:spacing w:lineRule="auto" w:line="240" w:beforeAutospacing="1" w:afterAutospacing="1"/>
    </w:pPr>
    <w:rPr>
      <w:rFonts w:ascii="Times New Roman" w:hAnsi="Times New Roman" w:eastAsia="Times New Roman" w:cs="Times New Roman"/>
      <w:sz w:val="24"/>
      <w:szCs w:val="24"/>
    </w:rPr>
  </w:style>
  <w:style w:type="paragraph" w:styleId="FootnoteText">
    <w:name w:val="Footnote Text"/>
    <w:basedOn w:val="Normal"/>
    <w:link w:val="Style24"/>
    <w:uiPriority w:val="99"/>
    <w:unhideWhenUsed/>
    <w:rsid w:val="00ec56e0"/>
    <w:pPr>
      <w:spacing w:lineRule="auto" w:line="240" w:beforeAutospacing="1" w:afterAutospacing="1"/>
    </w:pPr>
    <w:rPr>
      <w:rFonts w:ascii="Times New Roman" w:hAnsi="Times New Roman" w:eastAsia="Times New Roman" w:cs="Times New Roman"/>
      <w:sz w:val="24"/>
      <w:szCs w:val="24"/>
    </w:rPr>
  </w:style>
  <w:style w:type="paragraph" w:styleId="Headertext" w:customStyle="1">
    <w:name w:val="headertext"/>
    <w:basedOn w:val="Normal"/>
    <w:qFormat/>
    <w:rsid w:val="00505ae4"/>
    <w:pPr>
      <w:spacing w:lineRule="auto" w:line="240" w:beforeAutospacing="1" w:afterAutospacing="1"/>
    </w:pPr>
    <w:rPr>
      <w:rFonts w:ascii="Times New Roman" w:hAnsi="Times New Roman" w:eastAsia="Times New Roman" w:cs="Times New Roman"/>
      <w:sz w:val="24"/>
      <w:szCs w:val="24"/>
    </w:rPr>
  </w:style>
  <w:style w:type="paragraph" w:styleId="Default" w:customStyle="1">
    <w:name w:val="Default"/>
    <w:qFormat/>
    <w:rsid w:val="00505ae4"/>
    <w:pPr>
      <w:widowControl/>
      <w:suppressAutoHyphens w:val="true"/>
      <w:bidi w:val="0"/>
      <w:spacing w:before="0" w:after="0"/>
      <w:jc w:val="left"/>
    </w:pPr>
    <w:rPr>
      <w:rFonts w:ascii="Times New Roman" w:hAnsi="Times New Roman" w:eastAsia="Calibri" w:cs="Times New Roman" w:eastAsiaTheme="minorHAnsi"/>
      <w:color w:val="000000"/>
      <w:kern w:val="0"/>
      <w:sz w:val="24"/>
      <w:szCs w:val="24"/>
      <w:lang w:val="ru-RU" w:eastAsia="en-US" w:bidi="ar-SA"/>
    </w:rPr>
  </w:style>
  <w:style w:type="paragraph" w:styleId="S1" w:customStyle="1">
    <w:name w:val="s_1"/>
    <w:basedOn w:val="Normal"/>
    <w:qFormat/>
    <w:rsid w:val="00505ae4"/>
    <w:pPr>
      <w:spacing w:lineRule="auto" w:line="240" w:beforeAutospacing="1" w:afterAutospacing="1"/>
    </w:pPr>
    <w:rPr>
      <w:rFonts w:ascii="Times New Roman" w:hAnsi="Times New Roman" w:eastAsia="Times New Roman" w:cs="Times New Roman"/>
      <w:sz w:val="24"/>
      <w:szCs w:val="24"/>
    </w:rPr>
  </w:style>
  <w:style w:type="paragraph" w:styleId="Style28" w:customStyle="1">
    <w:name w:val="Содержимое врезки"/>
    <w:basedOn w:val="Normal"/>
    <w:qFormat/>
    <w:pPr/>
    <w:rPr/>
  </w:style>
  <w:style w:type="paragraph" w:styleId="Style29" w:customStyle="1">
    <w:name w:val="Прижатый влево"/>
    <w:basedOn w:val="Normal"/>
    <w:next w:val="Normal"/>
    <w:qFormat/>
    <w:pPr>
      <w:suppressAutoHyphens w:val="false"/>
    </w:pPr>
    <w:rPr>
      <w:rFonts w:ascii="Arial" w:hAnsi="Arial" w:cs="Arial"/>
    </w:rPr>
  </w:style>
  <w:style w:type="paragraph" w:styleId="24" w:customStyle="1">
    <w:name w:val="Обычный2"/>
    <w:qFormat/>
    <w:pPr>
      <w:widowControl/>
      <w:suppressAutoHyphens w:val="true"/>
      <w:bidi w:val="0"/>
      <w:spacing w:before="0" w:after="0"/>
      <w:jc w:val="left"/>
    </w:pPr>
    <w:rPr>
      <w:rFonts w:ascii="Times New Roman" w:hAnsi="Times New Roman" w:eastAsia="Times New Roman" w:cs="Times New Roman"/>
      <w:color w:val="auto"/>
      <w:kern w:val="0"/>
      <w:sz w:val="24"/>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3">
    <w:name w:val="Table Grid"/>
    <w:basedOn w:val="a1"/>
    <w:uiPriority w:val="39"/>
    <w:rsid w:val="00186b2e"/>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CE039-0A93-471B-8ADB-8F1F48105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7408</TotalTime>
  <Application>LibreOffice/7.6.7.2$Linux_X86_64 LibreOffice_project/60$Build-2</Application>
  <AppVersion>15.0000</AppVersion>
  <Pages>2</Pages>
  <Words>659</Words>
  <Characters>4690</Characters>
  <CharactersWithSpaces>5715</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2015-10-30T05:43:00Z</dcterms:created>
  <dc:creator>Суховеева</dc:creator>
  <dc:description/>
  <dc:language>ru-RU</dc:language>
  <cp:lastModifiedBy/>
  <cp:lastPrinted>2024-06-24T07:39:00Z</cp:lastPrinted>
  <dcterms:modified xsi:type="dcterms:W3CDTF">2026-07-30T16:24:32Z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